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E1B" w:rsidRPr="00386E1B" w:rsidRDefault="00386E1B" w:rsidP="00386E1B">
      <w:pPr>
        <w:pStyle w:val="a6"/>
        <w:shd w:val="clear" w:color="auto" w:fill="FFFFFF"/>
        <w:spacing w:before="0" w:beforeAutospacing="0" w:after="0" w:afterAutospacing="0"/>
        <w:jc w:val="center"/>
        <w:rPr>
          <w:rFonts w:asciiTheme="minorHAnsi" w:hAnsiTheme="minorHAnsi"/>
          <w:sz w:val="22"/>
          <w:szCs w:val="22"/>
        </w:rPr>
      </w:pPr>
      <w:r w:rsidRPr="00386E1B">
        <w:rPr>
          <w:rFonts w:asciiTheme="minorHAnsi" w:hAnsiTheme="minorHAnsi"/>
          <w:sz w:val="22"/>
          <w:szCs w:val="22"/>
        </w:rPr>
        <w:t>Шановний акціонер!</w:t>
      </w:r>
    </w:p>
    <w:p w:rsidR="00386E1B" w:rsidRPr="00386E1B" w:rsidRDefault="00386E1B" w:rsidP="00386E1B">
      <w:pPr>
        <w:pStyle w:val="a6"/>
        <w:shd w:val="clear" w:color="auto" w:fill="FFFFFF"/>
        <w:spacing w:before="0" w:beforeAutospacing="0" w:after="0" w:afterAutospacing="0"/>
        <w:jc w:val="center"/>
        <w:rPr>
          <w:rFonts w:asciiTheme="minorHAnsi" w:hAnsiTheme="minorHAnsi"/>
          <w:sz w:val="22"/>
          <w:szCs w:val="22"/>
        </w:rPr>
      </w:pPr>
      <w:r w:rsidRPr="00386E1B">
        <w:rPr>
          <w:rStyle w:val="a7"/>
          <w:rFonts w:asciiTheme="minorHAnsi" w:hAnsiTheme="minorHAnsi"/>
          <w:sz w:val="22"/>
          <w:szCs w:val="22"/>
        </w:rPr>
        <w:t>ПРИВАТНЕ АКЦІОНЕРНЕ ТОВАРИСТВО "ОБЛАГРОПРОМКОМПЛЕКТ" </w:t>
      </w:r>
    </w:p>
    <w:p w:rsidR="00386E1B" w:rsidRDefault="00386E1B" w:rsidP="00386E1B">
      <w:pPr>
        <w:pStyle w:val="a6"/>
        <w:shd w:val="clear" w:color="auto" w:fill="FFFFFF"/>
        <w:spacing w:before="0" w:beforeAutospacing="0" w:after="0" w:afterAutospacing="0"/>
        <w:jc w:val="center"/>
        <w:rPr>
          <w:rFonts w:asciiTheme="minorHAnsi" w:hAnsiTheme="minorHAnsi"/>
          <w:sz w:val="22"/>
          <w:szCs w:val="22"/>
          <w:lang w:val="uk-UA"/>
        </w:rPr>
      </w:pPr>
      <w:r w:rsidRPr="00386E1B">
        <w:rPr>
          <w:rFonts w:asciiTheme="minorHAnsi" w:hAnsiTheme="minorHAnsi"/>
          <w:sz w:val="22"/>
          <w:szCs w:val="22"/>
        </w:rPr>
        <w:t xml:space="preserve">(код ЄДРПОУ 00913485, місцезнаходження: 69013, Запорізька обл., </w:t>
      </w:r>
    </w:p>
    <w:p w:rsidR="00386E1B" w:rsidRPr="00386E1B" w:rsidRDefault="00386E1B" w:rsidP="00386E1B">
      <w:pPr>
        <w:pStyle w:val="a6"/>
        <w:shd w:val="clear" w:color="auto" w:fill="FFFFFF"/>
        <w:spacing w:before="0" w:beforeAutospacing="0" w:after="0" w:afterAutospacing="0"/>
        <w:jc w:val="center"/>
        <w:rPr>
          <w:rFonts w:asciiTheme="minorHAnsi" w:hAnsiTheme="minorHAnsi"/>
          <w:sz w:val="22"/>
          <w:szCs w:val="22"/>
        </w:rPr>
      </w:pPr>
      <w:r w:rsidRPr="00386E1B">
        <w:rPr>
          <w:rFonts w:asciiTheme="minorHAnsi" w:hAnsiTheme="minorHAnsi"/>
          <w:sz w:val="22"/>
          <w:szCs w:val="22"/>
        </w:rPr>
        <w:t>місто Запоріжжя, вул. Стартова, буд.1-Ж),</w:t>
      </w:r>
    </w:p>
    <w:p w:rsidR="00386E1B" w:rsidRPr="00386E1B" w:rsidRDefault="00386E1B" w:rsidP="00386E1B">
      <w:pPr>
        <w:pStyle w:val="a6"/>
        <w:shd w:val="clear" w:color="auto" w:fill="FFFFFF"/>
        <w:spacing w:before="0" w:beforeAutospacing="0" w:after="0" w:afterAutospacing="0"/>
        <w:jc w:val="center"/>
        <w:rPr>
          <w:rFonts w:asciiTheme="minorHAnsi" w:hAnsiTheme="minorHAnsi"/>
          <w:sz w:val="22"/>
          <w:szCs w:val="22"/>
          <w:lang w:val="uk-UA"/>
        </w:rPr>
      </w:pPr>
      <w:r w:rsidRPr="00386E1B">
        <w:rPr>
          <w:rFonts w:asciiTheme="minorHAnsi" w:hAnsiTheme="minorHAnsi"/>
          <w:sz w:val="22"/>
          <w:szCs w:val="22"/>
        </w:rPr>
        <w:t>повідомляє про проведення</w:t>
      </w:r>
      <w:r w:rsidRPr="00386E1B">
        <w:rPr>
          <w:rFonts w:asciiTheme="minorHAnsi" w:hAnsiTheme="minorHAnsi"/>
          <w:sz w:val="22"/>
          <w:szCs w:val="22"/>
          <w:lang w:val="uk-UA"/>
        </w:rPr>
        <w:t xml:space="preserve"> </w:t>
      </w:r>
      <w:r w:rsidRPr="00386E1B">
        <w:rPr>
          <w:rStyle w:val="a7"/>
          <w:rFonts w:asciiTheme="minorHAnsi" w:hAnsiTheme="minorHAnsi"/>
          <w:b w:val="0"/>
          <w:sz w:val="22"/>
          <w:szCs w:val="22"/>
        </w:rPr>
        <w:t>річних загальних зборів</w:t>
      </w:r>
      <w:r w:rsidRPr="00386E1B">
        <w:rPr>
          <w:rStyle w:val="a7"/>
          <w:rFonts w:asciiTheme="minorHAnsi" w:hAnsiTheme="minorHAnsi"/>
          <w:sz w:val="22"/>
          <w:szCs w:val="22"/>
          <w:lang w:val="uk-UA"/>
        </w:rPr>
        <w:t xml:space="preserve"> </w:t>
      </w:r>
      <w:r w:rsidRPr="00386E1B">
        <w:rPr>
          <w:rFonts w:asciiTheme="minorHAnsi" w:hAnsiTheme="minorHAnsi"/>
          <w:sz w:val="22"/>
          <w:szCs w:val="22"/>
        </w:rPr>
        <w:t xml:space="preserve">акціонерів Товариства, </w:t>
      </w:r>
    </w:p>
    <w:p w:rsidR="00386E1B" w:rsidRPr="00386E1B" w:rsidRDefault="00386E1B" w:rsidP="00386E1B">
      <w:pPr>
        <w:pStyle w:val="a6"/>
        <w:shd w:val="clear" w:color="auto" w:fill="FFFFFF"/>
        <w:spacing w:before="0" w:beforeAutospacing="0" w:after="0" w:afterAutospacing="0"/>
        <w:jc w:val="center"/>
        <w:rPr>
          <w:rStyle w:val="a7"/>
          <w:rFonts w:asciiTheme="minorHAnsi" w:hAnsiTheme="minorHAnsi"/>
          <w:sz w:val="22"/>
          <w:szCs w:val="22"/>
        </w:rPr>
      </w:pPr>
      <w:r w:rsidRPr="00386E1B">
        <w:rPr>
          <w:rFonts w:asciiTheme="minorHAnsi" w:hAnsiTheme="minorHAnsi"/>
          <w:sz w:val="22"/>
          <w:szCs w:val="22"/>
        </w:rPr>
        <w:t>які відбудуться</w:t>
      </w:r>
      <w:r w:rsidRPr="00386E1B">
        <w:rPr>
          <w:rFonts w:asciiTheme="minorHAnsi" w:hAnsiTheme="minorHAnsi"/>
          <w:sz w:val="22"/>
          <w:szCs w:val="22"/>
          <w:lang w:val="uk-UA"/>
        </w:rPr>
        <w:t xml:space="preserve"> </w:t>
      </w:r>
      <w:r w:rsidRPr="00386E1B">
        <w:rPr>
          <w:rFonts w:asciiTheme="minorHAnsi" w:hAnsiTheme="minorHAnsi"/>
          <w:sz w:val="22"/>
          <w:szCs w:val="22"/>
        </w:rPr>
        <w:t>2</w:t>
      </w:r>
      <w:r w:rsidRPr="00386E1B">
        <w:rPr>
          <w:rFonts w:asciiTheme="minorHAnsi" w:hAnsiTheme="minorHAnsi"/>
          <w:sz w:val="22"/>
          <w:szCs w:val="22"/>
          <w:lang w:val="uk-UA"/>
        </w:rPr>
        <w:t>7</w:t>
      </w:r>
      <w:r w:rsidRPr="00386E1B">
        <w:rPr>
          <w:rStyle w:val="a7"/>
          <w:rFonts w:asciiTheme="minorHAnsi" w:hAnsiTheme="minorHAnsi"/>
          <w:b w:val="0"/>
          <w:sz w:val="22"/>
          <w:szCs w:val="22"/>
        </w:rPr>
        <w:t xml:space="preserve"> квітня 20</w:t>
      </w:r>
      <w:r w:rsidRPr="00386E1B">
        <w:rPr>
          <w:rStyle w:val="a7"/>
          <w:rFonts w:asciiTheme="minorHAnsi" w:hAnsiTheme="minorHAnsi"/>
          <w:b w:val="0"/>
          <w:sz w:val="22"/>
          <w:szCs w:val="22"/>
          <w:lang w:val="uk-UA"/>
        </w:rPr>
        <w:t>21</w:t>
      </w:r>
      <w:r w:rsidRPr="00386E1B">
        <w:rPr>
          <w:rStyle w:val="a7"/>
          <w:rFonts w:asciiTheme="minorHAnsi" w:hAnsiTheme="minorHAnsi"/>
          <w:b w:val="0"/>
          <w:sz w:val="22"/>
          <w:szCs w:val="22"/>
        </w:rPr>
        <w:t xml:space="preserve"> року</w:t>
      </w:r>
      <w:r w:rsidRPr="00386E1B">
        <w:rPr>
          <w:rStyle w:val="a7"/>
          <w:rFonts w:asciiTheme="minorHAnsi" w:hAnsiTheme="minorHAnsi"/>
          <w:b w:val="0"/>
          <w:sz w:val="22"/>
          <w:szCs w:val="22"/>
          <w:lang w:val="uk-UA"/>
        </w:rPr>
        <w:t xml:space="preserve"> </w:t>
      </w:r>
      <w:r w:rsidRPr="00386E1B">
        <w:rPr>
          <w:rFonts w:asciiTheme="minorHAnsi" w:hAnsiTheme="minorHAnsi"/>
          <w:sz w:val="22"/>
          <w:szCs w:val="22"/>
        </w:rPr>
        <w:t>об</w:t>
      </w:r>
      <w:r w:rsidRPr="00386E1B">
        <w:rPr>
          <w:rFonts w:asciiTheme="minorHAnsi" w:hAnsiTheme="minorHAnsi"/>
          <w:b/>
          <w:sz w:val="22"/>
          <w:szCs w:val="22"/>
          <w:lang w:val="uk-UA"/>
        </w:rPr>
        <w:t xml:space="preserve"> </w:t>
      </w:r>
      <w:r w:rsidRPr="00386E1B">
        <w:rPr>
          <w:rStyle w:val="a7"/>
          <w:rFonts w:asciiTheme="minorHAnsi" w:hAnsiTheme="minorHAnsi"/>
          <w:b w:val="0"/>
          <w:sz w:val="22"/>
          <w:szCs w:val="22"/>
        </w:rPr>
        <w:t>11:00 годині</w:t>
      </w:r>
      <w:r w:rsidRPr="00386E1B">
        <w:rPr>
          <w:rStyle w:val="a7"/>
          <w:rFonts w:asciiTheme="minorHAnsi" w:hAnsiTheme="minorHAnsi"/>
          <w:sz w:val="22"/>
          <w:szCs w:val="22"/>
          <w:lang w:val="uk-UA"/>
        </w:rPr>
        <w:t xml:space="preserve"> </w:t>
      </w:r>
    </w:p>
    <w:p w:rsidR="00386E1B" w:rsidRPr="00386E1B" w:rsidRDefault="00386E1B" w:rsidP="00386E1B">
      <w:pPr>
        <w:pStyle w:val="a6"/>
        <w:shd w:val="clear" w:color="auto" w:fill="FFFFFF"/>
        <w:spacing w:before="0" w:beforeAutospacing="0" w:after="0" w:afterAutospacing="0"/>
        <w:jc w:val="center"/>
        <w:rPr>
          <w:rFonts w:asciiTheme="minorHAnsi" w:hAnsiTheme="minorHAnsi"/>
          <w:sz w:val="22"/>
          <w:szCs w:val="22"/>
        </w:rPr>
      </w:pPr>
      <w:r w:rsidRPr="00386E1B">
        <w:rPr>
          <w:rFonts w:asciiTheme="minorHAnsi" w:hAnsiTheme="minorHAnsi"/>
          <w:sz w:val="22"/>
          <w:szCs w:val="22"/>
        </w:rPr>
        <w:t>за адресою</w:t>
      </w:r>
      <w:r w:rsidRPr="00386E1B">
        <w:rPr>
          <w:rFonts w:asciiTheme="minorHAnsi" w:hAnsiTheme="minorHAnsi"/>
          <w:b/>
          <w:sz w:val="22"/>
          <w:szCs w:val="22"/>
        </w:rPr>
        <w:t>:</w:t>
      </w:r>
      <w:r w:rsidRPr="00386E1B">
        <w:rPr>
          <w:rFonts w:asciiTheme="minorHAnsi" w:hAnsiTheme="minorHAnsi"/>
          <w:b/>
          <w:sz w:val="22"/>
          <w:szCs w:val="22"/>
          <w:lang w:val="uk-UA"/>
        </w:rPr>
        <w:t xml:space="preserve"> </w:t>
      </w:r>
      <w:r w:rsidRPr="00386E1B">
        <w:rPr>
          <w:rStyle w:val="a7"/>
          <w:rFonts w:asciiTheme="minorHAnsi" w:hAnsiTheme="minorHAnsi"/>
          <w:b w:val="0"/>
          <w:sz w:val="22"/>
          <w:szCs w:val="22"/>
        </w:rPr>
        <w:t>69013, Запорізька обл., місто Запоріжжя, вул. Стартова, буд.1-Ж, приміщення наглядової ради №1.</w:t>
      </w:r>
    </w:p>
    <w:p w:rsidR="00386E1B" w:rsidRPr="00386E1B" w:rsidRDefault="00386E1B" w:rsidP="00386E1B">
      <w:pPr>
        <w:pStyle w:val="msonospacing0"/>
        <w:jc w:val="center"/>
        <w:rPr>
          <w:rFonts w:asciiTheme="minorHAnsi" w:hAnsiTheme="minorHAnsi"/>
          <w:lang w:val="uk-UA"/>
        </w:rPr>
      </w:pPr>
      <w:r w:rsidRPr="00386E1B">
        <w:rPr>
          <w:rStyle w:val="a7"/>
          <w:rFonts w:asciiTheme="minorHAnsi" w:hAnsiTheme="minorHAnsi" w:cs="Cambria"/>
          <w:color w:val="000000"/>
        </w:rPr>
        <w:t xml:space="preserve">Перелік питань проекту порядку денного </w:t>
      </w:r>
      <w:r w:rsidRPr="00386E1B">
        <w:rPr>
          <w:rFonts w:asciiTheme="minorHAnsi" w:hAnsiTheme="minorHAnsi" w:cs="Cambria"/>
          <w:b/>
          <w:bCs/>
          <w:color w:val="000000"/>
        </w:rPr>
        <w:t xml:space="preserve">разом з проектом рішення щодо кожного з питань </w:t>
      </w:r>
      <w:r w:rsidRPr="00386E1B">
        <w:rPr>
          <w:rStyle w:val="a7"/>
          <w:rFonts w:asciiTheme="minorHAnsi" w:hAnsiTheme="minorHAnsi" w:cs="Cambria"/>
          <w:color w:val="000000"/>
        </w:rPr>
        <w:t>включених до проекту порядку денного:</w:t>
      </w:r>
    </w:p>
    <w:p w:rsidR="00386E1B" w:rsidRPr="00386E1B" w:rsidRDefault="00386E1B" w:rsidP="00386E1B">
      <w:pPr>
        <w:pStyle w:val="msonospacing0"/>
        <w:jc w:val="both"/>
        <w:rPr>
          <w:rFonts w:asciiTheme="minorHAnsi" w:hAnsiTheme="minorHAnsi"/>
          <w:lang w:val="uk-UA"/>
        </w:rPr>
      </w:pPr>
    </w:p>
    <w:p w:rsidR="00386E1B" w:rsidRPr="00386E1B" w:rsidRDefault="00386E1B" w:rsidP="00386E1B">
      <w:pPr>
        <w:pStyle w:val="msonospacing0"/>
        <w:jc w:val="both"/>
        <w:rPr>
          <w:rFonts w:asciiTheme="minorHAnsi" w:hAnsiTheme="minorHAnsi"/>
          <w:lang w:val="uk-UA"/>
        </w:rPr>
      </w:pPr>
      <w:r w:rsidRPr="00386E1B">
        <w:rPr>
          <w:rFonts w:asciiTheme="minorHAnsi" w:hAnsiTheme="minorHAnsi"/>
          <w:lang w:val="uk-UA"/>
        </w:rPr>
        <w:t>1. Обрання голови та членів лічильної комісії загальних зборів акціонерів.</w:t>
      </w:r>
    </w:p>
    <w:p w:rsidR="00386E1B" w:rsidRPr="00386E1B" w:rsidRDefault="00386E1B" w:rsidP="00386E1B">
      <w:pPr>
        <w:pStyle w:val="msonospacing0"/>
        <w:jc w:val="both"/>
        <w:rPr>
          <w:rFonts w:asciiTheme="minorHAnsi" w:hAnsiTheme="minorHAnsi"/>
          <w:i/>
          <w:lang w:val="uk-UA"/>
        </w:rPr>
      </w:pPr>
      <w:r w:rsidRPr="00386E1B">
        <w:rPr>
          <w:rFonts w:asciiTheme="minorHAnsi" w:hAnsiTheme="minorHAnsi" w:cs="Cambria"/>
          <w:bCs/>
          <w:i/>
          <w:color w:val="000000"/>
          <w:lang w:val="uk-UA"/>
        </w:rPr>
        <w:t xml:space="preserve">Проект рішення: </w:t>
      </w:r>
      <w:r w:rsidRPr="00386E1B">
        <w:rPr>
          <w:rFonts w:asciiTheme="minorHAnsi" w:hAnsiTheme="minorHAnsi"/>
          <w:i/>
          <w:lang w:val="uk-UA"/>
        </w:rPr>
        <w:t xml:space="preserve">Обрати Головою лічильної комісії </w:t>
      </w:r>
      <w:r w:rsidR="00E8354C">
        <w:rPr>
          <w:rFonts w:asciiTheme="minorHAnsi" w:hAnsiTheme="minorHAnsi"/>
          <w:i/>
          <w:color w:val="000000"/>
          <w:lang w:val="uk-UA"/>
        </w:rPr>
        <w:t>Кашпор В.М.</w:t>
      </w:r>
      <w:r w:rsidRPr="00386E1B">
        <w:rPr>
          <w:rFonts w:asciiTheme="minorHAnsi" w:hAnsiTheme="minorHAnsi"/>
          <w:i/>
          <w:color w:val="000000"/>
          <w:lang w:val="uk-UA"/>
        </w:rPr>
        <w:t xml:space="preserve">; членом лічильної комісії </w:t>
      </w:r>
      <w:r w:rsidR="00E8354C">
        <w:rPr>
          <w:rFonts w:asciiTheme="minorHAnsi" w:hAnsiTheme="minorHAnsi"/>
          <w:i/>
          <w:color w:val="000000"/>
          <w:lang w:val="uk-UA"/>
        </w:rPr>
        <w:t>Колягін В.П.</w:t>
      </w:r>
      <w:r w:rsidRPr="00386E1B">
        <w:rPr>
          <w:rFonts w:asciiTheme="minorHAnsi" w:hAnsiTheme="minorHAnsi"/>
          <w:i/>
          <w:color w:val="000000"/>
          <w:lang w:val="uk-UA"/>
        </w:rPr>
        <w:t>.</w:t>
      </w:r>
    </w:p>
    <w:p w:rsidR="00386E1B" w:rsidRPr="00386E1B" w:rsidRDefault="00386E1B" w:rsidP="00386E1B">
      <w:pPr>
        <w:pStyle w:val="a3"/>
        <w:tabs>
          <w:tab w:val="left" w:pos="6237"/>
        </w:tabs>
        <w:spacing w:after="0"/>
        <w:ind w:left="0"/>
        <w:jc w:val="both"/>
        <w:rPr>
          <w:rFonts w:asciiTheme="minorHAnsi" w:hAnsiTheme="minorHAnsi"/>
          <w:sz w:val="22"/>
          <w:szCs w:val="22"/>
          <w:lang w:val="uk-UA"/>
        </w:rPr>
      </w:pPr>
      <w:r w:rsidRPr="00386E1B">
        <w:rPr>
          <w:rFonts w:asciiTheme="minorHAnsi" w:hAnsiTheme="minorHAnsi"/>
          <w:sz w:val="22"/>
          <w:szCs w:val="22"/>
          <w:lang w:val="uk-UA"/>
        </w:rPr>
        <w:t xml:space="preserve">2. Обрання Голови, секретаря Загальних зборів акціонерів та затвердження регламенту проведення чергових </w:t>
      </w:r>
      <w:r w:rsidRPr="00386E1B">
        <w:rPr>
          <w:rFonts w:asciiTheme="minorHAnsi" w:hAnsiTheme="minorHAnsi"/>
          <w:sz w:val="22"/>
          <w:szCs w:val="22"/>
        </w:rPr>
        <w:t>загальних зборів акціонерів.</w:t>
      </w:r>
    </w:p>
    <w:p w:rsidR="00386E1B" w:rsidRPr="00386E1B" w:rsidRDefault="00386E1B" w:rsidP="00386E1B">
      <w:pPr>
        <w:jc w:val="both"/>
        <w:rPr>
          <w:rStyle w:val="FontStyle"/>
          <w:rFonts w:asciiTheme="minorHAnsi" w:hAnsiTheme="minorHAnsi"/>
          <w:i/>
          <w:spacing w:val="-2"/>
          <w:sz w:val="22"/>
          <w:szCs w:val="22"/>
        </w:rPr>
      </w:pPr>
      <w:r w:rsidRPr="00386E1B">
        <w:rPr>
          <w:rFonts w:asciiTheme="minorHAnsi" w:hAnsiTheme="minorHAnsi" w:cs="Cambria"/>
          <w:bCs/>
          <w:i/>
          <w:color w:val="000000"/>
          <w:sz w:val="22"/>
          <w:szCs w:val="22"/>
          <w:lang w:val="uk-UA"/>
        </w:rPr>
        <w:t xml:space="preserve">Проект рішення: </w:t>
      </w:r>
      <w:r w:rsidRPr="00386E1B">
        <w:rPr>
          <w:rFonts w:asciiTheme="minorHAnsi" w:hAnsiTheme="minorHAnsi"/>
          <w:i/>
          <w:sz w:val="22"/>
          <w:szCs w:val="22"/>
          <w:lang w:val="uk-UA"/>
        </w:rPr>
        <w:t xml:space="preserve">Обрати Головою зборів - </w:t>
      </w:r>
      <w:r w:rsidRPr="00386E1B">
        <w:rPr>
          <w:rFonts w:asciiTheme="minorHAnsi" w:hAnsiTheme="minorHAnsi"/>
          <w:i/>
          <w:color w:val="000000"/>
          <w:sz w:val="22"/>
          <w:szCs w:val="22"/>
          <w:lang w:val="uk-UA"/>
        </w:rPr>
        <w:t>Гненного О.І.</w:t>
      </w:r>
      <w:r w:rsidRPr="00386E1B">
        <w:rPr>
          <w:rFonts w:asciiTheme="minorHAnsi" w:hAnsiTheme="minorHAnsi"/>
          <w:i/>
          <w:sz w:val="22"/>
          <w:szCs w:val="22"/>
          <w:lang w:val="uk-UA"/>
        </w:rPr>
        <w:t xml:space="preserve">, Секретарем зборів - Гненну Т.П. </w:t>
      </w:r>
      <w:r w:rsidRPr="00386E1B">
        <w:rPr>
          <w:rStyle w:val="FontStyle"/>
          <w:rFonts w:asciiTheme="minorHAnsi" w:hAnsiTheme="minorHAnsi"/>
          <w:i/>
          <w:spacing w:val="-2"/>
          <w:sz w:val="22"/>
          <w:szCs w:val="22"/>
        </w:rPr>
        <w:t xml:space="preserve">Затвердити наступний порядок проведення загальних зборів (регламент зборів): </w:t>
      </w:r>
    </w:p>
    <w:p w:rsidR="00386E1B" w:rsidRPr="00386E1B" w:rsidRDefault="00386E1B" w:rsidP="00386E1B">
      <w:pPr>
        <w:numPr>
          <w:ilvl w:val="1"/>
          <w:numId w:val="1"/>
        </w:numPr>
        <w:shd w:val="clear" w:color="auto" w:fill="FFFFFF"/>
        <w:tabs>
          <w:tab w:val="num" w:pos="709"/>
        </w:tabs>
        <w:autoSpaceDE w:val="0"/>
        <w:ind w:left="0" w:firstLine="0"/>
        <w:jc w:val="both"/>
        <w:rPr>
          <w:rStyle w:val="FontStyle"/>
          <w:rFonts w:asciiTheme="minorHAnsi" w:hAnsiTheme="minorHAnsi"/>
          <w:i/>
          <w:spacing w:val="-2"/>
          <w:sz w:val="22"/>
          <w:szCs w:val="22"/>
        </w:rPr>
      </w:pPr>
      <w:r w:rsidRPr="00386E1B">
        <w:rPr>
          <w:rStyle w:val="FontStyle"/>
          <w:rFonts w:asciiTheme="minorHAnsi" w:hAnsiTheme="minorHAnsi"/>
          <w:i/>
          <w:spacing w:val="-2"/>
          <w:sz w:val="22"/>
          <w:szCs w:val="22"/>
          <w:lang w:val="uk-UA"/>
        </w:rPr>
        <w:t>о</w:t>
      </w:r>
      <w:r w:rsidRPr="00386E1B">
        <w:rPr>
          <w:rStyle w:val="FontStyle"/>
          <w:rFonts w:asciiTheme="minorHAnsi" w:hAnsiTheme="minorHAnsi"/>
          <w:i/>
          <w:spacing w:val="-2"/>
          <w:sz w:val="22"/>
          <w:szCs w:val="22"/>
        </w:rPr>
        <w:t xml:space="preserve">голошення питання порядку денного та проекту рішення до 5 хвилин; </w:t>
      </w:r>
    </w:p>
    <w:p w:rsidR="00386E1B" w:rsidRPr="00386E1B" w:rsidRDefault="00386E1B" w:rsidP="00386E1B">
      <w:pPr>
        <w:numPr>
          <w:ilvl w:val="1"/>
          <w:numId w:val="1"/>
        </w:numPr>
        <w:shd w:val="clear" w:color="auto" w:fill="FFFFFF"/>
        <w:tabs>
          <w:tab w:val="num" w:pos="709"/>
        </w:tabs>
        <w:autoSpaceDE w:val="0"/>
        <w:ind w:left="0" w:firstLine="0"/>
        <w:jc w:val="both"/>
        <w:rPr>
          <w:rStyle w:val="FontStyle"/>
          <w:rFonts w:asciiTheme="minorHAnsi" w:hAnsiTheme="minorHAnsi"/>
          <w:i/>
          <w:spacing w:val="-2"/>
          <w:sz w:val="22"/>
          <w:szCs w:val="22"/>
        </w:rPr>
      </w:pPr>
      <w:r w:rsidRPr="00386E1B">
        <w:rPr>
          <w:rStyle w:val="FontStyle"/>
          <w:rFonts w:asciiTheme="minorHAnsi" w:hAnsiTheme="minorHAnsi"/>
          <w:i/>
          <w:spacing w:val="-2"/>
          <w:sz w:val="22"/>
          <w:szCs w:val="22"/>
          <w:lang w:val="uk-UA"/>
        </w:rPr>
        <w:t>в</w:t>
      </w:r>
      <w:r w:rsidRPr="00386E1B">
        <w:rPr>
          <w:rStyle w:val="FontStyle"/>
          <w:rFonts w:asciiTheme="minorHAnsi" w:hAnsiTheme="minorHAnsi"/>
          <w:i/>
          <w:spacing w:val="-2"/>
          <w:sz w:val="22"/>
          <w:szCs w:val="22"/>
        </w:rPr>
        <w:t xml:space="preserve">иступ доповідача з питання порядку денного до 15 хвилин;  </w:t>
      </w:r>
    </w:p>
    <w:p w:rsidR="00386E1B" w:rsidRPr="00386E1B" w:rsidRDefault="00386E1B" w:rsidP="00386E1B">
      <w:pPr>
        <w:numPr>
          <w:ilvl w:val="1"/>
          <w:numId w:val="1"/>
        </w:numPr>
        <w:shd w:val="clear" w:color="auto" w:fill="FFFFFF"/>
        <w:tabs>
          <w:tab w:val="num" w:pos="709"/>
        </w:tabs>
        <w:autoSpaceDE w:val="0"/>
        <w:ind w:left="0" w:firstLine="0"/>
        <w:jc w:val="both"/>
        <w:rPr>
          <w:rStyle w:val="FontStyle"/>
          <w:rFonts w:asciiTheme="minorHAnsi" w:hAnsiTheme="minorHAnsi"/>
          <w:i/>
          <w:spacing w:val="-2"/>
          <w:sz w:val="22"/>
          <w:szCs w:val="22"/>
        </w:rPr>
      </w:pPr>
      <w:r w:rsidRPr="00386E1B">
        <w:rPr>
          <w:rStyle w:val="FontStyle"/>
          <w:rFonts w:asciiTheme="minorHAnsi" w:hAnsiTheme="minorHAnsi"/>
          <w:i/>
          <w:spacing w:val="-2"/>
          <w:sz w:val="22"/>
          <w:szCs w:val="22"/>
          <w:lang w:val="uk-UA"/>
        </w:rPr>
        <w:t>о</w:t>
      </w:r>
      <w:r w:rsidRPr="00386E1B">
        <w:rPr>
          <w:rStyle w:val="FontStyle"/>
          <w:rFonts w:asciiTheme="minorHAnsi" w:hAnsiTheme="minorHAnsi"/>
          <w:i/>
          <w:spacing w:val="-2"/>
          <w:sz w:val="22"/>
          <w:szCs w:val="22"/>
        </w:rPr>
        <w:t xml:space="preserve">бговорення питання порядку денного та проекту рішення (включаючи запитання, дебати та ін.) до 10 хвилин; </w:t>
      </w:r>
    </w:p>
    <w:p w:rsidR="00386E1B" w:rsidRPr="00386E1B" w:rsidRDefault="00386E1B" w:rsidP="00386E1B">
      <w:pPr>
        <w:numPr>
          <w:ilvl w:val="1"/>
          <w:numId w:val="1"/>
        </w:numPr>
        <w:shd w:val="clear" w:color="auto" w:fill="FFFFFF"/>
        <w:tabs>
          <w:tab w:val="num" w:pos="709"/>
        </w:tabs>
        <w:autoSpaceDE w:val="0"/>
        <w:ind w:left="0" w:firstLine="0"/>
        <w:jc w:val="both"/>
        <w:rPr>
          <w:rStyle w:val="FontStyle"/>
          <w:rFonts w:asciiTheme="minorHAnsi" w:hAnsiTheme="minorHAnsi"/>
          <w:i/>
          <w:spacing w:val="-2"/>
          <w:sz w:val="22"/>
          <w:szCs w:val="22"/>
        </w:rPr>
      </w:pPr>
      <w:r w:rsidRPr="00386E1B">
        <w:rPr>
          <w:rStyle w:val="FontStyle"/>
          <w:rFonts w:asciiTheme="minorHAnsi" w:hAnsiTheme="minorHAnsi"/>
          <w:i/>
          <w:spacing w:val="-2"/>
          <w:sz w:val="22"/>
          <w:szCs w:val="22"/>
          <w:lang w:val="uk-UA"/>
        </w:rPr>
        <w:t>г</w:t>
      </w:r>
      <w:r w:rsidRPr="00386E1B">
        <w:rPr>
          <w:rStyle w:val="FontStyle"/>
          <w:rFonts w:asciiTheme="minorHAnsi" w:hAnsiTheme="minorHAnsi"/>
          <w:i/>
          <w:spacing w:val="-2"/>
          <w:sz w:val="22"/>
          <w:szCs w:val="22"/>
        </w:rPr>
        <w:t xml:space="preserve">олосування з питань порядку денного до 5 хвилин; </w:t>
      </w:r>
    </w:p>
    <w:p w:rsidR="00386E1B" w:rsidRPr="00386E1B" w:rsidRDefault="00386E1B" w:rsidP="00386E1B">
      <w:pPr>
        <w:numPr>
          <w:ilvl w:val="1"/>
          <w:numId w:val="1"/>
        </w:numPr>
        <w:shd w:val="clear" w:color="auto" w:fill="FFFFFF"/>
        <w:tabs>
          <w:tab w:val="num" w:pos="709"/>
        </w:tabs>
        <w:autoSpaceDE w:val="0"/>
        <w:ind w:left="0" w:firstLine="0"/>
        <w:jc w:val="both"/>
        <w:rPr>
          <w:rStyle w:val="FontStyle"/>
          <w:rFonts w:asciiTheme="minorHAnsi" w:hAnsiTheme="minorHAnsi"/>
          <w:i/>
          <w:spacing w:val="-2"/>
          <w:sz w:val="22"/>
          <w:szCs w:val="22"/>
        </w:rPr>
      </w:pPr>
      <w:r w:rsidRPr="00386E1B">
        <w:rPr>
          <w:rStyle w:val="FontStyle"/>
          <w:rFonts w:asciiTheme="minorHAnsi" w:hAnsiTheme="minorHAnsi"/>
          <w:i/>
          <w:spacing w:val="-2"/>
          <w:sz w:val="22"/>
          <w:szCs w:val="22"/>
        </w:rPr>
        <w:t>Збори провести без перерви.</w:t>
      </w:r>
    </w:p>
    <w:p w:rsidR="00386E1B" w:rsidRPr="00386E1B" w:rsidRDefault="00386E1B" w:rsidP="00386E1B">
      <w:pPr>
        <w:pStyle w:val="a6"/>
        <w:shd w:val="clear" w:color="auto" w:fill="FFFFFF"/>
        <w:spacing w:before="0" w:beforeAutospacing="0" w:after="0" w:afterAutospacing="0"/>
        <w:jc w:val="both"/>
        <w:rPr>
          <w:rFonts w:asciiTheme="minorHAnsi" w:hAnsiTheme="minorHAnsi"/>
          <w:sz w:val="22"/>
          <w:szCs w:val="22"/>
          <w:lang w:val="uk-UA"/>
        </w:rPr>
      </w:pPr>
      <w:r w:rsidRPr="00386E1B">
        <w:rPr>
          <w:rFonts w:asciiTheme="minorHAnsi" w:hAnsiTheme="minorHAnsi"/>
          <w:sz w:val="22"/>
          <w:szCs w:val="22"/>
          <w:lang w:val="uk-UA"/>
        </w:rPr>
        <w:t>3. Про з</w:t>
      </w:r>
      <w:r w:rsidRPr="00386E1B">
        <w:rPr>
          <w:rFonts w:asciiTheme="minorHAnsi" w:hAnsiTheme="minorHAnsi"/>
          <w:sz w:val="22"/>
          <w:szCs w:val="22"/>
        </w:rPr>
        <w:t>атвердження порядку та способу засвідчення бюлетен</w:t>
      </w:r>
      <w:r w:rsidRPr="00386E1B">
        <w:rPr>
          <w:rFonts w:asciiTheme="minorHAnsi" w:hAnsiTheme="minorHAnsi"/>
          <w:sz w:val="22"/>
          <w:szCs w:val="22"/>
          <w:lang w:val="uk-UA"/>
        </w:rPr>
        <w:t>ів</w:t>
      </w:r>
      <w:r w:rsidRPr="00386E1B">
        <w:rPr>
          <w:rFonts w:asciiTheme="minorHAnsi" w:hAnsiTheme="minorHAnsi"/>
          <w:sz w:val="22"/>
          <w:szCs w:val="22"/>
        </w:rPr>
        <w:t xml:space="preserve"> для голосування на </w:t>
      </w:r>
      <w:r w:rsidRPr="00386E1B">
        <w:rPr>
          <w:rFonts w:asciiTheme="minorHAnsi" w:hAnsiTheme="minorHAnsi"/>
          <w:sz w:val="22"/>
          <w:szCs w:val="22"/>
          <w:lang w:val="uk-UA"/>
        </w:rPr>
        <w:t xml:space="preserve">чергових </w:t>
      </w:r>
      <w:r w:rsidRPr="00386E1B">
        <w:rPr>
          <w:rFonts w:asciiTheme="minorHAnsi" w:hAnsiTheme="minorHAnsi"/>
          <w:sz w:val="22"/>
          <w:szCs w:val="22"/>
        </w:rPr>
        <w:t xml:space="preserve">загальних зборах </w:t>
      </w:r>
      <w:r w:rsidRPr="00386E1B">
        <w:rPr>
          <w:rFonts w:asciiTheme="minorHAnsi" w:hAnsiTheme="minorHAnsi"/>
          <w:sz w:val="22"/>
          <w:szCs w:val="22"/>
          <w:lang w:val="uk-UA"/>
        </w:rPr>
        <w:t>акціонерів.</w:t>
      </w:r>
    </w:p>
    <w:p w:rsidR="00386E1B" w:rsidRPr="00386E1B" w:rsidRDefault="00386E1B" w:rsidP="00386E1B">
      <w:pPr>
        <w:pStyle w:val="a6"/>
        <w:shd w:val="clear" w:color="auto" w:fill="FFFFFF"/>
        <w:spacing w:before="0" w:beforeAutospacing="0" w:after="0" w:afterAutospacing="0"/>
        <w:jc w:val="both"/>
        <w:rPr>
          <w:rFonts w:asciiTheme="minorHAnsi" w:hAnsiTheme="minorHAnsi"/>
          <w:sz w:val="22"/>
          <w:szCs w:val="22"/>
          <w:lang w:val="uk-UA"/>
        </w:rPr>
      </w:pPr>
      <w:r w:rsidRPr="00386E1B">
        <w:rPr>
          <w:rFonts w:asciiTheme="minorHAnsi" w:hAnsiTheme="minorHAnsi" w:cs="Cambria"/>
          <w:bCs/>
          <w:i/>
          <w:color w:val="000000"/>
          <w:sz w:val="22"/>
          <w:szCs w:val="22"/>
          <w:lang w:val="uk-UA"/>
        </w:rPr>
        <w:t xml:space="preserve">Проект рішення: </w:t>
      </w:r>
      <w:r w:rsidRPr="00386E1B">
        <w:rPr>
          <w:rStyle w:val="FontStyle"/>
          <w:rFonts w:asciiTheme="minorHAnsi" w:hAnsiTheme="minorHAnsi"/>
          <w:i/>
          <w:spacing w:val="-2"/>
          <w:sz w:val="22"/>
          <w:szCs w:val="22"/>
        </w:rPr>
        <w:t>Затвердити наступний порядок та спосіб засвідчення  бюлетеню для голосування: бюлетень для голосування засвідчується печаткою Товариства; якщо бюлетень для голосування складається з кількох аркушів, він повинен бути пронумерованим, прошнурованим та  засвідченим печаткою Товариства.</w:t>
      </w:r>
    </w:p>
    <w:p w:rsidR="00386E1B" w:rsidRPr="00386E1B" w:rsidRDefault="00386E1B" w:rsidP="00386E1B">
      <w:pPr>
        <w:pStyle w:val="msonospacing0"/>
        <w:jc w:val="both"/>
        <w:rPr>
          <w:rFonts w:asciiTheme="minorHAnsi" w:hAnsiTheme="minorHAnsi"/>
          <w:lang w:val="uk-UA"/>
        </w:rPr>
      </w:pPr>
      <w:r w:rsidRPr="00386E1B">
        <w:rPr>
          <w:rFonts w:asciiTheme="minorHAnsi" w:hAnsiTheme="minorHAnsi"/>
          <w:lang w:val="uk-UA"/>
        </w:rPr>
        <w:t xml:space="preserve">4. </w:t>
      </w:r>
      <w:r w:rsidRPr="00386E1B">
        <w:rPr>
          <w:rFonts w:asciiTheme="minorHAnsi" w:hAnsiTheme="minorHAnsi" w:cs="Cambria"/>
          <w:color w:val="000000"/>
        </w:rPr>
        <w:t xml:space="preserve">Розгляд звіту </w:t>
      </w:r>
      <w:r w:rsidRPr="00386E1B">
        <w:rPr>
          <w:rFonts w:asciiTheme="minorHAnsi" w:hAnsiTheme="minorHAnsi" w:cs="Cambria"/>
          <w:color w:val="000000"/>
          <w:lang w:val="uk-UA"/>
        </w:rPr>
        <w:t xml:space="preserve">Директора </w:t>
      </w:r>
      <w:r w:rsidRPr="00386E1B">
        <w:rPr>
          <w:rFonts w:asciiTheme="minorHAnsi" w:hAnsiTheme="minorHAnsi" w:cs="Cambria"/>
          <w:color w:val="000000"/>
        </w:rPr>
        <w:t>про результати фінансово-господарської діяльності Товариства за 20</w:t>
      </w:r>
      <w:r>
        <w:rPr>
          <w:rFonts w:asciiTheme="minorHAnsi" w:hAnsiTheme="minorHAnsi" w:cs="Cambria"/>
          <w:color w:val="000000"/>
          <w:lang w:val="uk-UA"/>
        </w:rPr>
        <w:t>20</w:t>
      </w:r>
      <w:r w:rsidRPr="00386E1B">
        <w:rPr>
          <w:rFonts w:asciiTheme="minorHAnsi" w:hAnsiTheme="minorHAnsi" w:cs="Cambria"/>
          <w:color w:val="000000"/>
        </w:rPr>
        <w:t xml:space="preserve"> рік та його затвердження. Прийняття рішення за наслідками розгляду звіту  </w:t>
      </w:r>
      <w:r w:rsidRPr="00386E1B">
        <w:rPr>
          <w:rFonts w:asciiTheme="minorHAnsi" w:hAnsiTheme="minorHAnsi" w:cs="Cambria"/>
          <w:color w:val="000000"/>
          <w:lang w:val="uk-UA"/>
        </w:rPr>
        <w:t>Директора.</w:t>
      </w:r>
      <w:r w:rsidRPr="00386E1B">
        <w:rPr>
          <w:rFonts w:asciiTheme="minorHAnsi" w:hAnsiTheme="minorHAnsi"/>
          <w:lang w:val="uk-UA"/>
        </w:rPr>
        <w:t xml:space="preserve"> </w:t>
      </w:r>
    </w:p>
    <w:p w:rsidR="00386E1B" w:rsidRPr="00386E1B" w:rsidRDefault="00386E1B" w:rsidP="00386E1B">
      <w:pPr>
        <w:pStyle w:val="msonospacing0"/>
        <w:jc w:val="both"/>
        <w:rPr>
          <w:rFonts w:asciiTheme="minorHAnsi" w:hAnsiTheme="minorHAnsi"/>
          <w:lang w:val="uk-UA"/>
        </w:rPr>
      </w:pPr>
      <w:r w:rsidRPr="00386E1B">
        <w:rPr>
          <w:rFonts w:asciiTheme="minorHAnsi" w:hAnsiTheme="minorHAnsi" w:cs="Cambria"/>
          <w:bCs/>
          <w:i/>
          <w:color w:val="000000"/>
          <w:lang w:val="uk-UA"/>
        </w:rPr>
        <w:t xml:space="preserve">Проект рішення: </w:t>
      </w:r>
      <w:r w:rsidRPr="00386E1B">
        <w:rPr>
          <w:rFonts w:asciiTheme="minorHAnsi" w:hAnsiTheme="minorHAnsi"/>
          <w:i/>
          <w:color w:val="000000"/>
        </w:rPr>
        <w:t>Затвердити зв</w:t>
      </w:r>
      <w:r w:rsidRPr="00386E1B">
        <w:rPr>
          <w:rFonts w:asciiTheme="minorHAnsi" w:hAnsiTheme="minorHAnsi"/>
          <w:i/>
          <w:color w:val="000000"/>
          <w:lang w:val="uk-UA"/>
        </w:rPr>
        <w:t>іт Директора про результати фінансово-господарської діяльності Товариства за 20</w:t>
      </w:r>
      <w:r w:rsidR="00B5031D">
        <w:rPr>
          <w:rFonts w:asciiTheme="minorHAnsi" w:hAnsiTheme="minorHAnsi"/>
          <w:i/>
          <w:color w:val="000000"/>
          <w:lang w:val="en-US"/>
        </w:rPr>
        <w:t>20</w:t>
      </w:r>
      <w:bookmarkStart w:id="0" w:name="_GoBack"/>
      <w:bookmarkEnd w:id="0"/>
      <w:r w:rsidRPr="00386E1B">
        <w:rPr>
          <w:rFonts w:asciiTheme="minorHAnsi" w:hAnsiTheme="minorHAnsi"/>
          <w:i/>
          <w:color w:val="000000"/>
          <w:lang w:val="uk-UA"/>
        </w:rPr>
        <w:t xml:space="preserve"> рік. Роботу Директора Товариства визнати задовільною.</w:t>
      </w:r>
    </w:p>
    <w:p w:rsidR="00386E1B" w:rsidRPr="00386E1B" w:rsidRDefault="00386E1B" w:rsidP="00386E1B">
      <w:pPr>
        <w:pStyle w:val="msonospacing0"/>
        <w:jc w:val="both"/>
        <w:rPr>
          <w:rFonts w:asciiTheme="minorHAnsi" w:hAnsiTheme="minorHAnsi" w:cs="Cambria"/>
          <w:color w:val="000000"/>
          <w:lang w:val="uk-UA"/>
        </w:rPr>
      </w:pPr>
      <w:r w:rsidRPr="00386E1B">
        <w:rPr>
          <w:rFonts w:asciiTheme="minorHAnsi" w:hAnsiTheme="minorHAnsi"/>
          <w:lang w:val="uk-UA"/>
        </w:rPr>
        <w:t xml:space="preserve">5. </w:t>
      </w:r>
      <w:r w:rsidRPr="00386E1B">
        <w:rPr>
          <w:rFonts w:asciiTheme="minorHAnsi" w:hAnsiTheme="minorHAnsi" w:cs="Cambria"/>
          <w:color w:val="000000"/>
        </w:rPr>
        <w:t>Розгляд звіту Наглядової ради Товариства за 20</w:t>
      </w:r>
      <w:r>
        <w:rPr>
          <w:rFonts w:asciiTheme="minorHAnsi" w:hAnsiTheme="minorHAnsi" w:cs="Cambria"/>
          <w:color w:val="000000"/>
          <w:lang w:val="uk-UA"/>
        </w:rPr>
        <w:t>20</w:t>
      </w:r>
      <w:r w:rsidRPr="00386E1B">
        <w:rPr>
          <w:rFonts w:asciiTheme="minorHAnsi" w:hAnsiTheme="minorHAnsi" w:cs="Cambria"/>
          <w:color w:val="000000"/>
        </w:rPr>
        <w:t xml:space="preserve"> рік та його затвердження. Прийняття рішення за наслідками розгляду звіту Наглядової ради.</w:t>
      </w:r>
    </w:p>
    <w:p w:rsidR="00386E1B" w:rsidRPr="00386E1B" w:rsidRDefault="00386E1B" w:rsidP="00386E1B">
      <w:pPr>
        <w:pStyle w:val="msonospacing0"/>
        <w:jc w:val="both"/>
        <w:rPr>
          <w:rFonts w:asciiTheme="minorHAnsi" w:hAnsiTheme="minorHAnsi"/>
          <w:lang w:val="uk-UA"/>
        </w:rPr>
      </w:pPr>
      <w:r w:rsidRPr="00386E1B">
        <w:rPr>
          <w:rFonts w:asciiTheme="minorHAnsi" w:hAnsiTheme="minorHAnsi" w:cs="Cambria"/>
          <w:bCs/>
          <w:i/>
          <w:color w:val="000000"/>
          <w:lang w:val="uk-UA"/>
        </w:rPr>
        <w:t xml:space="preserve">Проект рішення: </w:t>
      </w:r>
      <w:r w:rsidRPr="00386E1B">
        <w:rPr>
          <w:rFonts w:asciiTheme="minorHAnsi" w:hAnsiTheme="minorHAnsi"/>
          <w:i/>
          <w:color w:val="000000"/>
          <w:lang w:val="uk-UA"/>
        </w:rPr>
        <w:t>Затвердити звіт Наглядової ради Товариства за 20</w:t>
      </w:r>
      <w:r>
        <w:rPr>
          <w:rFonts w:asciiTheme="minorHAnsi" w:hAnsiTheme="minorHAnsi"/>
          <w:i/>
          <w:color w:val="000000"/>
          <w:lang w:val="uk-UA"/>
        </w:rPr>
        <w:t>20</w:t>
      </w:r>
      <w:r w:rsidRPr="00386E1B">
        <w:rPr>
          <w:rFonts w:asciiTheme="minorHAnsi" w:hAnsiTheme="minorHAnsi"/>
          <w:i/>
          <w:color w:val="000000"/>
          <w:lang w:val="uk-UA"/>
        </w:rPr>
        <w:t xml:space="preserve"> рік. Роботу Наглядової ради Товариства визнати задовільною</w:t>
      </w:r>
      <w:r w:rsidRPr="00386E1B">
        <w:rPr>
          <w:rFonts w:asciiTheme="minorHAnsi" w:hAnsiTheme="minorHAnsi" w:cs="Cambria"/>
          <w:color w:val="000000"/>
          <w:lang w:val="uk-UA"/>
        </w:rPr>
        <w:t>.</w:t>
      </w:r>
    </w:p>
    <w:p w:rsidR="00386E1B" w:rsidRPr="00386E1B" w:rsidRDefault="00386E1B" w:rsidP="00386E1B">
      <w:pPr>
        <w:pStyle w:val="msonospacing0"/>
        <w:jc w:val="both"/>
        <w:rPr>
          <w:rFonts w:asciiTheme="minorHAnsi" w:hAnsiTheme="minorHAnsi" w:cs="Cambria"/>
          <w:color w:val="000000"/>
          <w:lang w:val="uk-UA"/>
        </w:rPr>
      </w:pPr>
      <w:r w:rsidRPr="00386E1B">
        <w:rPr>
          <w:rFonts w:asciiTheme="minorHAnsi" w:hAnsiTheme="minorHAnsi"/>
          <w:lang w:val="uk-UA"/>
        </w:rPr>
        <w:t xml:space="preserve">6. </w:t>
      </w:r>
      <w:r w:rsidRPr="00386E1B">
        <w:rPr>
          <w:rFonts w:asciiTheme="minorHAnsi" w:hAnsiTheme="minorHAnsi" w:cs="Cambria"/>
          <w:color w:val="000000"/>
        </w:rPr>
        <w:t xml:space="preserve">Розгляд звіту </w:t>
      </w:r>
      <w:r w:rsidRPr="00386E1B">
        <w:rPr>
          <w:rFonts w:asciiTheme="minorHAnsi" w:hAnsiTheme="minorHAnsi" w:cs="Cambria"/>
          <w:color w:val="000000"/>
          <w:lang w:val="uk-UA"/>
        </w:rPr>
        <w:t xml:space="preserve">Ревізора </w:t>
      </w:r>
      <w:r w:rsidRPr="00386E1B">
        <w:rPr>
          <w:rFonts w:asciiTheme="minorHAnsi" w:hAnsiTheme="minorHAnsi" w:cs="Cambria"/>
          <w:color w:val="000000"/>
        </w:rPr>
        <w:t>Товариства за 20</w:t>
      </w:r>
      <w:r>
        <w:rPr>
          <w:rFonts w:asciiTheme="minorHAnsi" w:hAnsiTheme="minorHAnsi" w:cs="Cambria"/>
          <w:color w:val="000000"/>
          <w:lang w:val="uk-UA"/>
        </w:rPr>
        <w:t>20</w:t>
      </w:r>
      <w:r w:rsidRPr="00386E1B">
        <w:rPr>
          <w:rFonts w:asciiTheme="minorHAnsi" w:hAnsiTheme="minorHAnsi" w:cs="Cambria"/>
          <w:color w:val="000000"/>
        </w:rPr>
        <w:t xml:space="preserve"> рік та його затвердження. Прийняття рішення за наслідками розгляду звіту </w:t>
      </w:r>
      <w:r w:rsidRPr="00386E1B">
        <w:rPr>
          <w:rFonts w:asciiTheme="minorHAnsi" w:hAnsiTheme="minorHAnsi" w:cs="Cambria"/>
          <w:color w:val="000000"/>
          <w:lang w:val="uk-UA"/>
        </w:rPr>
        <w:t>Ревізора</w:t>
      </w:r>
      <w:r w:rsidRPr="00386E1B">
        <w:rPr>
          <w:rFonts w:asciiTheme="minorHAnsi" w:hAnsiTheme="minorHAnsi" w:cs="Cambria"/>
          <w:color w:val="000000"/>
        </w:rPr>
        <w:t>.</w:t>
      </w:r>
    </w:p>
    <w:p w:rsidR="00386E1B" w:rsidRPr="00386E1B" w:rsidRDefault="00386E1B" w:rsidP="00386E1B">
      <w:pPr>
        <w:pStyle w:val="msonospacing0"/>
        <w:jc w:val="both"/>
        <w:rPr>
          <w:rFonts w:asciiTheme="minorHAnsi" w:hAnsiTheme="minorHAnsi"/>
          <w:lang w:val="uk-UA"/>
        </w:rPr>
      </w:pPr>
      <w:r w:rsidRPr="00386E1B">
        <w:rPr>
          <w:rFonts w:asciiTheme="minorHAnsi" w:hAnsiTheme="minorHAnsi" w:cs="Cambria"/>
          <w:bCs/>
          <w:i/>
          <w:color w:val="000000"/>
          <w:lang w:val="uk-UA"/>
        </w:rPr>
        <w:t xml:space="preserve">Проект рішення: </w:t>
      </w:r>
      <w:r w:rsidRPr="00386E1B">
        <w:rPr>
          <w:rFonts w:asciiTheme="minorHAnsi" w:hAnsiTheme="minorHAnsi"/>
          <w:i/>
          <w:color w:val="000000"/>
          <w:lang w:val="uk-UA"/>
        </w:rPr>
        <w:t>Затвердити звіт Ревізійної комісії Товариства за 20</w:t>
      </w:r>
      <w:r>
        <w:rPr>
          <w:rFonts w:asciiTheme="minorHAnsi" w:hAnsiTheme="minorHAnsi"/>
          <w:i/>
          <w:color w:val="000000"/>
          <w:lang w:val="uk-UA"/>
        </w:rPr>
        <w:t>20</w:t>
      </w:r>
      <w:r w:rsidRPr="00386E1B">
        <w:rPr>
          <w:rFonts w:asciiTheme="minorHAnsi" w:hAnsiTheme="minorHAnsi"/>
          <w:i/>
          <w:color w:val="000000"/>
          <w:lang w:val="uk-UA"/>
        </w:rPr>
        <w:t xml:space="preserve"> рік. Роботу Ревізійної комісії  Товариства визнати задовільною.</w:t>
      </w:r>
    </w:p>
    <w:p w:rsidR="00386E1B" w:rsidRPr="00386E1B" w:rsidRDefault="00386E1B" w:rsidP="00386E1B">
      <w:pPr>
        <w:pStyle w:val="msonospacing0"/>
        <w:jc w:val="both"/>
        <w:rPr>
          <w:rFonts w:asciiTheme="minorHAnsi" w:hAnsiTheme="minorHAnsi"/>
          <w:lang w:val="uk-UA"/>
        </w:rPr>
      </w:pPr>
      <w:r w:rsidRPr="00386E1B">
        <w:rPr>
          <w:rFonts w:asciiTheme="minorHAnsi" w:hAnsiTheme="minorHAnsi"/>
          <w:lang w:val="uk-UA"/>
        </w:rPr>
        <w:t>7. Затвердження річного звіту Товариства за 20</w:t>
      </w:r>
      <w:r>
        <w:rPr>
          <w:rFonts w:asciiTheme="minorHAnsi" w:hAnsiTheme="minorHAnsi"/>
          <w:lang w:val="uk-UA"/>
        </w:rPr>
        <w:t>20</w:t>
      </w:r>
      <w:r w:rsidRPr="00386E1B">
        <w:rPr>
          <w:rFonts w:asciiTheme="minorHAnsi" w:hAnsiTheme="minorHAnsi"/>
          <w:lang w:val="uk-UA"/>
        </w:rPr>
        <w:t xml:space="preserve"> рік. </w:t>
      </w:r>
    </w:p>
    <w:p w:rsidR="00386E1B" w:rsidRPr="00386E1B" w:rsidRDefault="00386E1B" w:rsidP="00386E1B">
      <w:pPr>
        <w:pStyle w:val="msonospacing0"/>
        <w:jc w:val="both"/>
        <w:rPr>
          <w:rFonts w:asciiTheme="minorHAnsi" w:hAnsiTheme="minorHAnsi"/>
          <w:lang w:val="uk-UA"/>
        </w:rPr>
      </w:pPr>
      <w:r w:rsidRPr="00386E1B">
        <w:rPr>
          <w:rFonts w:asciiTheme="minorHAnsi" w:hAnsiTheme="minorHAnsi" w:cs="Cambria"/>
          <w:bCs/>
          <w:i/>
          <w:color w:val="000000"/>
          <w:lang w:val="uk-UA"/>
        </w:rPr>
        <w:t xml:space="preserve">Проект рішення: </w:t>
      </w:r>
      <w:r w:rsidRPr="00386E1B">
        <w:rPr>
          <w:rStyle w:val="FontStyle"/>
          <w:rFonts w:asciiTheme="minorHAnsi" w:hAnsiTheme="minorHAnsi"/>
          <w:i/>
          <w:spacing w:val="-2"/>
          <w:sz w:val="22"/>
          <w:szCs w:val="22"/>
        </w:rPr>
        <w:t>Затвердити річний  звіт Товариства за 20</w:t>
      </w:r>
      <w:r>
        <w:rPr>
          <w:rStyle w:val="FontStyle"/>
          <w:rFonts w:asciiTheme="minorHAnsi" w:hAnsiTheme="minorHAnsi"/>
          <w:i/>
          <w:spacing w:val="-2"/>
          <w:sz w:val="22"/>
          <w:szCs w:val="22"/>
          <w:lang w:val="uk-UA"/>
        </w:rPr>
        <w:t>20</w:t>
      </w:r>
      <w:r w:rsidRPr="00386E1B">
        <w:rPr>
          <w:rStyle w:val="FontStyle"/>
          <w:rFonts w:asciiTheme="minorHAnsi" w:hAnsiTheme="minorHAnsi"/>
          <w:i/>
          <w:spacing w:val="-2"/>
          <w:sz w:val="22"/>
          <w:szCs w:val="22"/>
        </w:rPr>
        <w:t xml:space="preserve"> рік.</w:t>
      </w:r>
    </w:p>
    <w:p w:rsidR="00386E1B" w:rsidRPr="00386E1B" w:rsidRDefault="00386E1B" w:rsidP="00386E1B">
      <w:pPr>
        <w:pStyle w:val="msonospacing0"/>
        <w:jc w:val="both"/>
        <w:rPr>
          <w:rFonts w:asciiTheme="minorHAnsi" w:hAnsiTheme="minorHAnsi"/>
          <w:iCs/>
          <w:lang w:val="uk-UA"/>
        </w:rPr>
      </w:pPr>
      <w:r w:rsidRPr="00386E1B">
        <w:rPr>
          <w:rFonts w:asciiTheme="minorHAnsi" w:hAnsiTheme="minorHAnsi"/>
          <w:iCs/>
          <w:lang w:val="uk-UA"/>
        </w:rPr>
        <w:t xml:space="preserve">8. </w:t>
      </w:r>
      <w:r w:rsidRPr="00386E1B">
        <w:rPr>
          <w:rFonts w:asciiTheme="minorHAnsi" w:hAnsiTheme="minorHAnsi"/>
        </w:rPr>
        <w:t xml:space="preserve">Затвердження порядку розподілу (покриття) </w:t>
      </w:r>
      <w:r w:rsidRPr="00386E1B">
        <w:rPr>
          <w:rFonts w:asciiTheme="minorHAnsi" w:hAnsiTheme="minorHAnsi"/>
          <w:lang w:val="uk-UA"/>
        </w:rPr>
        <w:t>прибутку (</w:t>
      </w:r>
      <w:r w:rsidRPr="00386E1B">
        <w:rPr>
          <w:rFonts w:asciiTheme="minorHAnsi" w:hAnsiTheme="minorHAnsi"/>
        </w:rPr>
        <w:t>збитку</w:t>
      </w:r>
      <w:r w:rsidRPr="00386E1B">
        <w:rPr>
          <w:rFonts w:asciiTheme="minorHAnsi" w:hAnsiTheme="minorHAnsi"/>
          <w:lang w:val="uk-UA"/>
        </w:rPr>
        <w:t>)</w:t>
      </w:r>
      <w:r w:rsidRPr="00386E1B">
        <w:rPr>
          <w:rFonts w:asciiTheme="minorHAnsi" w:hAnsiTheme="minorHAnsi"/>
        </w:rPr>
        <w:t xml:space="preserve"> Товариства</w:t>
      </w:r>
      <w:r w:rsidRPr="00386E1B">
        <w:rPr>
          <w:rFonts w:asciiTheme="minorHAnsi" w:hAnsiTheme="minorHAnsi"/>
          <w:lang w:val="uk-UA"/>
        </w:rPr>
        <w:t xml:space="preserve"> </w:t>
      </w:r>
      <w:r w:rsidRPr="00386E1B">
        <w:rPr>
          <w:rFonts w:asciiTheme="minorHAnsi" w:hAnsiTheme="minorHAnsi"/>
          <w:iCs/>
          <w:lang w:val="uk-UA"/>
        </w:rPr>
        <w:t>за 20</w:t>
      </w:r>
      <w:r>
        <w:rPr>
          <w:rFonts w:asciiTheme="minorHAnsi" w:hAnsiTheme="minorHAnsi"/>
          <w:iCs/>
          <w:lang w:val="uk-UA"/>
        </w:rPr>
        <w:t>20</w:t>
      </w:r>
      <w:r w:rsidRPr="00386E1B">
        <w:rPr>
          <w:rFonts w:asciiTheme="minorHAnsi" w:hAnsiTheme="minorHAnsi"/>
          <w:iCs/>
          <w:lang w:val="uk-UA"/>
        </w:rPr>
        <w:t xml:space="preserve"> рік.</w:t>
      </w:r>
    </w:p>
    <w:p w:rsidR="00386E1B" w:rsidRDefault="00386E1B" w:rsidP="00386E1B">
      <w:pPr>
        <w:pStyle w:val="msonospacing0"/>
        <w:jc w:val="both"/>
        <w:rPr>
          <w:rStyle w:val="FontStyle"/>
          <w:rFonts w:asciiTheme="minorHAnsi" w:hAnsiTheme="minorHAnsi"/>
          <w:i/>
          <w:spacing w:val="-2"/>
          <w:sz w:val="22"/>
          <w:szCs w:val="22"/>
          <w:lang w:val="uk-UA"/>
        </w:rPr>
      </w:pPr>
      <w:r w:rsidRPr="00386E1B">
        <w:rPr>
          <w:rFonts w:asciiTheme="minorHAnsi" w:hAnsiTheme="minorHAnsi" w:cs="Cambria"/>
          <w:bCs/>
          <w:i/>
          <w:color w:val="000000"/>
          <w:lang w:val="uk-UA"/>
        </w:rPr>
        <w:t xml:space="preserve">Проект рішення: </w:t>
      </w:r>
      <w:bookmarkStart w:id="1" w:name="OLE_LINK55"/>
      <w:bookmarkStart w:id="2" w:name="OLE_LINK54"/>
      <w:r w:rsidRPr="00386E1B">
        <w:rPr>
          <w:rStyle w:val="FontStyle"/>
          <w:rFonts w:asciiTheme="minorHAnsi" w:hAnsiTheme="minorHAnsi"/>
          <w:i/>
          <w:spacing w:val="-2"/>
          <w:sz w:val="22"/>
          <w:szCs w:val="22"/>
        </w:rPr>
        <w:t xml:space="preserve">В зв’язку з </w:t>
      </w:r>
      <w:r w:rsidRPr="00DA64C4">
        <w:rPr>
          <w:rStyle w:val="FontStyle"/>
          <w:rFonts w:asciiTheme="minorHAnsi" w:hAnsiTheme="minorHAnsi"/>
          <w:i/>
          <w:spacing w:val="-2"/>
          <w:sz w:val="22"/>
          <w:szCs w:val="22"/>
        </w:rPr>
        <w:t>допущеними  збитками за 20</w:t>
      </w:r>
      <w:r w:rsidRPr="00DA64C4">
        <w:rPr>
          <w:rStyle w:val="FontStyle"/>
          <w:rFonts w:asciiTheme="minorHAnsi" w:hAnsiTheme="minorHAnsi"/>
          <w:i/>
          <w:spacing w:val="-2"/>
          <w:sz w:val="22"/>
          <w:szCs w:val="22"/>
          <w:lang w:val="uk-UA"/>
        </w:rPr>
        <w:t>20</w:t>
      </w:r>
      <w:r w:rsidRPr="00DA64C4">
        <w:rPr>
          <w:rStyle w:val="FontStyle"/>
          <w:rFonts w:asciiTheme="minorHAnsi" w:hAnsiTheme="minorHAnsi"/>
          <w:i/>
          <w:spacing w:val="-2"/>
          <w:sz w:val="22"/>
          <w:szCs w:val="22"/>
        </w:rPr>
        <w:t xml:space="preserve"> рік в сумі </w:t>
      </w:r>
      <w:r w:rsidR="00DA64C4" w:rsidRPr="00DA64C4">
        <w:rPr>
          <w:rStyle w:val="FontStyle"/>
          <w:rFonts w:asciiTheme="minorHAnsi" w:hAnsiTheme="minorHAnsi"/>
          <w:i/>
          <w:spacing w:val="-2"/>
          <w:sz w:val="22"/>
          <w:szCs w:val="22"/>
          <w:lang w:val="uk-UA"/>
        </w:rPr>
        <w:t>1</w:t>
      </w:r>
      <w:r w:rsidRPr="00DA64C4">
        <w:rPr>
          <w:rStyle w:val="FontStyle"/>
          <w:rFonts w:asciiTheme="minorHAnsi" w:hAnsiTheme="minorHAnsi"/>
          <w:i/>
          <w:spacing w:val="-2"/>
          <w:sz w:val="22"/>
          <w:szCs w:val="22"/>
          <w:lang w:val="uk-UA"/>
        </w:rPr>
        <w:t>,</w:t>
      </w:r>
      <w:r w:rsidR="00DA64C4" w:rsidRPr="00DA64C4">
        <w:rPr>
          <w:rStyle w:val="FontStyle"/>
          <w:rFonts w:asciiTheme="minorHAnsi" w:hAnsiTheme="minorHAnsi"/>
          <w:i/>
          <w:spacing w:val="-2"/>
          <w:sz w:val="22"/>
          <w:szCs w:val="22"/>
          <w:lang w:val="uk-UA"/>
        </w:rPr>
        <w:t>6</w:t>
      </w:r>
      <w:r w:rsidRPr="00DA64C4">
        <w:rPr>
          <w:rStyle w:val="FontStyle"/>
          <w:rFonts w:asciiTheme="minorHAnsi" w:hAnsiTheme="minorHAnsi"/>
          <w:i/>
          <w:spacing w:val="-2"/>
          <w:sz w:val="22"/>
          <w:szCs w:val="22"/>
        </w:rPr>
        <w:t xml:space="preserve"> тис. грн., прибуток</w:t>
      </w:r>
      <w:r w:rsidRPr="00386E1B">
        <w:rPr>
          <w:rStyle w:val="FontStyle"/>
          <w:rFonts w:asciiTheme="minorHAnsi" w:hAnsiTheme="minorHAnsi"/>
          <w:i/>
          <w:spacing w:val="-2"/>
          <w:sz w:val="22"/>
          <w:szCs w:val="22"/>
        </w:rPr>
        <w:t xml:space="preserve"> розподілу не підлягає. Покрити збитки за 20</w:t>
      </w:r>
      <w:r>
        <w:rPr>
          <w:rStyle w:val="FontStyle"/>
          <w:rFonts w:asciiTheme="minorHAnsi" w:hAnsiTheme="minorHAnsi"/>
          <w:i/>
          <w:spacing w:val="-2"/>
          <w:sz w:val="22"/>
          <w:szCs w:val="22"/>
          <w:lang w:val="uk-UA"/>
        </w:rPr>
        <w:t>20</w:t>
      </w:r>
      <w:r w:rsidRPr="00386E1B">
        <w:rPr>
          <w:rStyle w:val="FontStyle"/>
          <w:rFonts w:asciiTheme="minorHAnsi" w:hAnsiTheme="minorHAnsi"/>
          <w:i/>
          <w:spacing w:val="-2"/>
          <w:sz w:val="22"/>
          <w:szCs w:val="22"/>
        </w:rPr>
        <w:t xml:space="preserve"> рік за рахунок прибутків, що будуть отримані в результаті господарської діяльності в майбутніх періодах.</w:t>
      </w:r>
    </w:p>
    <w:p w:rsidR="00386E1B" w:rsidRPr="00386E1B" w:rsidRDefault="00386E1B" w:rsidP="00386E1B">
      <w:pPr>
        <w:spacing w:line="200" w:lineRule="atLeast"/>
        <w:jc w:val="both"/>
        <w:rPr>
          <w:rFonts w:ascii="Calibri" w:hAnsi="Calibri" w:cs="Arial"/>
          <w:bCs/>
          <w:color w:val="000000"/>
          <w:sz w:val="22"/>
          <w:szCs w:val="22"/>
          <w:lang w:val="uk-UA"/>
        </w:rPr>
      </w:pPr>
      <w:r w:rsidRPr="00386E1B">
        <w:rPr>
          <w:rFonts w:ascii="Calibri" w:hAnsi="Calibri" w:cs="Calibri"/>
          <w:bCs/>
          <w:sz w:val="22"/>
          <w:szCs w:val="22"/>
          <w:lang w:val="uk-UA"/>
        </w:rPr>
        <w:t>9.</w:t>
      </w:r>
      <w:r w:rsidRPr="00386E1B">
        <w:rPr>
          <w:rFonts w:ascii="Calibri" w:hAnsi="Calibri" w:cs="Calibri"/>
          <w:sz w:val="22"/>
          <w:szCs w:val="22"/>
          <w:lang w:val="uk-UA"/>
        </w:rPr>
        <w:t xml:space="preserve"> </w:t>
      </w:r>
      <w:r w:rsidRPr="00386E1B">
        <w:rPr>
          <w:rFonts w:ascii="Calibri" w:hAnsi="Calibri"/>
          <w:sz w:val="22"/>
          <w:szCs w:val="22"/>
          <w:lang w:val="uk-UA"/>
        </w:rPr>
        <w:t>Припинення повноважень та обрання членів Наглядової ради.</w:t>
      </w:r>
    </w:p>
    <w:p w:rsidR="00266AEA" w:rsidRDefault="00386E1B" w:rsidP="00386E1B">
      <w:pPr>
        <w:pStyle w:val="a6"/>
        <w:shd w:val="clear" w:color="auto" w:fill="FFFFFF"/>
        <w:spacing w:before="0" w:beforeAutospacing="0" w:after="0" w:afterAutospacing="0"/>
        <w:jc w:val="both"/>
        <w:rPr>
          <w:rFonts w:ascii="Calibri" w:hAnsi="Calibri"/>
          <w:bCs/>
          <w:i/>
          <w:color w:val="000000"/>
          <w:sz w:val="22"/>
          <w:szCs w:val="22"/>
          <w:lang w:val="uk-UA" w:eastAsia="ar-SA"/>
        </w:rPr>
      </w:pPr>
      <w:r w:rsidRPr="00386E1B">
        <w:rPr>
          <w:rFonts w:ascii="Calibri" w:hAnsi="Calibri" w:cs="Arial"/>
          <w:bCs/>
          <w:color w:val="000000"/>
          <w:sz w:val="22"/>
          <w:szCs w:val="22"/>
          <w:lang w:val="uk-UA"/>
        </w:rPr>
        <w:t>Проект рішення:</w:t>
      </w:r>
      <w:r w:rsidRPr="00386E1B">
        <w:rPr>
          <w:rFonts w:ascii="Calibri" w:hAnsi="Calibri" w:cs="Arial"/>
          <w:color w:val="000000"/>
          <w:sz w:val="22"/>
          <w:szCs w:val="22"/>
          <w:lang w:val="uk-UA"/>
        </w:rPr>
        <w:t xml:space="preserve"> </w:t>
      </w:r>
      <w:r w:rsidRPr="00386E1B">
        <w:rPr>
          <w:rFonts w:ascii="Calibri" w:hAnsi="Calibri"/>
          <w:i/>
          <w:sz w:val="22"/>
          <w:szCs w:val="22"/>
          <w:lang w:val="uk-UA"/>
        </w:rPr>
        <w:t xml:space="preserve">Припинити повноваження Голови Наглядової ради: </w:t>
      </w:r>
      <w:r w:rsidRPr="00386E1B">
        <w:rPr>
          <w:rFonts w:ascii="Calibri" w:hAnsi="Calibri"/>
          <w:i/>
          <w:color w:val="000000"/>
          <w:sz w:val="22"/>
          <w:szCs w:val="22"/>
          <w:lang w:val="uk-UA"/>
        </w:rPr>
        <w:t xml:space="preserve">Гненного Олександра Івановича, членів Наглядової ради: </w:t>
      </w:r>
      <w:r w:rsidRPr="00386E1B">
        <w:rPr>
          <w:rFonts w:ascii="Calibri" w:hAnsi="Calibri"/>
          <w:bCs/>
          <w:i/>
          <w:color w:val="000000"/>
          <w:sz w:val="22"/>
          <w:szCs w:val="22"/>
          <w:lang w:val="uk-UA" w:eastAsia="ar-SA"/>
        </w:rPr>
        <w:t xml:space="preserve">Верещак Ірини Олександрівни,Гненної Тетяни Петрівни. </w:t>
      </w:r>
    </w:p>
    <w:p w:rsidR="00386E1B" w:rsidRPr="00386E1B" w:rsidRDefault="00266AEA" w:rsidP="00386E1B">
      <w:pPr>
        <w:pStyle w:val="a6"/>
        <w:shd w:val="clear" w:color="auto" w:fill="FFFFFF"/>
        <w:spacing w:before="0" w:beforeAutospacing="0" w:after="0" w:afterAutospacing="0"/>
        <w:jc w:val="both"/>
        <w:rPr>
          <w:rFonts w:ascii="Calibri" w:hAnsi="Calibri"/>
          <w:i/>
          <w:sz w:val="22"/>
          <w:szCs w:val="22"/>
          <w:lang w:val="uk-UA"/>
        </w:rPr>
      </w:pPr>
      <w:r>
        <w:rPr>
          <w:rStyle w:val="FontStyle"/>
          <w:rFonts w:ascii="Calibri" w:eastAsia="MS Mincho" w:hAnsi="Calibri"/>
          <w:bCs/>
          <w:i/>
          <w:spacing w:val="-1"/>
          <w:sz w:val="22"/>
          <w:szCs w:val="22"/>
          <w:lang w:val="uk-UA"/>
        </w:rPr>
        <w:t>Обрати членами Наглядової ради</w:t>
      </w:r>
      <w:r w:rsidR="00386E1B" w:rsidRPr="00386E1B">
        <w:rPr>
          <w:rStyle w:val="FontStyle"/>
          <w:rFonts w:ascii="Calibri" w:eastAsia="MS Mincho" w:hAnsi="Calibri"/>
          <w:bCs/>
          <w:i/>
          <w:spacing w:val="-1"/>
          <w:sz w:val="22"/>
          <w:szCs w:val="22"/>
          <w:lang w:val="uk-UA"/>
        </w:rPr>
        <w:t xml:space="preserve"> </w:t>
      </w:r>
      <w:r>
        <w:rPr>
          <w:rStyle w:val="FontStyle"/>
          <w:rFonts w:ascii="Calibri" w:eastAsia="MS Mincho" w:hAnsi="Calibri"/>
          <w:bCs/>
          <w:i/>
          <w:spacing w:val="-1"/>
          <w:sz w:val="22"/>
          <w:szCs w:val="22"/>
          <w:lang w:val="uk-UA"/>
        </w:rPr>
        <w:t xml:space="preserve">Товариства: </w:t>
      </w:r>
      <w:r w:rsidRPr="00386E1B">
        <w:rPr>
          <w:rFonts w:ascii="Calibri" w:hAnsi="Calibri"/>
          <w:i/>
          <w:color w:val="000000"/>
          <w:sz w:val="22"/>
          <w:szCs w:val="22"/>
          <w:lang w:val="uk-UA"/>
        </w:rPr>
        <w:t>Гненного Олександра Івановича</w:t>
      </w:r>
      <w:r>
        <w:rPr>
          <w:rFonts w:ascii="Calibri" w:hAnsi="Calibri"/>
          <w:i/>
          <w:color w:val="000000"/>
          <w:sz w:val="22"/>
          <w:szCs w:val="22"/>
          <w:lang w:val="uk-UA"/>
        </w:rPr>
        <w:t>,</w:t>
      </w:r>
      <w:r w:rsidRPr="00386E1B">
        <w:rPr>
          <w:rFonts w:ascii="Calibri" w:hAnsi="Calibri"/>
          <w:i/>
          <w:color w:val="000000"/>
          <w:sz w:val="22"/>
          <w:szCs w:val="22"/>
          <w:lang w:val="uk-UA"/>
        </w:rPr>
        <w:t xml:space="preserve"> </w:t>
      </w:r>
      <w:r w:rsidRPr="00386E1B">
        <w:rPr>
          <w:rFonts w:ascii="Calibri" w:hAnsi="Calibri"/>
          <w:bCs/>
          <w:i/>
          <w:color w:val="000000"/>
          <w:sz w:val="22"/>
          <w:szCs w:val="22"/>
          <w:lang w:val="uk-UA" w:eastAsia="ar-SA"/>
        </w:rPr>
        <w:t>Верещак Ірин</w:t>
      </w:r>
      <w:r>
        <w:rPr>
          <w:rFonts w:ascii="Calibri" w:hAnsi="Calibri"/>
          <w:bCs/>
          <w:i/>
          <w:color w:val="000000"/>
          <w:sz w:val="22"/>
          <w:szCs w:val="22"/>
          <w:lang w:val="uk-UA" w:eastAsia="ar-SA"/>
        </w:rPr>
        <w:t>у</w:t>
      </w:r>
      <w:r w:rsidRPr="00386E1B">
        <w:rPr>
          <w:rFonts w:ascii="Calibri" w:hAnsi="Calibri"/>
          <w:bCs/>
          <w:i/>
          <w:color w:val="000000"/>
          <w:sz w:val="22"/>
          <w:szCs w:val="22"/>
          <w:lang w:val="uk-UA" w:eastAsia="ar-SA"/>
        </w:rPr>
        <w:t xml:space="preserve"> Олександрівн</w:t>
      </w:r>
      <w:r>
        <w:rPr>
          <w:rFonts w:ascii="Calibri" w:hAnsi="Calibri"/>
          <w:bCs/>
          <w:i/>
          <w:color w:val="000000"/>
          <w:sz w:val="22"/>
          <w:szCs w:val="22"/>
          <w:lang w:val="uk-UA" w:eastAsia="ar-SA"/>
        </w:rPr>
        <w:t>у</w:t>
      </w:r>
      <w:r w:rsidRPr="00386E1B">
        <w:rPr>
          <w:rFonts w:ascii="Calibri" w:hAnsi="Calibri"/>
          <w:bCs/>
          <w:i/>
          <w:color w:val="000000"/>
          <w:sz w:val="22"/>
          <w:szCs w:val="22"/>
          <w:lang w:val="uk-UA" w:eastAsia="ar-SA"/>
        </w:rPr>
        <w:t>,</w:t>
      </w:r>
      <w:r>
        <w:rPr>
          <w:rFonts w:ascii="Calibri" w:hAnsi="Calibri"/>
          <w:bCs/>
          <w:i/>
          <w:color w:val="000000"/>
          <w:sz w:val="22"/>
          <w:szCs w:val="22"/>
          <w:lang w:val="uk-UA" w:eastAsia="ar-SA"/>
        </w:rPr>
        <w:t xml:space="preserve"> </w:t>
      </w:r>
      <w:r w:rsidRPr="00386E1B">
        <w:rPr>
          <w:rFonts w:ascii="Calibri" w:hAnsi="Calibri"/>
          <w:bCs/>
          <w:i/>
          <w:color w:val="000000"/>
          <w:sz w:val="22"/>
          <w:szCs w:val="22"/>
          <w:lang w:val="uk-UA" w:eastAsia="ar-SA"/>
        </w:rPr>
        <w:t>Гненн</w:t>
      </w:r>
      <w:r>
        <w:rPr>
          <w:rFonts w:ascii="Calibri" w:hAnsi="Calibri"/>
          <w:bCs/>
          <w:i/>
          <w:color w:val="000000"/>
          <w:sz w:val="22"/>
          <w:szCs w:val="22"/>
          <w:lang w:val="uk-UA" w:eastAsia="ar-SA"/>
        </w:rPr>
        <w:t>у</w:t>
      </w:r>
      <w:r w:rsidRPr="00386E1B">
        <w:rPr>
          <w:rFonts w:ascii="Calibri" w:hAnsi="Calibri"/>
          <w:bCs/>
          <w:i/>
          <w:color w:val="000000"/>
          <w:sz w:val="22"/>
          <w:szCs w:val="22"/>
          <w:lang w:val="uk-UA" w:eastAsia="ar-SA"/>
        </w:rPr>
        <w:t xml:space="preserve"> Тетян</w:t>
      </w:r>
      <w:r>
        <w:rPr>
          <w:rFonts w:ascii="Calibri" w:hAnsi="Calibri"/>
          <w:bCs/>
          <w:i/>
          <w:color w:val="000000"/>
          <w:sz w:val="22"/>
          <w:szCs w:val="22"/>
          <w:lang w:val="uk-UA" w:eastAsia="ar-SA"/>
        </w:rPr>
        <w:t>у</w:t>
      </w:r>
      <w:r w:rsidRPr="00386E1B">
        <w:rPr>
          <w:rFonts w:ascii="Calibri" w:hAnsi="Calibri"/>
          <w:bCs/>
          <w:i/>
          <w:color w:val="000000"/>
          <w:sz w:val="22"/>
          <w:szCs w:val="22"/>
          <w:lang w:val="uk-UA" w:eastAsia="ar-SA"/>
        </w:rPr>
        <w:t xml:space="preserve"> Петрівн</w:t>
      </w:r>
      <w:r>
        <w:rPr>
          <w:rFonts w:ascii="Calibri" w:hAnsi="Calibri"/>
          <w:bCs/>
          <w:i/>
          <w:color w:val="000000"/>
          <w:sz w:val="22"/>
          <w:szCs w:val="22"/>
          <w:lang w:val="uk-UA" w:eastAsia="ar-SA"/>
        </w:rPr>
        <w:t>у</w:t>
      </w:r>
      <w:r w:rsidRPr="00386E1B">
        <w:rPr>
          <w:rFonts w:ascii="Calibri" w:hAnsi="Calibri"/>
          <w:bCs/>
          <w:i/>
          <w:color w:val="000000"/>
          <w:sz w:val="22"/>
          <w:szCs w:val="22"/>
          <w:lang w:val="uk-UA" w:eastAsia="ar-SA"/>
        </w:rPr>
        <w:t>.</w:t>
      </w:r>
    </w:p>
    <w:p w:rsidR="00386E1B" w:rsidRPr="00386E1B" w:rsidRDefault="00386E1B" w:rsidP="00386E1B">
      <w:pPr>
        <w:spacing w:line="200" w:lineRule="atLeast"/>
        <w:jc w:val="both"/>
        <w:rPr>
          <w:rFonts w:ascii="Calibri" w:hAnsi="Calibri" w:cs="Arial"/>
          <w:bCs/>
          <w:color w:val="000000"/>
          <w:sz w:val="22"/>
          <w:szCs w:val="22"/>
          <w:lang w:val="uk-UA"/>
        </w:rPr>
      </w:pPr>
      <w:r w:rsidRPr="00386E1B">
        <w:rPr>
          <w:rFonts w:ascii="Calibri" w:hAnsi="Calibri" w:cs="Calibri"/>
          <w:bCs/>
          <w:sz w:val="22"/>
          <w:szCs w:val="22"/>
          <w:lang w:val="uk-UA"/>
        </w:rPr>
        <w:t>10.</w:t>
      </w:r>
      <w:r w:rsidRPr="00386E1B">
        <w:rPr>
          <w:rFonts w:ascii="Calibri" w:hAnsi="Calibri" w:cs="Calibri"/>
          <w:sz w:val="22"/>
          <w:szCs w:val="22"/>
          <w:lang w:val="uk-UA"/>
        </w:rPr>
        <w:t xml:space="preserve"> </w:t>
      </w:r>
      <w:r w:rsidRPr="00386E1B">
        <w:rPr>
          <w:rFonts w:ascii="Calibri" w:hAnsi="Calibri"/>
          <w:sz w:val="22"/>
          <w:szCs w:val="22"/>
          <w:lang w:val="uk-UA"/>
        </w:rPr>
        <w:t>Затвердження умов договорів, що укладатимуться з Головою та членами наглядової ради Товариства, встановлення розміру їх винагороди; обрання особи (осіб), яка (які) уповноважується на підписання договорів з ними.</w:t>
      </w:r>
    </w:p>
    <w:p w:rsidR="00386E1B" w:rsidRPr="00386E1B" w:rsidRDefault="00386E1B" w:rsidP="00386E1B">
      <w:pPr>
        <w:pStyle w:val="a6"/>
        <w:shd w:val="clear" w:color="auto" w:fill="FFFFFF"/>
        <w:spacing w:before="0" w:beforeAutospacing="0" w:after="0" w:afterAutospacing="0"/>
        <w:jc w:val="both"/>
        <w:rPr>
          <w:rFonts w:ascii="Calibri" w:hAnsi="Calibri"/>
          <w:i/>
          <w:sz w:val="22"/>
          <w:szCs w:val="22"/>
          <w:lang w:val="uk-UA"/>
        </w:rPr>
      </w:pPr>
      <w:r w:rsidRPr="00386E1B">
        <w:rPr>
          <w:rFonts w:ascii="Calibri" w:hAnsi="Calibri" w:cs="Arial"/>
          <w:bCs/>
          <w:color w:val="000000"/>
          <w:sz w:val="22"/>
          <w:szCs w:val="22"/>
          <w:lang w:val="uk-UA"/>
        </w:rPr>
        <w:lastRenderedPageBreak/>
        <w:t>Проект рішення:</w:t>
      </w:r>
      <w:r w:rsidRPr="00386E1B">
        <w:rPr>
          <w:rFonts w:ascii="Calibri" w:hAnsi="Calibri" w:cs="Arial"/>
          <w:color w:val="000000"/>
          <w:sz w:val="22"/>
          <w:szCs w:val="22"/>
          <w:lang w:val="uk-UA"/>
        </w:rPr>
        <w:t xml:space="preserve"> </w:t>
      </w:r>
      <w:r w:rsidRPr="00386E1B">
        <w:rPr>
          <w:rStyle w:val="FontStyle"/>
          <w:rFonts w:ascii="Calibri" w:hAnsi="Calibri"/>
          <w:bCs/>
          <w:i/>
          <w:iCs/>
          <w:spacing w:val="-1"/>
          <w:kern w:val="1"/>
          <w:sz w:val="22"/>
          <w:szCs w:val="22"/>
          <w:lang w:val="uk-UA"/>
        </w:rPr>
        <w:t>Затвердити умови договорів, що укладатимуться з Головою та Членами Наглядової ради Товариства; винагороду не сплачувати; уповноважити директора</w:t>
      </w:r>
      <w:r w:rsidRPr="00386E1B">
        <w:rPr>
          <w:rStyle w:val="FontStyle"/>
          <w:rFonts w:ascii="Calibri" w:eastAsia="MS Mincho" w:hAnsi="Calibri"/>
          <w:bCs/>
          <w:i/>
          <w:iCs/>
          <w:spacing w:val="-2"/>
          <w:kern w:val="1"/>
          <w:sz w:val="22"/>
          <w:szCs w:val="22"/>
          <w:lang w:val="uk-UA"/>
        </w:rPr>
        <w:t xml:space="preserve"> на підписання відповідних договорів з Головою та членами Наглядової ради Товариства.</w:t>
      </w:r>
    </w:p>
    <w:p w:rsidR="00386E1B" w:rsidRPr="00386E1B" w:rsidRDefault="00386E1B" w:rsidP="00386E1B">
      <w:pPr>
        <w:pStyle w:val="msonospacing0"/>
        <w:jc w:val="both"/>
        <w:rPr>
          <w:rFonts w:asciiTheme="minorHAnsi" w:hAnsiTheme="minorHAnsi" w:cs="Cambria"/>
          <w:bCs/>
          <w:i/>
          <w:color w:val="000000"/>
          <w:lang w:val="uk-UA"/>
        </w:rPr>
      </w:pPr>
    </w:p>
    <w:bookmarkEnd w:id="1"/>
    <w:bookmarkEnd w:id="2"/>
    <w:p w:rsidR="00386E1B" w:rsidRPr="00386E1B" w:rsidRDefault="00386E1B" w:rsidP="00386E1B">
      <w:pPr>
        <w:pStyle w:val="a6"/>
        <w:shd w:val="clear" w:color="auto" w:fill="FFFFFF"/>
        <w:spacing w:before="0" w:beforeAutospacing="0" w:after="0" w:afterAutospacing="0"/>
        <w:ind w:firstLine="708"/>
        <w:jc w:val="both"/>
        <w:rPr>
          <w:rFonts w:asciiTheme="minorHAnsi" w:hAnsiTheme="minorHAnsi"/>
          <w:sz w:val="22"/>
          <w:szCs w:val="22"/>
        </w:rPr>
      </w:pPr>
      <w:r w:rsidRPr="00386E1B">
        <w:rPr>
          <w:rFonts w:asciiTheme="minorHAnsi" w:hAnsiTheme="minorHAnsi"/>
          <w:sz w:val="22"/>
          <w:szCs w:val="22"/>
        </w:rPr>
        <w:t>Реєстрація учасників буде проводитись у день та за місцем проведення зборів з 10</w:t>
      </w:r>
      <w:r w:rsidRPr="00386E1B">
        <w:rPr>
          <w:rFonts w:asciiTheme="minorHAnsi" w:hAnsiTheme="minorHAnsi"/>
          <w:sz w:val="22"/>
          <w:szCs w:val="22"/>
          <w:lang w:val="uk-UA"/>
        </w:rPr>
        <w:t>:</w:t>
      </w:r>
      <w:r w:rsidRPr="00386E1B">
        <w:rPr>
          <w:rFonts w:asciiTheme="minorHAnsi" w:hAnsiTheme="minorHAnsi"/>
          <w:sz w:val="22"/>
          <w:szCs w:val="22"/>
        </w:rPr>
        <w:t>00 до 10</w:t>
      </w:r>
      <w:r w:rsidRPr="00386E1B">
        <w:rPr>
          <w:rFonts w:asciiTheme="minorHAnsi" w:hAnsiTheme="minorHAnsi"/>
          <w:sz w:val="22"/>
          <w:szCs w:val="22"/>
          <w:lang w:val="uk-UA"/>
        </w:rPr>
        <w:t>:</w:t>
      </w:r>
      <w:r w:rsidRPr="00386E1B">
        <w:rPr>
          <w:rFonts w:asciiTheme="minorHAnsi" w:hAnsiTheme="minorHAnsi"/>
          <w:sz w:val="22"/>
          <w:szCs w:val="22"/>
        </w:rPr>
        <w:t>45 год. Дата складання переліку акціонерів, які мають право на участь у загальних зборах, 2</w:t>
      </w:r>
      <w:r w:rsidRPr="00386E1B">
        <w:rPr>
          <w:rFonts w:asciiTheme="minorHAnsi" w:hAnsiTheme="minorHAnsi"/>
          <w:sz w:val="22"/>
          <w:szCs w:val="22"/>
          <w:lang w:val="uk-UA"/>
        </w:rPr>
        <w:t>1</w:t>
      </w:r>
      <w:r w:rsidRPr="00386E1B">
        <w:rPr>
          <w:rFonts w:asciiTheme="minorHAnsi" w:hAnsiTheme="minorHAnsi"/>
          <w:sz w:val="22"/>
          <w:szCs w:val="22"/>
        </w:rPr>
        <w:t>.04.20</w:t>
      </w:r>
      <w:r w:rsidRPr="00386E1B">
        <w:rPr>
          <w:rFonts w:asciiTheme="minorHAnsi" w:hAnsiTheme="minorHAnsi"/>
          <w:sz w:val="22"/>
          <w:szCs w:val="22"/>
          <w:lang w:val="uk-UA"/>
        </w:rPr>
        <w:t>21</w:t>
      </w:r>
      <w:r w:rsidRPr="00386E1B">
        <w:rPr>
          <w:rFonts w:asciiTheme="minorHAnsi" w:hAnsiTheme="minorHAnsi"/>
          <w:sz w:val="22"/>
          <w:szCs w:val="22"/>
        </w:rPr>
        <w:t xml:space="preserve"> року на 24 годину. Для участі у зборах акціонерам необхідно мати при собі паспорт, а представникам акціонерів паспорт та  доручення на право представляти інтереси акціонерів на загальних зборах, оформлену згідно з вимогами чинного законодавства. </w:t>
      </w:r>
    </w:p>
    <w:p w:rsidR="00386E1B" w:rsidRPr="00386E1B" w:rsidRDefault="00386E1B" w:rsidP="00386E1B">
      <w:pPr>
        <w:pStyle w:val="rvps2"/>
        <w:shd w:val="clear" w:color="auto" w:fill="FFFFFF"/>
        <w:spacing w:before="0" w:beforeAutospacing="0" w:after="0" w:afterAutospacing="0"/>
        <w:ind w:firstLine="450"/>
        <w:jc w:val="both"/>
        <w:textAlignment w:val="baseline"/>
        <w:rPr>
          <w:rFonts w:asciiTheme="minorHAnsi" w:hAnsiTheme="minorHAnsi"/>
          <w:color w:val="000000"/>
          <w:sz w:val="22"/>
          <w:szCs w:val="22"/>
        </w:rPr>
      </w:pPr>
      <w:r w:rsidRPr="00386E1B">
        <w:rPr>
          <w:rFonts w:asciiTheme="minorHAnsi" w:hAnsiTheme="minorHAnsi"/>
          <w:color w:val="000000"/>
          <w:sz w:val="22"/>
          <w:szCs w:val="22"/>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 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386E1B" w:rsidRPr="00386E1B" w:rsidRDefault="00386E1B" w:rsidP="00386E1B">
      <w:pPr>
        <w:pStyle w:val="rvps2"/>
        <w:shd w:val="clear" w:color="auto" w:fill="FFFFFF"/>
        <w:spacing w:before="0" w:beforeAutospacing="0" w:after="0" w:afterAutospacing="0"/>
        <w:ind w:firstLine="450"/>
        <w:jc w:val="both"/>
        <w:textAlignment w:val="baseline"/>
        <w:rPr>
          <w:rFonts w:asciiTheme="minorHAnsi" w:hAnsiTheme="minorHAnsi"/>
          <w:color w:val="000000"/>
          <w:sz w:val="22"/>
          <w:szCs w:val="22"/>
        </w:rPr>
      </w:pPr>
      <w:bookmarkStart w:id="3" w:name="n520"/>
      <w:bookmarkStart w:id="4" w:name="n522"/>
      <w:bookmarkStart w:id="5" w:name="n523"/>
      <w:bookmarkStart w:id="6" w:name="n525"/>
      <w:bookmarkEnd w:id="3"/>
      <w:bookmarkEnd w:id="4"/>
      <w:bookmarkEnd w:id="5"/>
      <w:bookmarkEnd w:id="6"/>
      <w:r w:rsidRPr="00386E1B">
        <w:rPr>
          <w:rFonts w:asciiTheme="minorHAnsi" w:hAnsiTheme="minorHAnsi"/>
          <w:color w:val="000000"/>
          <w:sz w:val="22"/>
          <w:szCs w:val="22"/>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386E1B" w:rsidRPr="00386E1B" w:rsidRDefault="00386E1B" w:rsidP="00386E1B">
      <w:pPr>
        <w:pStyle w:val="rvps2"/>
        <w:shd w:val="clear" w:color="auto" w:fill="FFFFFF"/>
        <w:spacing w:before="0" w:beforeAutospacing="0" w:after="0" w:afterAutospacing="0"/>
        <w:ind w:firstLine="450"/>
        <w:jc w:val="both"/>
        <w:textAlignment w:val="baseline"/>
        <w:rPr>
          <w:rFonts w:asciiTheme="minorHAnsi" w:hAnsiTheme="minorHAnsi"/>
          <w:color w:val="000000"/>
          <w:sz w:val="22"/>
          <w:szCs w:val="22"/>
        </w:rPr>
      </w:pPr>
      <w:bookmarkStart w:id="7" w:name="n526"/>
      <w:bookmarkEnd w:id="7"/>
      <w:r w:rsidRPr="00386E1B">
        <w:rPr>
          <w:rFonts w:asciiTheme="minorHAnsi" w:hAnsiTheme="minorHAnsi"/>
          <w:color w:val="000000"/>
          <w:sz w:val="22"/>
          <w:szCs w:val="22"/>
        </w:rPr>
        <w:t xml:space="preserve">Акціонер має право видати довіреність на право участі та голосування на загальних зборах декільком своїм представникам. </w:t>
      </w:r>
      <w:bookmarkStart w:id="8" w:name="n527"/>
      <w:bookmarkStart w:id="9" w:name="n528"/>
      <w:bookmarkEnd w:id="8"/>
      <w:bookmarkEnd w:id="9"/>
      <w:r w:rsidRPr="00386E1B">
        <w:rPr>
          <w:rFonts w:asciiTheme="minorHAnsi" w:hAnsiTheme="minorHAnsi"/>
          <w:color w:val="000000"/>
          <w:sz w:val="22"/>
          <w:szCs w:val="22"/>
        </w:rPr>
        <w:t xml:space="preserve">Акціонер має право у будь-який час відкликати чи замінити свого представника на загальних зборах акціонерного товариства. </w:t>
      </w:r>
      <w:bookmarkStart w:id="10" w:name="n529"/>
      <w:bookmarkEnd w:id="10"/>
      <w:r w:rsidRPr="00386E1B">
        <w:rPr>
          <w:rFonts w:asciiTheme="minorHAnsi" w:hAnsiTheme="minorHAnsi"/>
          <w:color w:val="000000"/>
          <w:sz w:val="22"/>
          <w:szCs w:val="22"/>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386E1B" w:rsidRPr="00386E1B" w:rsidRDefault="00386E1B" w:rsidP="00386E1B">
      <w:pPr>
        <w:pStyle w:val="a6"/>
        <w:shd w:val="clear" w:color="auto" w:fill="FFFFFF"/>
        <w:spacing w:before="0" w:beforeAutospacing="0" w:after="0" w:afterAutospacing="0"/>
        <w:ind w:firstLine="708"/>
        <w:jc w:val="both"/>
        <w:rPr>
          <w:rFonts w:asciiTheme="minorHAnsi" w:hAnsiTheme="minorHAnsi"/>
          <w:sz w:val="22"/>
          <w:szCs w:val="22"/>
        </w:rPr>
      </w:pPr>
      <w:r w:rsidRPr="00386E1B">
        <w:rPr>
          <w:rFonts w:asciiTheme="minorHAnsi" w:hAnsiTheme="minorHAnsi"/>
          <w:color w:val="000000"/>
          <w:sz w:val="22"/>
          <w:szCs w:val="22"/>
          <w:shd w:val="clear" w:color="auto" w:fill="FFFFFF"/>
        </w:rPr>
        <w:t>Від дати надіслання повідомлення про проведення загальних зборів до дати проведення загальних зборів  а</w:t>
      </w:r>
      <w:r w:rsidRPr="00386E1B">
        <w:rPr>
          <w:rFonts w:asciiTheme="minorHAnsi" w:hAnsiTheme="minorHAnsi"/>
          <w:sz w:val="22"/>
          <w:szCs w:val="22"/>
        </w:rPr>
        <w:t xml:space="preserve">кціонери Товариства чи їх представники можуть ознайомитись з документами стосовно порядку денного у робочі дні з 09.00 до 17.00 год. за адресою: 69013, Запорізька обл., місто Запоріжжя, вул. Стартова, буд.1-Ж, приймальня №1, і в день проведення загальних зборів – також у місці їх проведення. Посадова особа, відповідальна за порядок ознайомлення акціонерів з матеріалами — Голова Наглядової ради Гненний Олександр Iванович. Телефон для довідок: </w:t>
      </w:r>
      <w:r w:rsidRPr="00386E1B">
        <w:rPr>
          <w:rFonts w:asciiTheme="minorHAnsi" w:hAnsiTheme="minorHAnsi"/>
          <w:sz w:val="22"/>
          <w:szCs w:val="22"/>
          <w:lang w:val="uk-UA"/>
        </w:rPr>
        <w:t>(063)750-60-25</w:t>
      </w:r>
      <w:r w:rsidRPr="00386E1B">
        <w:rPr>
          <w:rFonts w:asciiTheme="minorHAnsi" w:hAnsiTheme="minorHAnsi"/>
          <w:sz w:val="22"/>
          <w:szCs w:val="22"/>
        </w:rPr>
        <w:t>.</w:t>
      </w:r>
    </w:p>
    <w:p w:rsidR="00386E1B" w:rsidRPr="00386E1B" w:rsidRDefault="00386E1B" w:rsidP="00386E1B">
      <w:pPr>
        <w:pStyle w:val="rvps2"/>
        <w:shd w:val="clear" w:color="auto" w:fill="FFFFFF"/>
        <w:spacing w:before="0" w:beforeAutospacing="0" w:after="150" w:afterAutospacing="0"/>
        <w:ind w:firstLine="450"/>
        <w:jc w:val="both"/>
        <w:textAlignment w:val="baseline"/>
        <w:rPr>
          <w:rFonts w:asciiTheme="minorHAnsi" w:hAnsiTheme="minorHAnsi"/>
          <w:color w:val="000000"/>
          <w:sz w:val="22"/>
          <w:szCs w:val="22"/>
        </w:rPr>
      </w:pPr>
      <w:r w:rsidRPr="00386E1B">
        <w:rPr>
          <w:rFonts w:asciiTheme="minorHAnsi" w:hAnsiTheme="minorHAnsi"/>
          <w:color w:val="000000"/>
          <w:sz w:val="22"/>
          <w:szCs w:val="22"/>
        </w:rPr>
        <w:t xml:space="preserve">Кожний акціонер має право внести пропозиції щодо питань, включених до проекту порядку денного загальних зборів акціонерів Товариства, а також щодо нових кандидатів до складу органів товариства. </w:t>
      </w:r>
      <w:bookmarkStart w:id="11" w:name="n491"/>
      <w:bookmarkStart w:id="12" w:name="n492"/>
      <w:bookmarkEnd w:id="11"/>
      <w:bookmarkEnd w:id="12"/>
      <w:r w:rsidRPr="00386E1B">
        <w:rPr>
          <w:rFonts w:asciiTheme="minorHAnsi" w:hAnsiTheme="minorHAnsi"/>
          <w:color w:val="000000"/>
          <w:sz w:val="22"/>
          <w:szCs w:val="22"/>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Усі пропозиції вносяться відповідно до вимог ст.38 Закону України «Про акціонерні товариства».</w:t>
      </w:r>
    </w:p>
    <w:p w:rsidR="00386E1B" w:rsidRPr="00386E1B" w:rsidRDefault="00386E1B" w:rsidP="00386E1B">
      <w:pPr>
        <w:jc w:val="both"/>
        <w:rPr>
          <w:rFonts w:asciiTheme="minorHAnsi" w:hAnsiTheme="minorHAnsi"/>
          <w:sz w:val="22"/>
          <w:szCs w:val="22"/>
          <w:lang w:val="uk-UA"/>
        </w:rPr>
      </w:pPr>
      <w:r w:rsidRPr="00386E1B">
        <w:rPr>
          <w:rFonts w:asciiTheme="minorHAnsi" w:hAnsiTheme="minorHAnsi"/>
          <w:sz w:val="22"/>
          <w:szCs w:val="22"/>
        </w:rPr>
        <w:t xml:space="preserve">Інформація з проектами рішень, щодо кожного з питань, включених до проекту порядку денного розміщена на власному веб сайті Товариства: </w:t>
      </w:r>
      <w:hyperlink r:id="rId6" w:history="1">
        <w:r w:rsidRPr="00386E1B">
          <w:rPr>
            <w:rStyle w:val="a8"/>
            <w:rFonts w:asciiTheme="minorHAnsi" w:hAnsiTheme="minorHAnsi"/>
            <w:sz w:val="22"/>
            <w:szCs w:val="22"/>
            <w:shd w:val="clear" w:color="auto" w:fill="FFFFFF"/>
          </w:rPr>
          <w:t>http://oapk.pat.ua</w:t>
        </w:r>
      </w:hyperlink>
      <w:r w:rsidRPr="00386E1B">
        <w:rPr>
          <w:rFonts w:asciiTheme="minorHAnsi" w:hAnsiTheme="minorHAnsi"/>
          <w:sz w:val="22"/>
          <w:szCs w:val="22"/>
          <w:lang w:val="uk-UA"/>
        </w:rPr>
        <w:t>.</w:t>
      </w:r>
    </w:p>
    <w:p w:rsidR="00386E1B" w:rsidRPr="00386E1B" w:rsidRDefault="00386E1B" w:rsidP="00386E1B">
      <w:pPr>
        <w:jc w:val="both"/>
        <w:rPr>
          <w:rFonts w:asciiTheme="minorHAnsi" w:hAnsiTheme="minorHAnsi"/>
          <w:sz w:val="22"/>
          <w:szCs w:val="22"/>
        </w:rPr>
      </w:pPr>
      <w:r w:rsidRPr="00386E1B">
        <w:rPr>
          <w:rFonts w:asciiTheme="minorHAnsi" w:hAnsiTheme="minorHAnsi"/>
          <w:sz w:val="22"/>
          <w:szCs w:val="22"/>
        </w:rPr>
        <w:t>Загальна кількість акцій станом на дату складання переліку осіб, яким надсилається повідомлення про проведення загальних зборів</w:t>
      </w:r>
      <w:r w:rsidR="00175FF6">
        <w:rPr>
          <w:rFonts w:asciiTheme="minorHAnsi" w:hAnsiTheme="minorHAnsi"/>
          <w:sz w:val="22"/>
          <w:szCs w:val="22"/>
          <w:lang w:val="uk-UA"/>
        </w:rPr>
        <w:t xml:space="preserve"> 24.03.2021р.</w:t>
      </w:r>
      <w:r w:rsidRPr="00386E1B">
        <w:rPr>
          <w:rFonts w:asciiTheme="minorHAnsi" w:hAnsiTheme="minorHAnsi"/>
          <w:sz w:val="22"/>
          <w:szCs w:val="22"/>
        </w:rPr>
        <w:t xml:space="preserve">: </w:t>
      </w:r>
      <w:r w:rsidRPr="00386E1B">
        <w:rPr>
          <w:rFonts w:asciiTheme="minorHAnsi" w:hAnsiTheme="minorHAnsi"/>
          <w:color w:val="000000"/>
          <w:spacing w:val="-1"/>
          <w:sz w:val="22"/>
          <w:szCs w:val="22"/>
          <w:lang w:val="uk-UA" w:eastAsia="ar-SA"/>
        </w:rPr>
        <w:t>1568800</w:t>
      </w:r>
      <w:r w:rsidRPr="00386E1B">
        <w:rPr>
          <w:rFonts w:asciiTheme="minorHAnsi" w:hAnsiTheme="minorHAnsi"/>
          <w:sz w:val="22"/>
          <w:szCs w:val="22"/>
          <w:lang w:val="uk-UA"/>
        </w:rPr>
        <w:t xml:space="preserve"> </w:t>
      </w:r>
      <w:r w:rsidRPr="00386E1B">
        <w:rPr>
          <w:rFonts w:asciiTheme="minorHAnsi" w:hAnsiTheme="minorHAnsi"/>
          <w:sz w:val="22"/>
          <w:szCs w:val="22"/>
        </w:rPr>
        <w:t>штук. Загальна кількість голосуючих акцій станом на дату складання переліку осіб, яким надсилається повідомлення про проведення загальних зборів</w:t>
      </w:r>
      <w:r w:rsidR="00175FF6">
        <w:rPr>
          <w:rFonts w:asciiTheme="minorHAnsi" w:hAnsiTheme="minorHAnsi"/>
          <w:sz w:val="22"/>
          <w:szCs w:val="22"/>
          <w:lang w:val="uk-UA"/>
        </w:rPr>
        <w:t xml:space="preserve"> 24.03.2021р.</w:t>
      </w:r>
      <w:r w:rsidRPr="00386E1B">
        <w:rPr>
          <w:rFonts w:asciiTheme="minorHAnsi" w:hAnsiTheme="minorHAnsi"/>
          <w:sz w:val="22"/>
          <w:szCs w:val="22"/>
        </w:rPr>
        <w:t xml:space="preserve">: </w:t>
      </w:r>
      <w:r w:rsidRPr="00386E1B">
        <w:rPr>
          <w:rStyle w:val="FontStyle"/>
          <w:rFonts w:asciiTheme="minorHAnsi" w:eastAsia="MS Mincho" w:hAnsiTheme="minorHAnsi" w:cs="Calibri"/>
          <w:spacing w:val="-2"/>
          <w:sz w:val="22"/>
          <w:szCs w:val="22"/>
          <w:lang w:val="uk-UA" w:eastAsia="ar-SA"/>
        </w:rPr>
        <w:t>1249053</w:t>
      </w:r>
      <w:r w:rsidRPr="00386E1B">
        <w:rPr>
          <w:rFonts w:asciiTheme="minorHAnsi" w:hAnsiTheme="minorHAnsi"/>
          <w:sz w:val="22"/>
          <w:szCs w:val="22"/>
        </w:rPr>
        <w:t xml:space="preserve"> штук. </w:t>
      </w:r>
    </w:p>
    <w:p w:rsidR="00386E1B" w:rsidRPr="00386E1B" w:rsidRDefault="00386E1B" w:rsidP="00386E1B">
      <w:pPr>
        <w:jc w:val="center"/>
        <w:rPr>
          <w:rFonts w:asciiTheme="minorHAnsi" w:eastAsia="Calibri" w:hAnsiTheme="minorHAnsi"/>
          <w:b/>
          <w:bCs/>
          <w:sz w:val="22"/>
          <w:szCs w:val="22"/>
          <w:lang w:val="uk-UA"/>
        </w:rPr>
      </w:pPr>
      <w:r w:rsidRPr="00386E1B">
        <w:rPr>
          <w:rFonts w:asciiTheme="minorHAnsi" w:eastAsia="MS Mincho" w:hAnsiTheme="minorHAnsi"/>
          <w:b/>
          <w:bCs/>
          <w:color w:val="000000"/>
          <w:sz w:val="22"/>
          <w:szCs w:val="22"/>
        </w:rPr>
        <w:t>Основні показники фінансово-господарської діяльності підприємства (тис.грн)</w:t>
      </w:r>
    </w:p>
    <w:tbl>
      <w:tblPr>
        <w:tblW w:w="9498" w:type="dxa"/>
        <w:tblInd w:w="108" w:type="dxa"/>
        <w:tblLayout w:type="fixed"/>
        <w:tblLook w:val="0000" w:firstRow="0" w:lastRow="0" w:firstColumn="0" w:lastColumn="0" w:noHBand="0" w:noVBand="0"/>
      </w:tblPr>
      <w:tblGrid>
        <w:gridCol w:w="5245"/>
        <w:gridCol w:w="2268"/>
        <w:gridCol w:w="1985"/>
      </w:tblGrid>
      <w:tr w:rsidR="00386E1B" w:rsidRPr="00386E1B" w:rsidTr="00386E1B">
        <w:trPr>
          <w:cantSplit/>
        </w:trPr>
        <w:tc>
          <w:tcPr>
            <w:tcW w:w="5245" w:type="dxa"/>
            <w:vMerge w:val="restart"/>
            <w:tcBorders>
              <w:top w:val="single" w:sz="4" w:space="0" w:color="000000"/>
              <w:left w:val="single" w:sz="4" w:space="0" w:color="000000"/>
              <w:bottom w:val="single" w:sz="4" w:space="0" w:color="000000"/>
              <w:right w:val="nil"/>
            </w:tcBorders>
            <w:vAlign w:val="center"/>
          </w:tcPr>
          <w:p w:rsidR="00386E1B" w:rsidRPr="00386E1B" w:rsidRDefault="00386E1B" w:rsidP="004322F4">
            <w:pPr>
              <w:snapToGrid w:val="0"/>
              <w:spacing w:after="200" w:line="276" w:lineRule="auto"/>
              <w:jc w:val="center"/>
              <w:rPr>
                <w:rFonts w:asciiTheme="minorHAnsi" w:eastAsia="Calibri" w:hAnsiTheme="minorHAnsi"/>
                <w:b/>
                <w:color w:val="000000"/>
                <w:sz w:val="22"/>
                <w:szCs w:val="22"/>
                <w:lang w:eastAsia="en-US"/>
              </w:rPr>
            </w:pPr>
            <w:r w:rsidRPr="00386E1B">
              <w:rPr>
                <w:rFonts w:asciiTheme="minorHAnsi" w:hAnsiTheme="minorHAnsi"/>
                <w:b/>
                <w:color w:val="000000"/>
                <w:sz w:val="22"/>
                <w:szCs w:val="22"/>
              </w:rPr>
              <w:t>Найменування показника</w:t>
            </w:r>
          </w:p>
        </w:tc>
        <w:tc>
          <w:tcPr>
            <w:tcW w:w="4253" w:type="dxa"/>
            <w:gridSpan w:val="2"/>
            <w:tcBorders>
              <w:top w:val="single" w:sz="4" w:space="0" w:color="000000"/>
              <w:left w:val="single" w:sz="4" w:space="0" w:color="000000"/>
              <w:bottom w:val="single" w:sz="4" w:space="0" w:color="000000"/>
              <w:right w:val="single" w:sz="4" w:space="0" w:color="000000"/>
            </w:tcBorders>
          </w:tcPr>
          <w:p w:rsidR="00386E1B" w:rsidRPr="00386E1B" w:rsidRDefault="00386E1B" w:rsidP="004322F4">
            <w:pPr>
              <w:snapToGrid w:val="0"/>
              <w:spacing w:after="200" w:line="276" w:lineRule="auto"/>
              <w:jc w:val="center"/>
              <w:rPr>
                <w:rFonts w:asciiTheme="minorHAnsi" w:eastAsia="Calibri" w:hAnsiTheme="minorHAnsi"/>
                <w:sz w:val="22"/>
                <w:szCs w:val="22"/>
                <w:lang w:eastAsia="en-US"/>
              </w:rPr>
            </w:pPr>
            <w:r w:rsidRPr="00386E1B">
              <w:rPr>
                <w:rFonts w:asciiTheme="minorHAnsi" w:hAnsiTheme="minorHAnsi"/>
                <w:b/>
                <w:color w:val="000000"/>
                <w:sz w:val="22"/>
                <w:szCs w:val="22"/>
              </w:rPr>
              <w:t>Період</w:t>
            </w:r>
          </w:p>
        </w:tc>
      </w:tr>
      <w:tr w:rsidR="00386E1B" w:rsidRPr="00386E1B" w:rsidTr="00386E1B">
        <w:trPr>
          <w:cantSplit/>
        </w:trPr>
        <w:tc>
          <w:tcPr>
            <w:tcW w:w="5245" w:type="dxa"/>
            <w:vMerge/>
            <w:tcBorders>
              <w:top w:val="single" w:sz="4" w:space="0" w:color="000000"/>
              <w:left w:val="single" w:sz="4" w:space="0" w:color="000000"/>
              <w:bottom w:val="single" w:sz="4" w:space="0" w:color="000000"/>
              <w:right w:val="nil"/>
            </w:tcBorders>
            <w:vAlign w:val="center"/>
          </w:tcPr>
          <w:p w:rsidR="00386E1B" w:rsidRPr="00386E1B" w:rsidRDefault="00386E1B" w:rsidP="004322F4">
            <w:pPr>
              <w:rPr>
                <w:rFonts w:asciiTheme="minorHAnsi" w:eastAsia="Calibri" w:hAnsiTheme="minorHAnsi"/>
                <w:b/>
                <w:color w:val="000000"/>
                <w:sz w:val="22"/>
                <w:szCs w:val="22"/>
                <w:lang w:eastAsia="en-US"/>
              </w:rPr>
            </w:pPr>
          </w:p>
        </w:tc>
        <w:tc>
          <w:tcPr>
            <w:tcW w:w="2268" w:type="dxa"/>
            <w:tcBorders>
              <w:top w:val="single" w:sz="4" w:space="0" w:color="000000"/>
              <w:left w:val="single" w:sz="4" w:space="0" w:color="000000"/>
              <w:bottom w:val="single" w:sz="4" w:space="0" w:color="000000"/>
              <w:right w:val="nil"/>
            </w:tcBorders>
          </w:tcPr>
          <w:p w:rsidR="00386E1B" w:rsidRPr="00DA64C4" w:rsidRDefault="00386E1B" w:rsidP="004322F4">
            <w:pPr>
              <w:snapToGrid w:val="0"/>
              <w:jc w:val="center"/>
              <w:rPr>
                <w:rFonts w:asciiTheme="minorHAnsi" w:hAnsiTheme="minorHAnsi"/>
                <w:b/>
                <w:color w:val="000000"/>
                <w:sz w:val="22"/>
                <w:szCs w:val="22"/>
                <w:lang w:val="uk-UA"/>
              </w:rPr>
            </w:pPr>
            <w:r w:rsidRPr="00DA64C4">
              <w:rPr>
                <w:rFonts w:asciiTheme="minorHAnsi" w:hAnsiTheme="minorHAnsi"/>
                <w:b/>
                <w:color w:val="000000"/>
                <w:sz w:val="22"/>
                <w:szCs w:val="22"/>
              </w:rPr>
              <w:t xml:space="preserve">Звітний </w:t>
            </w:r>
          </w:p>
          <w:p w:rsidR="00386E1B" w:rsidRPr="00DA64C4" w:rsidRDefault="00386E1B" w:rsidP="004322F4">
            <w:pPr>
              <w:snapToGrid w:val="0"/>
              <w:jc w:val="center"/>
              <w:rPr>
                <w:rFonts w:asciiTheme="minorHAnsi" w:eastAsia="Calibri" w:hAnsiTheme="minorHAnsi"/>
                <w:b/>
                <w:color w:val="000000"/>
                <w:sz w:val="22"/>
                <w:szCs w:val="22"/>
                <w:lang w:val="uk-UA" w:eastAsia="en-US"/>
              </w:rPr>
            </w:pPr>
            <w:r w:rsidRPr="00DA64C4">
              <w:rPr>
                <w:rFonts w:asciiTheme="minorHAnsi" w:hAnsiTheme="minorHAnsi"/>
                <w:b/>
                <w:color w:val="000000"/>
                <w:sz w:val="22"/>
                <w:szCs w:val="22"/>
                <w:lang w:val="uk-UA"/>
              </w:rPr>
              <w:t>2020</w:t>
            </w:r>
          </w:p>
        </w:tc>
        <w:tc>
          <w:tcPr>
            <w:tcW w:w="1985" w:type="dxa"/>
            <w:tcBorders>
              <w:top w:val="single" w:sz="4" w:space="0" w:color="000000"/>
              <w:left w:val="single" w:sz="4" w:space="0" w:color="000000"/>
              <w:bottom w:val="single" w:sz="4" w:space="0" w:color="000000"/>
              <w:right w:val="single" w:sz="4" w:space="0" w:color="000000"/>
            </w:tcBorders>
          </w:tcPr>
          <w:p w:rsidR="00386E1B" w:rsidRPr="00DA64C4" w:rsidRDefault="00386E1B" w:rsidP="004322F4">
            <w:pPr>
              <w:snapToGrid w:val="0"/>
              <w:jc w:val="center"/>
              <w:rPr>
                <w:rFonts w:asciiTheme="minorHAnsi" w:hAnsiTheme="minorHAnsi"/>
                <w:b/>
                <w:color w:val="000000"/>
                <w:sz w:val="22"/>
                <w:szCs w:val="22"/>
                <w:lang w:val="uk-UA"/>
              </w:rPr>
            </w:pPr>
            <w:r w:rsidRPr="00DA64C4">
              <w:rPr>
                <w:rFonts w:asciiTheme="minorHAnsi" w:hAnsiTheme="minorHAnsi"/>
                <w:b/>
                <w:color w:val="000000"/>
                <w:sz w:val="22"/>
                <w:szCs w:val="22"/>
              </w:rPr>
              <w:t xml:space="preserve">Попередній </w:t>
            </w:r>
          </w:p>
          <w:p w:rsidR="00386E1B" w:rsidRPr="00DA64C4" w:rsidRDefault="00386E1B" w:rsidP="004322F4">
            <w:pPr>
              <w:snapToGrid w:val="0"/>
              <w:jc w:val="center"/>
              <w:rPr>
                <w:rFonts w:asciiTheme="minorHAnsi" w:eastAsia="Calibri" w:hAnsiTheme="minorHAnsi"/>
                <w:sz w:val="22"/>
                <w:szCs w:val="22"/>
                <w:lang w:val="uk-UA" w:eastAsia="en-US"/>
              </w:rPr>
            </w:pPr>
            <w:r w:rsidRPr="00DA64C4">
              <w:rPr>
                <w:rFonts w:asciiTheme="minorHAnsi" w:hAnsiTheme="minorHAnsi"/>
                <w:b/>
                <w:color w:val="000000"/>
                <w:sz w:val="22"/>
                <w:szCs w:val="22"/>
                <w:lang w:val="uk-UA"/>
              </w:rPr>
              <w:t>2019</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sz w:val="22"/>
                <w:szCs w:val="22"/>
                <w:lang w:val="uk-UA"/>
              </w:rPr>
            </w:pPr>
            <w:r w:rsidRPr="00386E1B">
              <w:rPr>
                <w:rFonts w:asciiTheme="minorHAnsi" w:hAnsiTheme="minorHAnsi" w:cs="Cambria"/>
                <w:sz w:val="22"/>
                <w:szCs w:val="22"/>
              </w:rPr>
              <w:t>Усього активів</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en-US"/>
              </w:rPr>
            </w:pPr>
            <w:r w:rsidRPr="00DA64C4">
              <w:rPr>
                <w:rFonts w:asciiTheme="minorHAnsi" w:hAnsiTheme="minorHAnsi"/>
                <w:sz w:val="22"/>
                <w:szCs w:val="22"/>
                <w:lang w:val="en-US"/>
              </w:rPr>
              <w:t>468</w:t>
            </w:r>
            <w:r w:rsidRPr="00DA64C4">
              <w:rPr>
                <w:rFonts w:asciiTheme="minorHAnsi" w:hAnsiTheme="minorHAnsi"/>
                <w:sz w:val="22"/>
                <w:szCs w:val="22"/>
                <w:lang w:val="uk-UA"/>
              </w:rPr>
              <w:t>,</w:t>
            </w:r>
            <w:r w:rsidRPr="00DA64C4">
              <w:rPr>
                <w:rFonts w:asciiTheme="minorHAnsi" w:hAnsiTheme="minorHAnsi"/>
                <w:sz w:val="22"/>
                <w:szCs w:val="22"/>
                <w:lang w:val="en-US"/>
              </w:rPr>
              <w:t>5</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426,0</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sz w:val="22"/>
                <w:szCs w:val="22"/>
                <w:lang w:val="uk-UA"/>
              </w:rPr>
            </w:pPr>
            <w:r w:rsidRPr="00386E1B">
              <w:rPr>
                <w:rFonts w:asciiTheme="minorHAnsi" w:hAnsiTheme="minorHAnsi" w:cs="Cambria"/>
                <w:sz w:val="22"/>
                <w:szCs w:val="22"/>
              </w:rPr>
              <w:t>Основні засоби (за залишковою вартістю)</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r w:rsidRPr="00DA64C4">
              <w:rPr>
                <w:rFonts w:asciiTheme="minorHAnsi" w:hAnsiTheme="minorHAnsi"/>
                <w:sz w:val="22"/>
                <w:szCs w:val="22"/>
                <w:lang w:val="en-US"/>
              </w:rPr>
              <w:t>324</w:t>
            </w:r>
            <w:r w:rsidRPr="00DA64C4">
              <w:rPr>
                <w:rFonts w:asciiTheme="minorHAnsi" w:hAnsiTheme="minorHAnsi"/>
                <w:sz w:val="22"/>
                <w:szCs w:val="22"/>
                <w:lang w:val="uk-UA"/>
              </w:rPr>
              <w:t>,</w:t>
            </w:r>
            <w:r w:rsidRPr="00DA64C4">
              <w:rPr>
                <w:rFonts w:asciiTheme="minorHAnsi" w:hAnsiTheme="minorHAnsi"/>
                <w:sz w:val="22"/>
                <w:szCs w:val="22"/>
                <w:lang w:val="en-US"/>
              </w:rPr>
              <w:t>8</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326,3</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color w:val="000000"/>
                <w:sz w:val="22"/>
                <w:szCs w:val="22"/>
                <w:lang w:val="uk-UA"/>
              </w:rPr>
            </w:pPr>
            <w:r w:rsidRPr="00386E1B">
              <w:rPr>
                <w:rFonts w:asciiTheme="minorHAnsi" w:hAnsiTheme="minorHAnsi" w:cs="Cambria"/>
                <w:sz w:val="22"/>
                <w:szCs w:val="22"/>
              </w:rPr>
              <w:t>Запаси</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color w:val="000000"/>
                <w:sz w:val="22"/>
                <w:szCs w:val="22"/>
                <w:lang w:val="uk-UA"/>
              </w:rPr>
            </w:pPr>
            <w:r w:rsidRPr="00386E1B">
              <w:rPr>
                <w:rFonts w:asciiTheme="minorHAnsi" w:hAnsiTheme="minorHAnsi" w:cs="Cambria"/>
                <w:sz w:val="22"/>
                <w:szCs w:val="22"/>
              </w:rPr>
              <w:t>Сумарна дебіторська заборгованість</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r w:rsidRPr="00DA64C4">
              <w:rPr>
                <w:rFonts w:asciiTheme="minorHAnsi" w:hAnsiTheme="minorHAnsi"/>
                <w:sz w:val="22"/>
                <w:szCs w:val="22"/>
                <w:lang w:val="uk-UA"/>
              </w:rPr>
              <w:t>32,9</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50,8</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color w:val="000000"/>
                <w:sz w:val="22"/>
                <w:szCs w:val="22"/>
                <w:lang w:val="uk-UA"/>
              </w:rPr>
            </w:pPr>
            <w:r w:rsidRPr="00386E1B">
              <w:rPr>
                <w:rFonts w:asciiTheme="minorHAnsi" w:hAnsiTheme="minorHAnsi" w:cs="Cambria"/>
                <w:sz w:val="22"/>
                <w:szCs w:val="22"/>
              </w:rPr>
              <w:t>Гроші та їх еквіваленти</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r w:rsidRPr="00DA64C4">
              <w:rPr>
                <w:rFonts w:asciiTheme="minorHAnsi" w:hAnsiTheme="minorHAnsi"/>
                <w:sz w:val="22"/>
                <w:szCs w:val="22"/>
                <w:lang w:val="uk-UA"/>
              </w:rPr>
              <w:t>69,5</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17,9</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color w:val="000000"/>
                <w:sz w:val="22"/>
                <w:szCs w:val="22"/>
                <w:lang w:val="uk-UA"/>
              </w:rPr>
            </w:pPr>
            <w:r w:rsidRPr="00386E1B">
              <w:rPr>
                <w:rFonts w:asciiTheme="minorHAnsi" w:hAnsiTheme="minorHAnsi" w:cs="Cambria"/>
                <w:sz w:val="22"/>
                <w:szCs w:val="22"/>
              </w:rPr>
              <w:t>Нерозподілений прибуток (непокритий збиток)</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r w:rsidRPr="00DA64C4">
              <w:rPr>
                <w:rFonts w:asciiTheme="minorHAnsi" w:hAnsiTheme="minorHAnsi"/>
                <w:sz w:val="22"/>
                <w:szCs w:val="22"/>
                <w:lang w:val="uk-UA"/>
              </w:rPr>
              <w:t>-109,2</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-107,6</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color w:val="000000"/>
                <w:sz w:val="22"/>
                <w:szCs w:val="22"/>
                <w:lang w:val="uk-UA"/>
              </w:rPr>
            </w:pPr>
            <w:r w:rsidRPr="00386E1B">
              <w:rPr>
                <w:rFonts w:asciiTheme="minorHAnsi" w:hAnsiTheme="minorHAnsi" w:cs="Cambria"/>
                <w:sz w:val="22"/>
                <w:szCs w:val="22"/>
              </w:rPr>
              <w:t>Власний капітал</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r w:rsidRPr="00DA64C4">
              <w:rPr>
                <w:rFonts w:asciiTheme="minorHAnsi" w:hAnsiTheme="minorHAnsi"/>
                <w:sz w:val="22"/>
                <w:szCs w:val="22"/>
                <w:lang w:val="uk-UA"/>
              </w:rPr>
              <w:t>511,5</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511,5</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color w:val="000000"/>
                <w:sz w:val="22"/>
                <w:szCs w:val="22"/>
              </w:rPr>
            </w:pPr>
            <w:r w:rsidRPr="00386E1B">
              <w:rPr>
                <w:rFonts w:asciiTheme="minorHAnsi" w:hAnsiTheme="minorHAnsi" w:cs="Cambria"/>
                <w:sz w:val="22"/>
                <w:szCs w:val="22"/>
              </w:rPr>
              <w:t>Зареєстрований (пайовий/статутний) капітал</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r w:rsidRPr="00DA64C4">
              <w:rPr>
                <w:rFonts w:asciiTheme="minorHAnsi" w:hAnsiTheme="minorHAnsi"/>
                <w:sz w:val="22"/>
                <w:szCs w:val="22"/>
                <w:lang w:val="uk-UA"/>
              </w:rPr>
              <w:t>511,5</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511,5</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color w:val="000000"/>
                <w:sz w:val="22"/>
                <w:szCs w:val="22"/>
                <w:lang w:val="uk-UA"/>
              </w:rPr>
            </w:pPr>
            <w:r w:rsidRPr="00386E1B">
              <w:rPr>
                <w:rFonts w:asciiTheme="minorHAnsi" w:hAnsiTheme="minorHAnsi" w:cs="Cambria"/>
                <w:sz w:val="22"/>
                <w:szCs w:val="22"/>
              </w:rPr>
              <w:t>Довгострокові зобов’язання і забезпечення</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r w:rsidRPr="00DA64C4">
              <w:rPr>
                <w:rFonts w:asciiTheme="minorHAnsi" w:hAnsiTheme="minorHAnsi"/>
                <w:sz w:val="22"/>
                <w:szCs w:val="22"/>
                <w:lang w:val="uk-UA"/>
              </w:rPr>
              <w:t>-</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color w:val="000000"/>
                <w:sz w:val="22"/>
                <w:szCs w:val="22"/>
                <w:lang w:val="uk-UA"/>
              </w:rPr>
            </w:pPr>
            <w:r w:rsidRPr="00386E1B">
              <w:rPr>
                <w:rFonts w:asciiTheme="minorHAnsi" w:hAnsiTheme="minorHAnsi" w:cs="Cambria"/>
                <w:sz w:val="22"/>
                <w:szCs w:val="22"/>
              </w:rPr>
              <w:t>Поточні зобов’язання і забезпечення</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r w:rsidRPr="00DA64C4">
              <w:rPr>
                <w:rFonts w:asciiTheme="minorHAnsi" w:hAnsiTheme="minorHAnsi"/>
                <w:sz w:val="22"/>
                <w:szCs w:val="22"/>
                <w:lang w:val="uk-UA"/>
              </w:rPr>
              <w:t>2,9</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1,8</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color w:val="000000"/>
                <w:sz w:val="22"/>
                <w:szCs w:val="22"/>
                <w:lang w:val="uk-UA"/>
              </w:rPr>
            </w:pPr>
            <w:r w:rsidRPr="00386E1B">
              <w:rPr>
                <w:rFonts w:asciiTheme="minorHAnsi" w:hAnsiTheme="minorHAnsi" w:cs="Cambria"/>
                <w:sz w:val="22"/>
                <w:szCs w:val="22"/>
              </w:rPr>
              <w:t>Чистий фінансовий результат: прибуток (збиток)</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r w:rsidRPr="00DA64C4">
              <w:rPr>
                <w:rFonts w:asciiTheme="minorHAnsi" w:hAnsiTheme="minorHAnsi"/>
                <w:sz w:val="22"/>
                <w:szCs w:val="22"/>
                <w:lang w:val="uk-UA"/>
              </w:rPr>
              <w:t>-1,6</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-9,3</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rPr>
                <w:rFonts w:asciiTheme="minorHAnsi" w:hAnsiTheme="minorHAnsi" w:cs="Cambria"/>
                <w:color w:val="000000"/>
                <w:sz w:val="22"/>
                <w:szCs w:val="22"/>
              </w:rPr>
            </w:pPr>
            <w:r w:rsidRPr="00386E1B">
              <w:rPr>
                <w:rFonts w:asciiTheme="minorHAnsi" w:hAnsiTheme="minorHAnsi" w:cs="Cambria"/>
                <w:sz w:val="22"/>
                <w:szCs w:val="22"/>
              </w:rPr>
              <w:t>Середньорічна кількість акцій (шт.)</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rPr>
            </w:pPr>
            <w:r w:rsidRPr="00DA64C4">
              <w:rPr>
                <w:rFonts w:asciiTheme="minorHAnsi" w:hAnsiTheme="minorHAnsi"/>
                <w:sz w:val="22"/>
                <w:szCs w:val="22"/>
              </w:rPr>
              <w:t>1568800</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1568800</w:t>
            </w:r>
          </w:p>
        </w:tc>
      </w:tr>
      <w:tr w:rsidR="00DA64C4" w:rsidRPr="00386E1B" w:rsidTr="00386E1B">
        <w:trPr>
          <w:trHeight w:val="255"/>
        </w:trPr>
        <w:tc>
          <w:tcPr>
            <w:tcW w:w="5245" w:type="dxa"/>
            <w:tcBorders>
              <w:top w:val="single" w:sz="4" w:space="0" w:color="000000"/>
              <w:left w:val="single" w:sz="4" w:space="0" w:color="000000"/>
              <w:bottom w:val="single" w:sz="4" w:space="0" w:color="000000"/>
              <w:right w:val="nil"/>
            </w:tcBorders>
          </w:tcPr>
          <w:p w:rsidR="00DA64C4" w:rsidRPr="00386E1B" w:rsidRDefault="00DA64C4" w:rsidP="004322F4">
            <w:pPr>
              <w:pStyle w:val="TableContents"/>
              <w:widowControl/>
              <w:rPr>
                <w:rFonts w:asciiTheme="minorHAnsi" w:eastAsia="Times New Roman" w:hAnsiTheme="minorHAnsi" w:cs="Cambria"/>
                <w:color w:val="000000"/>
                <w:sz w:val="22"/>
                <w:szCs w:val="22"/>
                <w:lang w:val="uk-UA"/>
              </w:rPr>
            </w:pPr>
            <w:r w:rsidRPr="00386E1B">
              <w:rPr>
                <w:rFonts w:asciiTheme="minorHAnsi" w:hAnsiTheme="minorHAnsi" w:cs="Cambria"/>
                <w:color w:val="000000"/>
                <w:sz w:val="22"/>
                <w:szCs w:val="22"/>
              </w:rPr>
              <w:t>Чистий прибуток (збиток) на одну просту акцію (грн)</w:t>
            </w:r>
          </w:p>
        </w:tc>
        <w:tc>
          <w:tcPr>
            <w:tcW w:w="2268" w:type="dxa"/>
            <w:tcBorders>
              <w:top w:val="single" w:sz="4" w:space="0" w:color="000000"/>
              <w:left w:val="single" w:sz="4" w:space="0" w:color="000000"/>
              <w:bottom w:val="single" w:sz="4" w:space="0" w:color="000000"/>
              <w:right w:val="nil"/>
            </w:tcBorders>
          </w:tcPr>
          <w:p w:rsidR="00DA64C4" w:rsidRPr="00DA64C4" w:rsidRDefault="00DA64C4" w:rsidP="001646EF">
            <w:pPr>
              <w:pStyle w:val="a5"/>
              <w:snapToGrid w:val="0"/>
              <w:jc w:val="center"/>
              <w:rPr>
                <w:rFonts w:asciiTheme="minorHAnsi" w:hAnsiTheme="minorHAnsi"/>
                <w:sz w:val="22"/>
                <w:szCs w:val="22"/>
                <w:lang w:val="uk-UA"/>
              </w:rPr>
            </w:pPr>
            <w:r w:rsidRPr="00DA64C4">
              <w:rPr>
                <w:rFonts w:asciiTheme="minorHAnsi" w:hAnsiTheme="minorHAnsi"/>
                <w:sz w:val="22"/>
                <w:szCs w:val="22"/>
                <w:lang w:val="uk-UA"/>
              </w:rPr>
              <w:t>-0,00102</w:t>
            </w:r>
          </w:p>
        </w:tc>
        <w:tc>
          <w:tcPr>
            <w:tcW w:w="1985" w:type="dxa"/>
            <w:tcBorders>
              <w:top w:val="single" w:sz="4" w:space="0" w:color="000000"/>
              <w:left w:val="single" w:sz="4" w:space="0" w:color="000000"/>
              <w:bottom w:val="single" w:sz="4" w:space="0" w:color="000000"/>
              <w:right w:val="single" w:sz="4" w:space="0" w:color="000000"/>
            </w:tcBorders>
          </w:tcPr>
          <w:p w:rsidR="00DA64C4" w:rsidRPr="00DA64C4" w:rsidRDefault="00DA64C4" w:rsidP="004322F4">
            <w:pPr>
              <w:pStyle w:val="a5"/>
              <w:snapToGrid w:val="0"/>
              <w:jc w:val="center"/>
              <w:rPr>
                <w:rFonts w:ascii="Cambria" w:hAnsi="Cambria"/>
                <w:sz w:val="22"/>
                <w:szCs w:val="22"/>
                <w:lang w:val="uk-UA"/>
              </w:rPr>
            </w:pPr>
            <w:r w:rsidRPr="00DA64C4">
              <w:rPr>
                <w:rFonts w:ascii="Cambria" w:hAnsi="Cambria"/>
                <w:sz w:val="22"/>
                <w:szCs w:val="22"/>
                <w:lang w:val="uk-UA"/>
              </w:rPr>
              <w:t>-0,00593</w:t>
            </w:r>
          </w:p>
        </w:tc>
      </w:tr>
    </w:tbl>
    <w:p w:rsidR="00DA64C4" w:rsidRPr="00DA64C4" w:rsidRDefault="00386E1B">
      <w:pPr>
        <w:rPr>
          <w:rFonts w:asciiTheme="minorHAnsi" w:eastAsia="Calibri" w:hAnsiTheme="minorHAnsi"/>
          <w:b/>
          <w:bCs/>
          <w:sz w:val="22"/>
          <w:szCs w:val="22"/>
          <w:shd w:val="clear" w:color="auto" w:fill="FFFFFF"/>
          <w:lang w:val="uk-UA" w:eastAsia="en-US"/>
        </w:rPr>
      </w:pPr>
      <w:r w:rsidRPr="00386E1B">
        <w:rPr>
          <w:rStyle w:val="a7"/>
          <w:rFonts w:asciiTheme="minorHAnsi" w:hAnsiTheme="minorHAnsi"/>
          <w:sz w:val="22"/>
          <w:szCs w:val="22"/>
          <w:shd w:val="clear" w:color="auto" w:fill="FFFFFF"/>
        </w:rPr>
        <w:t>Наглядова рада ПрАТ «ОБЛАГРОПРОМКОМПЛЕКТ»</w:t>
      </w:r>
    </w:p>
    <w:sectPr w:rsidR="00DA64C4" w:rsidRPr="00DA64C4" w:rsidSect="00386E1B">
      <w:pgSz w:w="11906" w:h="16838"/>
      <w:pgMar w:top="709"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347FC"/>
    <w:multiLevelType w:val="hybridMultilevel"/>
    <w:tmpl w:val="0C72CF58"/>
    <w:lvl w:ilvl="0" w:tplc="C98231D2">
      <w:start w:val="1"/>
      <w:numFmt w:val="decimal"/>
      <w:lvlText w:val="%1."/>
      <w:lvlJc w:val="left"/>
      <w:pPr>
        <w:tabs>
          <w:tab w:val="num" w:pos="1440"/>
        </w:tabs>
        <w:ind w:left="1440" w:hanging="360"/>
      </w:pPr>
      <w:rPr>
        <w:color w:val="auto"/>
      </w:rPr>
    </w:lvl>
    <w:lvl w:ilvl="1" w:tplc="332EE0A6">
      <w:numFmt w:val="bullet"/>
      <w:lvlText w:val="-"/>
      <w:lvlJc w:val="left"/>
      <w:pPr>
        <w:tabs>
          <w:tab w:val="num" w:pos="1800"/>
        </w:tabs>
        <w:ind w:left="1800" w:hanging="360"/>
      </w:pPr>
      <w:rPr>
        <w:rFonts w:ascii="Times New Roman" w:eastAsia="SimSun" w:hAnsi="Times New Roman" w:cs="Times New Roman" w:hint="default"/>
        <w:color w:val="auto"/>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1B"/>
    <w:rsid w:val="00175FF6"/>
    <w:rsid w:val="00266AEA"/>
    <w:rsid w:val="00386E1B"/>
    <w:rsid w:val="0085284B"/>
    <w:rsid w:val="00B5031D"/>
    <w:rsid w:val="00C61A3D"/>
    <w:rsid w:val="00CD5CF9"/>
    <w:rsid w:val="00DA64C4"/>
    <w:rsid w:val="00E8354C"/>
    <w:rsid w:val="00FE24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E1B"/>
    <w:pPr>
      <w:widowControl w:val="0"/>
      <w:suppressAutoHyphens/>
      <w:spacing w:after="0" w:line="240" w:lineRule="auto"/>
    </w:pPr>
    <w:rPr>
      <w:rFonts w:ascii="Arial" w:eastAsia="SimSun" w:hAnsi="Arial" w:cs="Mangal"/>
      <w:kern w:val="1"/>
      <w:sz w:val="20"/>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rsid w:val="00386E1B"/>
    <w:rPr>
      <w:color w:val="000000"/>
      <w:sz w:val="28"/>
      <w:szCs w:val="28"/>
    </w:rPr>
  </w:style>
  <w:style w:type="paragraph" w:styleId="a3">
    <w:name w:val="Body Text Indent"/>
    <w:basedOn w:val="a"/>
    <w:link w:val="a4"/>
    <w:rsid w:val="00386E1B"/>
    <w:pPr>
      <w:spacing w:after="120"/>
      <w:ind w:left="283"/>
    </w:pPr>
  </w:style>
  <w:style w:type="character" w:customStyle="1" w:styleId="a4">
    <w:name w:val="Основной текст с отступом Знак"/>
    <w:basedOn w:val="a0"/>
    <w:link w:val="a3"/>
    <w:rsid w:val="00386E1B"/>
    <w:rPr>
      <w:rFonts w:ascii="Arial" w:eastAsia="SimSun" w:hAnsi="Arial" w:cs="Mangal"/>
      <w:kern w:val="1"/>
      <w:sz w:val="20"/>
      <w:szCs w:val="24"/>
      <w:lang w:val="ru-RU" w:eastAsia="zh-CN" w:bidi="hi-IN"/>
    </w:rPr>
  </w:style>
  <w:style w:type="paragraph" w:customStyle="1" w:styleId="a5">
    <w:name w:val="Содержимое таблицы"/>
    <w:basedOn w:val="a"/>
    <w:rsid w:val="00386E1B"/>
    <w:pPr>
      <w:widowControl/>
      <w:suppressLineNumbers/>
    </w:pPr>
    <w:rPr>
      <w:rFonts w:ascii="Times New Roman" w:eastAsia="Times New Roman" w:hAnsi="Times New Roman" w:cs="Times New Roman"/>
      <w:sz w:val="24"/>
      <w:lang w:bidi="ar-SA"/>
    </w:rPr>
  </w:style>
  <w:style w:type="paragraph" w:styleId="a6">
    <w:name w:val="Normal (Web)"/>
    <w:basedOn w:val="a"/>
    <w:uiPriority w:val="99"/>
    <w:rsid w:val="00386E1B"/>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7">
    <w:name w:val="Strong"/>
    <w:qFormat/>
    <w:rsid w:val="00386E1B"/>
    <w:rPr>
      <w:b/>
      <w:bCs/>
    </w:rPr>
  </w:style>
  <w:style w:type="paragraph" w:customStyle="1" w:styleId="rvps2">
    <w:name w:val="rvps2"/>
    <w:basedOn w:val="a"/>
    <w:rsid w:val="00386E1B"/>
    <w:pPr>
      <w:widowControl/>
      <w:suppressAutoHyphens w:val="0"/>
      <w:spacing w:before="100" w:beforeAutospacing="1" w:after="100" w:afterAutospacing="1"/>
    </w:pPr>
    <w:rPr>
      <w:rFonts w:ascii="Times New Roman" w:eastAsia="Times New Roman" w:hAnsi="Times New Roman" w:cs="Times New Roman"/>
      <w:kern w:val="0"/>
      <w:sz w:val="24"/>
      <w:lang w:val="uk-UA" w:eastAsia="uk-UA" w:bidi="ar-SA"/>
    </w:rPr>
  </w:style>
  <w:style w:type="character" w:styleId="a8">
    <w:name w:val="Hyperlink"/>
    <w:uiPriority w:val="99"/>
    <w:unhideWhenUsed/>
    <w:rsid w:val="00386E1B"/>
    <w:rPr>
      <w:color w:val="0000FF"/>
      <w:u w:val="single"/>
    </w:rPr>
  </w:style>
  <w:style w:type="paragraph" w:customStyle="1" w:styleId="msonospacing0">
    <w:name w:val="msonospacing"/>
    <w:rsid w:val="00386E1B"/>
    <w:pPr>
      <w:spacing w:after="0" w:line="240" w:lineRule="auto"/>
    </w:pPr>
    <w:rPr>
      <w:rFonts w:ascii="Calibri" w:eastAsia="Calibri" w:hAnsi="Calibri" w:cs="Times New Roman"/>
      <w:lang w:val="ru-RU"/>
    </w:rPr>
  </w:style>
  <w:style w:type="paragraph" w:customStyle="1" w:styleId="TableContents">
    <w:name w:val="Table Contents"/>
    <w:basedOn w:val="a"/>
    <w:rsid w:val="00386E1B"/>
    <w:pPr>
      <w:suppressLineNumbers/>
    </w:pPr>
    <w:rPr>
      <w:rFonts w:ascii="Times New Roman" w:hAnsi="Times New Roman"/>
      <w:kern w:val="2"/>
      <w:sz w:val="24"/>
      <w:lang w:eastAsia="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E1B"/>
    <w:pPr>
      <w:widowControl w:val="0"/>
      <w:suppressAutoHyphens/>
      <w:spacing w:after="0" w:line="240" w:lineRule="auto"/>
    </w:pPr>
    <w:rPr>
      <w:rFonts w:ascii="Arial" w:eastAsia="SimSun" w:hAnsi="Arial" w:cs="Mangal"/>
      <w:kern w:val="1"/>
      <w:sz w:val="20"/>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
    <w:name w:val="Font Style"/>
    <w:rsid w:val="00386E1B"/>
    <w:rPr>
      <w:color w:val="000000"/>
      <w:sz w:val="28"/>
      <w:szCs w:val="28"/>
    </w:rPr>
  </w:style>
  <w:style w:type="paragraph" w:styleId="a3">
    <w:name w:val="Body Text Indent"/>
    <w:basedOn w:val="a"/>
    <w:link w:val="a4"/>
    <w:rsid w:val="00386E1B"/>
    <w:pPr>
      <w:spacing w:after="120"/>
      <w:ind w:left="283"/>
    </w:pPr>
  </w:style>
  <w:style w:type="character" w:customStyle="1" w:styleId="a4">
    <w:name w:val="Основной текст с отступом Знак"/>
    <w:basedOn w:val="a0"/>
    <w:link w:val="a3"/>
    <w:rsid w:val="00386E1B"/>
    <w:rPr>
      <w:rFonts w:ascii="Arial" w:eastAsia="SimSun" w:hAnsi="Arial" w:cs="Mangal"/>
      <w:kern w:val="1"/>
      <w:sz w:val="20"/>
      <w:szCs w:val="24"/>
      <w:lang w:val="ru-RU" w:eastAsia="zh-CN" w:bidi="hi-IN"/>
    </w:rPr>
  </w:style>
  <w:style w:type="paragraph" w:customStyle="1" w:styleId="a5">
    <w:name w:val="Содержимое таблицы"/>
    <w:basedOn w:val="a"/>
    <w:rsid w:val="00386E1B"/>
    <w:pPr>
      <w:widowControl/>
      <w:suppressLineNumbers/>
    </w:pPr>
    <w:rPr>
      <w:rFonts w:ascii="Times New Roman" w:eastAsia="Times New Roman" w:hAnsi="Times New Roman" w:cs="Times New Roman"/>
      <w:sz w:val="24"/>
      <w:lang w:bidi="ar-SA"/>
    </w:rPr>
  </w:style>
  <w:style w:type="paragraph" w:styleId="a6">
    <w:name w:val="Normal (Web)"/>
    <w:basedOn w:val="a"/>
    <w:uiPriority w:val="99"/>
    <w:rsid w:val="00386E1B"/>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7">
    <w:name w:val="Strong"/>
    <w:qFormat/>
    <w:rsid w:val="00386E1B"/>
    <w:rPr>
      <w:b/>
      <w:bCs/>
    </w:rPr>
  </w:style>
  <w:style w:type="paragraph" w:customStyle="1" w:styleId="rvps2">
    <w:name w:val="rvps2"/>
    <w:basedOn w:val="a"/>
    <w:rsid w:val="00386E1B"/>
    <w:pPr>
      <w:widowControl/>
      <w:suppressAutoHyphens w:val="0"/>
      <w:spacing w:before="100" w:beforeAutospacing="1" w:after="100" w:afterAutospacing="1"/>
    </w:pPr>
    <w:rPr>
      <w:rFonts w:ascii="Times New Roman" w:eastAsia="Times New Roman" w:hAnsi="Times New Roman" w:cs="Times New Roman"/>
      <w:kern w:val="0"/>
      <w:sz w:val="24"/>
      <w:lang w:val="uk-UA" w:eastAsia="uk-UA" w:bidi="ar-SA"/>
    </w:rPr>
  </w:style>
  <w:style w:type="character" w:styleId="a8">
    <w:name w:val="Hyperlink"/>
    <w:uiPriority w:val="99"/>
    <w:unhideWhenUsed/>
    <w:rsid w:val="00386E1B"/>
    <w:rPr>
      <w:color w:val="0000FF"/>
      <w:u w:val="single"/>
    </w:rPr>
  </w:style>
  <w:style w:type="paragraph" w:customStyle="1" w:styleId="msonospacing0">
    <w:name w:val="msonospacing"/>
    <w:rsid w:val="00386E1B"/>
    <w:pPr>
      <w:spacing w:after="0" w:line="240" w:lineRule="auto"/>
    </w:pPr>
    <w:rPr>
      <w:rFonts w:ascii="Calibri" w:eastAsia="Calibri" w:hAnsi="Calibri" w:cs="Times New Roman"/>
      <w:lang w:val="ru-RU"/>
    </w:rPr>
  </w:style>
  <w:style w:type="paragraph" w:customStyle="1" w:styleId="TableContents">
    <w:name w:val="Table Contents"/>
    <w:basedOn w:val="a"/>
    <w:rsid w:val="00386E1B"/>
    <w:pPr>
      <w:suppressLineNumbers/>
    </w:pPr>
    <w:rPr>
      <w:rFonts w:ascii="Times New Roman" w:hAnsi="Times New Roman"/>
      <w:kern w:val="2"/>
      <w:sz w:val="24"/>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apk.pat.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5130</Words>
  <Characters>2925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Гудвил-Брок</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ZhovtonogL</dc:creator>
  <cp:lastModifiedBy>ZhovtonogL</cp:lastModifiedBy>
  <cp:revision>9</cp:revision>
  <dcterms:created xsi:type="dcterms:W3CDTF">2021-03-22T12:39:00Z</dcterms:created>
  <dcterms:modified xsi:type="dcterms:W3CDTF">2021-03-25T12:52:00Z</dcterms:modified>
</cp:coreProperties>
</file>