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7B" w:rsidRPr="00DB7A7B" w:rsidRDefault="00DB7A7B" w:rsidP="00432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Додаткова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скликаються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DB7A7B" w:rsidRPr="00DB7A7B" w:rsidRDefault="00DB7A7B" w:rsidP="00432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B7A7B">
        <w:rPr>
          <w:rFonts w:ascii="Times New Roman" w:hAnsi="Times New Roman" w:cs="Times New Roman"/>
          <w:sz w:val="24"/>
          <w:szCs w:val="24"/>
        </w:rPr>
        <w:t xml:space="preserve"> ст.</w:t>
      </w:r>
      <w:r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DB7A7B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акціонерні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>”:</w:t>
      </w:r>
    </w:p>
    <w:p w:rsidR="00DB7A7B" w:rsidRPr="00DB7A7B" w:rsidRDefault="00DB7A7B" w:rsidP="00432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станом на дату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gramStart"/>
      <w:r w:rsidRPr="00DB7A7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B7A7B" w:rsidRPr="00DB7A7B" w:rsidRDefault="00DB7A7B" w:rsidP="00432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A7B">
        <w:rPr>
          <w:rFonts w:ascii="Times New Roman" w:hAnsi="Times New Roman" w:cs="Times New Roman"/>
          <w:sz w:val="24"/>
          <w:szCs w:val="24"/>
        </w:rPr>
        <w:t xml:space="preserve">участь у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акціонерного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- 1568800 штук.</w:t>
      </w:r>
    </w:p>
    <w:p w:rsidR="00DB7A7B" w:rsidRPr="00DB7A7B" w:rsidRDefault="00DB7A7B" w:rsidP="00432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голосуючих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станом на дату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які</w:t>
      </w:r>
      <w:proofErr w:type="spellEnd"/>
    </w:p>
    <w:p w:rsidR="00DB7A7B" w:rsidRPr="00DB7A7B" w:rsidRDefault="00DB7A7B" w:rsidP="00432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право на участь у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акціонерного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- 1249053 штук.</w:t>
      </w:r>
    </w:p>
    <w:p w:rsidR="006A7F2D" w:rsidRDefault="00DB7A7B" w:rsidP="00432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7A7B">
        <w:rPr>
          <w:rFonts w:ascii="Times New Roman" w:hAnsi="Times New Roman" w:cs="Times New Roman"/>
          <w:sz w:val="24"/>
          <w:szCs w:val="24"/>
        </w:rPr>
        <w:t>Статутний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капітал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представлений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акціями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одного типу —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простими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A7B">
        <w:rPr>
          <w:rFonts w:ascii="Times New Roman" w:hAnsi="Times New Roman" w:cs="Times New Roman"/>
          <w:sz w:val="24"/>
          <w:szCs w:val="24"/>
        </w:rPr>
        <w:t>іменими</w:t>
      </w:r>
      <w:proofErr w:type="spellEnd"/>
      <w:r w:rsidRPr="00DB7A7B">
        <w:rPr>
          <w:rFonts w:ascii="Times New Roman" w:hAnsi="Times New Roman" w:cs="Times New Roman"/>
          <w:sz w:val="24"/>
          <w:szCs w:val="24"/>
        </w:rPr>
        <w:t>.</w:t>
      </w:r>
    </w:p>
    <w:p w:rsidR="00432964" w:rsidRPr="00432964" w:rsidRDefault="00432964" w:rsidP="00432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964" w:rsidRPr="00432964" w:rsidRDefault="00432964" w:rsidP="00432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964">
        <w:rPr>
          <w:rFonts w:ascii="Times New Roman" w:hAnsi="Times New Roman" w:cs="Times New Roman"/>
          <w:sz w:val="24"/>
          <w:szCs w:val="24"/>
          <w:lang w:val="uk-UA"/>
        </w:rPr>
        <w:t>Для участі у зборах акціонерам необхідно мати при собі паспорт, а представникам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2964">
        <w:rPr>
          <w:rFonts w:ascii="Times New Roman" w:hAnsi="Times New Roman" w:cs="Times New Roman"/>
          <w:sz w:val="24"/>
          <w:szCs w:val="24"/>
          <w:lang w:val="uk-UA"/>
        </w:rPr>
        <w:t>акціонерів паспорт та  доручення на право представляти інтереси акціонерів на загальних зборах,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2964">
        <w:rPr>
          <w:rFonts w:ascii="Times New Roman" w:hAnsi="Times New Roman" w:cs="Times New Roman"/>
          <w:sz w:val="24"/>
          <w:szCs w:val="24"/>
          <w:lang w:val="uk-UA"/>
        </w:rPr>
        <w:t>оформлену згідно з вимогами чинного законодавства.</w:t>
      </w:r>
    </w:p>
    <w:sectPr w:rsidR="00432964" w:rsidRPr="00432964" w:rsidSect="006A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7A7B"/>
    <w:rsid w:val="00432964"/>
    <w:rsid w:val="006A7F2D"/>
    <w:rsid w:val="00DB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>Grizli777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2024-03-30T13:32:00Z</dcterms:created>
  <dcterms:modified xsi:type="dcterms:W3CDTF">2024-03-30T13:32:00Z</dcterms:modified>
</cp:coreProperties>
</file>