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A6" w:rsidRDefault="00A03CA6" w:rsidP="00A03CA6">
      <w:pPr>
        <w:pStyle w:val="30"/>
        <w:ind w:left="5954"/>
        <w:rPr>
          <w:rStyle w:val="3"/>
          <w:rFonts w:ascii="Times New Roman" w:hAnsi="Times New Roman" w:cs="Times New Roman"/>
          <w:lang w:eastAsia="ru-RU"/>
        </w:rPr>
      </w:pPr>
      <w:r w:rsidRPr="00F55505">
        <w:rPr>
          <w:rFonts w:ascii="Times New Roman" w:eastAsia="Times New Roman" w:hAnsi="Times New Roman" w:cs="Times New Roman"/>
          <w:sz w:val="24"/>
          <w:szCs w:val="24"/>
        </w:rPr>
        <w:t xml:space="preserve">ЗАТВЕРДЖЕНО </w:t>
      </w:r>
      <w:r w:rsidRPr="00F55505">
        <w:rPr>
          <w:rFonts w:ascii="Times New Roman" w:eastAsia="Times New Roman" w:hAnsi="Times New Roman" w:cs="Times New Roman"/>
          <w:sz w:val="24"/>
          <w:szCs w:val="24"/>
        </w:rPr>
        <w:br/>
        <w:t xml:space="preserve">Рішення Національної комісії </w:t>
      </w:r>
      <w:r w:rsidRPr="00F55505">
        <w:rPr>
          <w:rFonts w:ascii="Times New Roman" w:eastAsia="Times New Roman" w:hAnsi="Times New Roman" w:cs="Times New Roman"/>
          <w:sz w:val="24"/>
          <w:szCs w:val="24"/>
        </w:rPr>
        <w:br/>
        <w:t xml:space="preserve">з цінних паперів та фондового </w:t>
      </w:r>
      <w:r w:rsidRPr="00F55505">
        <w:rPr>
          <w:rFonts w:ascii="Times New Roman" w:eastAsia="Times New Roman" w:hAnsi="Times New Roman" w:cs="Times New Roman"/>
          <w:sz w:val="24"/>
          <w:szCs w:val="24"/>
        </w:rPr>
        <w:br/>
        <w:t xml:space="preserve">ринку </w:t>
      </w:r>
      <w:r w:rsidRPr="00F55505">
        <w:rPr>
          <w:rFonts w:ascii="Times New Roman" w:eastAsia="Times New Roman" w:hAnsi="Times New Roman" w:cs="Times New Roman"/>
          <w:sz w:val="24"/>
          <w:szCs w:val="24"/>
        </w:rPr>
        <w:br/>
      </w:r>
      <w:r>
        <w:rPr>
          <w:rFonts w:ascii="Times New Roman" w:eastAsia="Times New Roman" w:hAnsi="Times New Roman" w:cs="Times New Roman"/>
          <w:sz w:val="24"/>
          <w:szCs w:val="24"/>
        </w:rPr>
        <w:t>12</w:t>
      </w:r>
      <w:r w:rsidR="00FC1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берез</w:t>
      </w:r>
      <w:r w:rsidRPr="00F55505">
        <w:rPr>
          <w:rFonts w:ascii="Times New Roman" w:eastAsia="Times New Roman" w:hAnsi="Times New Roman" w:cs="Times New Roman"/>
          <w:sz w:val="24"/>
          <w:szCs w:val="24"/>
        </w:rPr>
        <w:t>ня 202</w:t>
      </w:r>
      <w:r>
        <w:rPr>
          <w:rFonts w:ascii="Times New Roman" w:eastAsia="Times New Roman" w:hAnsi="Times New Roman" w:cs="Times New Roman"/>
          <w:sz w:val="24"/>
          <w:szCs w:val="24"/>
        </w:rPr>
        <w:t>0</w:t>
      </w:r>
      <w:r w:rsidRPr="00F55505">
        <w:rPr>
          <w:rFonts w:ascii="Times New Roman" w:eastAsia="Times New Roman" w:hAnsi="Times New Roman" w:cs="Times New Roman"/>
          <w:sz w:val="24"/>
          <w:szCs w:val="24"/>
        </w:rPr>
        <w:t xml:space="preserve"> року № </w:t>
      </w:r>
      <w:r>
        <w:rPr>
          <w:rFonts w:ascii="Times New Roman" w:eastAsia="Times New Roman" w:hAnsi="Times New Roman" w:cs="Times New Roman"/>
          <w:sz w:val="24"/>
          <w:szCs w:val="24"/>
        </w:rPr>
        <w:t>118</w:t>
      </w:r>
    </w:p>
    <w:p w:rsidR="00A03CA6" w:rsidRDefault="00A03CA6" w:rsidP="00A03CA6">
      <w:pPr>
        <w:pStyle w:val="30"/>
        <w:ind w:left="5954"/>
        <w:rPr>
          <w:rFonts w:ascii="Times New Roman" w:hAnsi="Times New Roman" w:cs="Times New Roman"/>
          <w:color w:val="7030A0"/>
          <w:sz w:val="22"/>
          <w:szCs w:val="22"/>
        </w:rPr>
      </w:pPr>
    </w:p>
    <w:p w:rsidR="00097A29" w:rsidRDefault="00A03CA6" w:rsidP="00A03CA6">
      <w:pPr>
        <w:pStyle w:val="30"/>
        <w:ind w:left="5954"/>
        <w:rPr>
          <w:rFonts w:ascii="Times New Roman" w:hAnsi="Times New Roman" w:cs="Times New Roman"/>
          <w:color w:val="7030A0"/>
          <w:sz w:val="22"/>
          <w:szCs w:val="22"/>
        </w:rPr>
      </w:pPr>
      <w:r w:rsidRPr="00A03CA6">
        <w:rPr>
          <w:rFonts w:ascii="Times New Roman" w:hAnsi="Times New Roman" w:cs="Times New Roman"/>
          <w:color w:val="7030A0"/>
          <w:sz w:val="22"/>
          <w:szCs w:val="22"/>
        </w:rPr>
        <w:t>РІШЕННЯ ПРО ЗАСТОСУВАННЯ</w:t>
      </w:r>
    </w:p>
    <w:p w:rsidR="00A03CA6" w:rsidRDefault="00A03CA6" w:rsidP="00A03CA6">
      <w:pPr>
        <w:pStyle w:val="30"/>
        <w:ind w:left="5954"/>
        <w:rPr>
          <w:rFonts w:ascii="Times New Roman" w:hAnsi="Times New Roman" w:cs="Times New Roman"/>
          <w:color w:val="7030A0"/>
          <w:sz w:val="22"/>
          <w:szCs w:val="22"/>
        </w:rPr>
      </w:pPr>
      <w:r>
        <w:rPr>
          <w:rFonts w:ascii="Times New Roman" w:hAnsi="Times New Roman" w:cs="Times New Roman"/>
          <w:color w:val="7030A0"/>
          <w:sz w:val="22"/>
          <w:szCs w:val="22"/>
        </w:rPr>
        <w:t>загальн</w:t>
      </w:r>
      <w:r w:rsidR="00097A29">
        <w:rPr>
          <w:rFonts w:ascii="Times New Roman" w:hAnsi="Times New Roman" w:cs="Times New Roman"/>
          <w:color w:val="7030A0"/>
          <w:sz w:val="22"/>
          <w:szCs w:val="22"/>
        </w:rPr>
        <w:t>і</w:t>
      </w:r>
      <w:r>
        <w:rPr>
          <w:rFonts w:ascii="Times New Roman" w:hAnsi="Times New Roman" w:cs="Times New Roman"/>
          <w:color w:val="7030A0"/>
          <w:sz w:val="22"/>
          <w:szCs w:val="22"/>
        </w:rPr>
        <w:t xml:space="preserve"> збори ПрАТ «</w:t>
      </w:r>
      <w:r w:rsidR="00FC15C3">
        <w:rPr>
          <w:rFonts w:ascii="Times New Roman" w:hAnsi="Times New Roman" w:cs="Times New Roman"/>
          <w:color w:val="7030A0"/>
          <w:sz w:val="22"/>
          <w:szCs w:val="22"/>
        </w:rPr>
        <w:t>ОБЛАГРОПРОМКОМПЛЕКТ</w:t>
      </w:r>
      <w:r>
        <w:rPr>
          <w:rFonts w:ascii="Times New Roman" w:hAnsi="Times New Roman" w:cs="Times New Roman"/>
          <w:color w:val="7030A0"/>
          <w:sz w:val="22"/>
          <w:szCs w:val="22"/>
        </w:rPr>
        <w:t>»</w:t>
      </w:r>
    </w:p>
    <w:p w:rsidR="00A03CA6" w:rsidRPr="00A03CA6" w:rsidRDefault="00FC15C3" w:rsidP="00A03CA6">
      <w:pPr>
        <w:pStyle w:val="30"/>
        <w:ind w:left="5954"/>
        <w:rPr>
          <w:rStyle w:val="3"/>
          <w:rFonts w:ascii="Times New Roman" w:hAnsi="Times New Roman" w:cs="Times New Roman"/>
          <w:color w:val="7030A0"/>
          <w:sz w:val="22"/>
          <w:szCs w:val="22"/>
        </w:rPr>
      </w:pPr>
      <w:r>
        <w:rPr>
          <w:rFonts w:ascii="Times New Roman" w:hAnsi="Times New Roman" w:cs="Times New Roman"/>
          <w:color w:val="7030A0"/>
          <w:sz w:val="22"/>
          <w:szCs w:val="22"/>
        </w:rPr>
        <w:t>протокол загальних зборів акціонерів від 2</w:t>
      </w:r>
      <w:r w:rsidR="00CA68A4" w:rsidRPr="00CA68A4">
        <w:rPr>
          <w:rFonts w:ascii="Times New Roman" w:hAnsi="Times New Roman" w:cs="Times New Roman"/>
          <w:color w:val="7030A0"/>
          <w:sz w:val="22"/>
          <w:szCs w:val="22"/>
        </w:rPr>
        <w:t>9</w:t>
      </w:r>
      <w:r w:rsidR="00A03CA6" w:rsidRPr="00CA68A4">
        <w:rPr>
          <w:rFonts w:ascii="Times New Roman" w:hAnsi="Times New Roman" w:cs="Times New Roman"/>
          <w:color w:val="7030A0"/>
          <w:sz w:val="22"/>
          <w:szCs w:val="22"/>
        </w:rPr>
        <w:t xml:space="preserve"> квітня 2024 </w:t>
      </w:r>
      <w:r w:rsidR="00A03CA6">
        <w:rPr>
          <w:rFonts w:ascii="Times New Roman" w:hAnsi="Times New Roman" w:cs="Times New Roman"/>
          <w:color w:val="7030A0"/>
          <w:sz w:val="22"/>
          <w:szCs w:val="22"/>
        </w:rPr>
        <w:t xml:space="preserve">року </w:t>
      </w:r>
    </w:p>
    <w:p w:rsidR="00A03CA6" w:rsidRDefault="00A03CA6">
      <w:pPr>
        <w:pStyle w:val="30"/>
        <w:rPr>
          <w:rStyle w:val="3"/>
          <w:rFonts w:ascii="Times New Roman" w:hAnsi="Times New Roman" w:cs="Times New Roman"/>
          <w:lang w:eastAsia="ru-RU"/>
        </w:rPr>
      </w:pPr>
    </w:p>
    <w:p w:rsidR="00A03CA6" w:rsidRDefault="00A03CA6">
      <w:pPr>
        <w:pStyle w:val="30"/>
        <w:rPr>
          <w:rStyle w:val="3"/>
          <w:rFonts w:ascii="Times New Roman" w:hAnsi="Times New Roman" w:cs="Times New Roman"/>
          <w:lang w:eastAsia="ru-RU"/>
        </w:rPr>
      </w:pPr>
    </w:p>
    <w:p w:rsidR="00A03CA6" w:rsidRDefault="00A03CA6">
      <w:pPr>
        <w:pStyle w:val="30"/>
        <w:rPr>
          <w:rStyle w:val="3"/>
          <w:rFonts w:ascii="Times New Roman" w:hAnsi="Times New Roman" w:cs="Times New Roman"/>
          <w:lang w:eastAsia="ru-RU"/>
        </w:rPr>
      </w:pPr>
    </w:p>
    <w:p w:rsidR="009B7804" w:rsidRPr="00A03CA6" w:rsidRDefault="00D2390B">
      <w:pPr>
        <w:pStyle w:val="30"/>
        <w:rPr>
          <w:rFonts w:ascii="Times New Roman" w:hAnsi="Times New Roman" w:cs="Times New Roman"/>
        </w:rPr>
        <w:sectPr w:rsidR="009B7804" w:rsidRPr="00A03CA6" w:rsidSect="00A03CA6">
          <w:footerReference w:type="default" r:id="rId7"/>
          <w:pgSz w:w="12240" w:h="15840"/>
          <w:pgMar w:top="1134" w:right="1183" w:bottom="3480" w:left="1421" w:header="3052" w:footer="3" w:gutter="0"/>
          <w:pgNumType w:start="1"/>
          <w:cols w:space="720"/>
          <w:noEndnote/>
          <w:docGrid w:linePitch="360"/>
        </w:sectPr>
      </w:pPr>
      <w:bookmarkStart w:id="0" w:name="_Hlk160702076"/>
      <w:r w:rsidRPr="00A03CA6">
        <w:rPr>
          <w:rStyle w:val="3"/>
          <w:rFonts w:ascii="Times New Roman" w:hAnsi="Times New Roman" w:cs="Times New Roman"/>
          <w:lang w:eastAsia="ru-RU"/>
        </w:rPr>
        <w:t xml:space="preserve">Кодекс </w:t>
      </w:r>
      <w:r w:rsidRPr="00A03CA6">
        <w:rPr>
          <w:rStyle w:val="3"/>
          <w:rFonts w:ascii="Times New Roman" w:hAnsi="Times New Roman" w:cs="Times New Roman"/>
          <w:sz w:val="54"/>
          <w:szCs w:val="54"/>
          <w:lang w:eastAsia="ru-RU"/>
        </w:rPr>
        <w:t>к</w:t>
      </w:r>
      <w:r w:rsidRPr="00A03CA6">
        <w:rPr>
          <w:rStyle w:val="3"/>
          <w:rFonts w:ascii="Times New Roman" w:hAnsi="Times New Roman" w:cs="Times New Roman"/>
          <w:lang w:eastAsia="ru-RU"/>
        </w:rPr>
        <w:t xml:space="preserve">орпоративного </w:t>
      </w:r>
      <w:r w:rsidRPr="00A03CA6">
        <w:rPr>
          <w:rStyle w:val="3"/>
          <w:rFonts w:ascii="Times New Roman" w:hAnsi="Times New Roman" w:cs="Times New Roman"/>
          <w:sz w:val="54"/>
          <w:szCs w:val="54"/>
        </w:rPr>
        <w:t>у</w:t>
      </w:r>
      <w:r w:rsidRPr="00A03CA6">
        <w:rPr>
          <w:rStyle w:val="3"/>
          <w:rFonts w:ascii="Times New Roman" w:hAnsi="Times New Roman" w:cs="Times New Roman"/>
        </w:rPr>
        <w:t xml:space="preserve">правління </w:t>
      </w:r>
      <w:r w:rsidRPr="00A03CA6">
        <w:rPr>
          <w:rStyle w:val="3"/>
          <w:rFonts w:ascii="Times New Roman" w:hAnsi="Times New Roman" w:cs="Times New Roman"/>
          <w:sz w:val="54"/>
          <w:szCs w:val="54"/>
        </w:rPr>
        <w:t>к</w:t>
      </w:r>
      <w:r w:rsidRPr="00A03CA6">
        <w:rPr>
          <w:rStyle w:val="3"/>
          <w:rFonts w:ascii="Times New Roman" w:hAnsi="Times New Roman" w:cs="Times New Roman"/>
        </w:rPr>
        <w:t xml:space="preserve">лючові </w:t>
      </w:r>
      <w:r w:rsidRPr="00A03CA6">
        <w:rPr>
          <w:rStyle w:val="3"/>
          <w:rFonts w:ascii="Times New Roman" w:hAnsi="Times New Roman" w:cs="Times New Roman"/>
          <w:sz w:val="54"/>
          <w:szCs w:val="54"/>
          <w:lang w:eastAsia="ru-RU"/>
        </w:rPr>
        <w:t>в</w:t>
      </w:r>
      <w:r w:rsidRPr="00A03CA6">
        <w:rPr>
          <w:rStyle w:val="3"/>
          <w:rFonts w:ascii="Times New Roman" w:hAnsi="Times New Roman" w:cs="Times New Roman"/>
          <w:lang w:eastAsia="ru-RU"/>
        </w:rPr>
        <w:t xml:space="preserve">имоги </w:t>
      </w:r>
      <w:r w:rsidRPr="00A03CA6">
        <w:rPr>
          <w:rStyle w:val="3"/>
          <w:rFonts w:ascii="Times New Roman" w:hAnsi="Times New Roman" w:cs="Times New Roman"/>
        </w:rPr>
        <w:t xml:space="preserve">і </w:t>
      </w:r>
      <w:r w:rsidRPr="00A03CA6">
        <w:rPr>
          <w:rStyle w:val="3"/>
          <w:rFonts w:ascii="Times New Roman" w:hAnsi="Times New Roman" w:cs="Times New Roman"/>
          <w:sz w:val="54"/>
          <w:szCs w:val="54"/>
        </w:rPr>
        <w:t>р</w:t>
      </w:r>
      <w:r w:rsidRPr="00A03CA6">
        <w:rPr>
          <w:rStyle w:val="3"/>
          <w:rFonts w:ascii="Times New Roman" w:hAnsi="Times New Roman" w:cs="Times New Roman"/>
        </w:rPr>
        <w:t>екомендації</w:t>
      </w:r>
    </w:p>
    <w:p w:rsidR="009B7804" w:rsidRPr="00A03CA6" w:rsidRDefault="00D2390B">
      <w:pPr>
        <w:pStyle w:val="10"/>
        <w:keepNext/>
        <w:keepLines/>
        <w:spacing w:before="80" w:after="520"/>
        <w:rPr>
          <w:rFonts w:ascii="Times New Roman" w:hAnsi="Times New Roman" w:cs="Times New Roman"/>
          <w:lang w:val="uk-UA"/>
        </w:rPr>
      </w:pPr>
      <w:bookmarkStart w:id="1" w:name="bookmark0"/>
      <w:bookmarkEnd w:id="0"/>
      <w:r w:rsidRPr="00A03CA6">
        <w:rPr>
          <w:rStyle w:val="1"/>
          <w:rFonts w:ascii="Times New Roman" w:hAnsi="Times New Roman" w:cs="Times New Roman"/>
          <w:lang w:val="uk-UA"/>
        </w:rPr>
        <w:lastRenderedPageBreak/>
        <w:t>Передмова</w:t>
      </w:r>
      <w:bookmarkEnd w:id="1"/>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принципи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були вперше </w:t>
      </w:r>
      <w:r w:rsidRPr="00A03CA6">
        <w:rPr>
          <w:rStyle w:val="a5"/>
          <w:rFonts w:ascii="Times New Roman" w:hAnsi="Times New Roman" w:cs="Times New Roman"/>
        </w:rPr>
        <w:t xml:space="preserve">прийняті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lang w:eastAsia="en-US"/>
        </w:rPr>
        <w:t xml:space="preserve">2003 </w:t>
      </w:r>
      <w:r w:rsidRPr="00A03CA6">
        <w:rPr>
          <w:rStyle w:val="a5"/>
          <w:rFonts w:ascii="Times New Roman" w:hAnsi="Times New Roman" w:cs="Times New Roman"/>
        </w:rPr>
        <w:t xml:space="preserve">році. </w:t>
      </w:r>
      <w:r w:rsidRPr="00A03CA6">
        <w:rPr>
          <w:rStyle w:val="a5"/>
          <w:rFonts w:ascii="Times New Roman" w:hAnsi="Times New Roman" w:cs="Times New Roman"/>
          <w:lang w:eastAsia="ru-RU"/>
        </w:rPr>
        <w:t xml:space="preserve">Це перше видання Кодексу, який було розроблено з метою </w:t>
      </w:r>
      <w:r w:rsidRPr="00A03CA6">
        <w:rPr>
          <w:rStyle w:val="a5"/>
          <w:rFonts w:ascii="Times New Roman" w:hAnsi="Times New Roman" w:cs="Times New Roman"/>
        </w:rPr>
        <w:t xml:space="preserve">відображення </w:t>
      </w:r>
      <w:r w:rsidRPr="00A03CA6">
        <w:rPr>
          <w:rStyle w:val="a5"/>
          <w:rFonts w:ascii="Times New Roman" w:hAnsi="Times New Roman" w:cs="Times New Roman"/>
          <w:lang w:eastAsia="ru-RU"/>
        </w:rPr>
        <w:t xml:space="preserve">глобальних зрушень у корпоративному </w:t>
      </w:r>
      <w:r w:rsidRPr="00A03CA6">
        <w:rPr>
          <w:rStyle w:val="a5"/>
          <w:rFonts w:ascii="Times New Roman" w:hAnsi="Times New Roman" w:cs="Times New Roman"/>
        </w:rPr>
        <w:t xml:space="preserve">управлінні </w:t>
      </w:r>
      <w:r w:rsidRPr="00A03CA6">
        <w:rPr>
          <w:rStyle w:val="a5"/>
          <w:rFonts w:ascii="Times New Roman" w:hAnsi="Times New Roman" w:cs="Times New Roman"/>
          <w:lang w:eastAsia="ru-RU"/>
        </w:rPr>
        <w:t xml:space="preserve">з часу видання </w:t>
      </w:r>
      <w:r w:rsidRPr="00A03CA6">
        <w:rPr>
          <w:rStyle w:val="a5"/>
          <w:rFonts w:ascii="Times New Roman" w:hAnsi="Times New Roman" w:cs="Times New Roman"/>
        </w:rPr>
        <w:t xml:space="preserve">попередніх принципів, </w:t>
      </w:r>
      <w:r w:rsidRPr="00A03CA6">
        <w:rPr>
          <w:rStyle w:val="a5"/>
          <w:rFonts w:ascii="Times New Roman" w:hAnsi="Times New Roman" w:cs="Times New Roman"/>
          <w:lang w:eastAsia="ru-RU"/>
        </w:rPr>
        <w:t xml:space="preserve">а також задля спрощення структури та надання </w:t>
      </w:r>
      <w:r w:rsidRPr="00A03CA6">
        <w:rPr>
          <w:rStyle w:val="a5"/>
          <w:rFonts w:ascii="Times New Roman" w:hAnsi="Times New Roman" w:cs="Times New Roman"/>
        </w:rPr>
        <w:t xml:space="preserve">рекомендацій, які </w:t>
      </w:r>
      <w:r w:rsidRPr="00A03CA6">
        <w:rPr>
          <w:rStyle w:val="a5"/>
          <w:rFonts w:ascii="Times New Roman" w:hAnsi="Times New Roman" w:cs="Times New Roman"/>
          <w:lang w:eastAsia="ru-RU"/>
        </w:rPr>
        <w:t>сприятимуть кращому практичному впровадженню положень Кодексу.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Наприкінці </w:t>
      </w:r>
      <w:r w:rsidRPr="00A03CA6">
        <w:rPr>
          <w:rStyle w:val="a5"/>
          <w:rFonts w:ascii="Times New Roman" w:hAnsi="Times New Roman" w:cs="Times New Roman"/>
          <w:lang w:eastAsia="en-US"/>
        </w:rPr>
        <w:t xml:space="preserve">2018 </w:t>
      </w:r>
      <w:r w:rsidRPr="00A03CA6">
        <w:rPr>
          <w:rStyle w:val="a5"/>
          <w:rFonts w:ascii="Times New Roman" w:hAnsi="Times New Roman" w:cs="Times New Roman"/>
          <w:lang w:eastAsia="ru-RU"/>
        </w:rPr>
        <w:t xml:space="preserve">року </w:t>
      </w:r>
      <w:r w:rsidRPr="00A03CA6">
        <w:rPr>
          <w:rStyle w:val="a5"/>
          <w:rFonts w:ascii="Times New Roman" w:hAnsi="Times New Roman" w:cs="Times New Roman"/>
        </w:rPr>
        <w:t xml:space="preserve">Національна комісія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цінних паперів </w:t>
      </w:r>
      <w:r w:rsidRPr="00A03CA6">
        <w:rPr>
          <w:rStyle w:val="a5"/>
          <w:rFonts w:ascii="Times New Roman" w:hAnsi="Times New Roman" w:cs="Times New Roman"/>
          <w:lang w:eastAsia="ru-RU"/>
        </w:rPr>
        <w:t xml:space="preserve">та фондового ринку (НКЦПФР) домовилась з </w:t>
      </w:r>
      <w:r w:rsidRPr="00A03CA6">
        <w:rPr>
          <w:rStyle w:val="a5"/>
          <w:rFonts w:ascii="Times New Roman" w:hAnsi="Times New Roman" w:cs="Times New Roman"/>
        </w:rPr>
        <w:t xml:space="preserve">Українською академією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(УАКУ) розробити низку рекомендованих практик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З самого початку було </w:t>
      </w:r>
      <w:r w:rsidRPr="00A03CA6">
        <w:rPr>
          <w:rStyle w:val="a5"/>
          <w:rFonts w:ascii="Times New Roman" w:hAnsi="Times New Roman" w:cs="Times New Roman"/>
        </w:rPr>
        <w:t xml:space="preserve">вирішено, </w:t>
      </w:r>
      <w:r w:rsidRPr="00A03CA6">
        <w:rPr>
          <w:rStyle w:val="a5"/>
          <w:rFonts w:ascii="Times New Roman" w:hAnsi="Times New Roman" w:cs="Times New Roman"/>
          <w:lang w:eastAsia="ru-RU"/>
        </w:rPr>
        <w:t xml:space="preserve">що Кодекс буде розроблено у </w:t>
      </w:r>
      <w:r w:rsidRPr="00A03CA6">
        <w:rPr>
          <w:rStyle w:val="a5"/>
          <w:rFonts w:ascii="Times New Roman" w:hAnsi="Times New Roman" w:cs="Times New Roman"/>
        </w:rPr>
        <w:t xml:space="preserve">тісній співпраці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українськими компаніями, зареєстрованими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а також з </w:t>
      </w:r>
      <w:r w:rsidRPr="00A03CA6">
        <w:rPr>
          <w:rStyle w:val="a5"/>
          <w:rFonts w:ascii="Times New Roman" w:hAnsi="Times New Roman" w:cs="Times New Roman"/>
        </w:rPr>
        <w:t xml:space="preserve">іноземними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вітчизняними інвесторами, </w:t>
      </w:r>
      <w:r w:rsidRPr="00A03CA6">
        <w:rPr>
          <w:rStyle w:val="a5"/>
          <w:rFonts w:ascii="Times New Roman" w:hAnsi="Times New Roman" w:cs="Times New Roman"/>
          <w:lang w:eastAsia="ru-RU"/>
        </w:rPr>
        <w:t xml:space="preserve">щоб забезпечити </w:t>
      </w:r>
      <w:r w:rsidRPr="00A03CA6">
        <w:rPr>
          <w:rStyle w:val="a5"/>
          <w:rFonts w:ascii="Times New Roman" w:hAnsi="Times New Roman" w:cs="Times New Roman"/>
        </w:rPr>
        <w:t xml:space="preserve">реалістичність і практичність </w:t>
      </w:r>
      <w:r w:rsidRPr="00A03CA6">
        <w:rPr>
          <w:rStyle w:val="a5"/>
          <w:rFonts w:ascii="Times New Roman" w:hAnsi="Times New Roman" w:cs="Times New Roman"/>
          <w:lang w:eastAsia="ru-RU"/>
        </w:rPr>
        <w:t xml:space="preserve">Кодексу, його </w:t>
      </w:r>
      <w:r w:rsidRPr="00A03CA6">
        <w:rPr>
          <w:rStyle w:val="a5"/>
          <w:rFonts w:ascii="Times New Roman" w:hAnsi="Times New Roman" w:cs="Times New Roman"/>
        </w:rPr>
        <w:t xml:space="preserve">відповідність очікуванням інвесторів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відображення </w:t>
      </w:r>
      <w:r w:rsidRPr="00A03CA6">
        <w:rPr>
          <w:rStyle w:val="a5"/>
          <w:rFonts w:ascii="Times New Roman" w:hAnsi="Times New Roman" w:cs="Times New Roman"/>
          <w:lang w:eastAsia="ru-RU"/>
        </w:rPr>
        <w:t xml:space="preserve">кращих практик корпоративного </w:t>
      </w:r>
      <w:r w:rsidRPr="00A03CA6">
        <w:rPr>
          <w:rStyle w:val="a5"/>
          <w:rFonts w:ascii="Times New Roman" w:hAnsi="Times New Roman" w:cs="Times New Roman"/>
        </w:rPr>
        <w:t>управління.</w:t>
      </w:r>
    </w:p>
    <w:p w:rsidR="009B7804" w:rsidRPr="00A03CA6" w:rsidRDefault="00D2390B" w:rsidP="00A95DC9">
      <w:pPr>
        <w:pStyle w:val="11"/>
        <w:spacing w:after="240"/>
        <w:rPr>
          <w:rFonts w:ascii="Times New Roman" w:hAnsi="Times New Roman" w:cs="Times New Roman"/>
        </w:rPr>
      </w:pPr>
      <w:r w:rsidRPr="00A03CA6">
        <w:rPr>
          <w:rStyle w:val="a5"/>
          <w:rFonts w:ascii="Times New Roman" w:hAnsi="Times New Roman" w:cs="Times New Roman"/>
        </w:rPr>
        <w:t xml:space="preserve">Висловлюємо </w:t>
      </w:r>
      <w:r w:rsidRPr="00A03CA6">
        <w:rPr>
          <w:rStyle w:val="a5"/>
          <w:rFonts w:ascii="Times New Roman" w:hAnsi="Times New Roman" w:cs="Times New Roman"/>
          <w:lang w:eastAsia="ru-RU"/>
        </w:rPr>
        <w:t xml:space="preserve">подяку </w:t>
      </w:r>
      <w:r w:rsidRPr="00A03CA6">
        <w:rPr>
          <w:rStyle w:val="a5"/>
          <w:rFonts w:ascii="Times New Roman" w:hAnsi="Times New Roman" w:cs="Times New Roman"/>
        </w:rPr>
        <w:t xml:space="preserve">інвесторам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іншим зацікавленим </w:t>
      </w:r>
      <w:r w:rsidRPr="00A03CA6">
        <w:rPr>
          <w:rStyle w:val="a5"/>
          <w:rFonts w:ascii="Times New Roman" w:hAnsi="Times New Roman" w:cs="Times New Roman"/>
          <w:lang w:eastAsia="ru-RU"/>
        </w:rPr>
        <w:t xml:space="preserve">сторонам,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знайшли час, щоб висловити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зробили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внесок у цей важливий </w:t>
      </w:r>
      <w:r w:rsidRPr="00A03CA6">
        <w:rPr>
          <w:rStyle w:val="a5"/>
          <w:rFonts w:ascii="Times New Roman" w:hAnsi="Times New Roman" w:cs="Times New Roman"/>
        </w:rPr>
        <w:t xml:space="preserve">проєкт. Дякуємо </w:t>
      </w:r>
      <w:r w:rsidRPr="00A03CA6">
        <w:rPr>
          <w:rStyle w:val="a5"/>
          <w:rFonts w:ascii="Times New Roman" w:hAnsi="Times New Roman" w:cs="Times New Roman"/>
          <w:lang w:eastAsia="en-US"/>
        </w:rPr>
        <w:t xml:space="preserve">IFC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lang w:eastAsia="en-US"/>
        </w:rPr>
        <w:t>SECO</w:t>
      </w:r>
      <w:r w:rsidRPr="00A03CA6">
        <w:rPr>
          <w:rStyle w:val="a5"/>
          <w:rFonts w:ascii="Times New Roman" w:hAnsi="Times New Roman" w:cs="Times New Roman"/>
          <w:vertAlign w:val="superscript"/>
          <w:lang w:eastAsia="en-US"/>
        </w:rPr>
        <w:footnoteReference w:id="2"/>
      </w:r>
      <w:r w:rsidRPr="00A03CA6">
        <w:rPr>
          <w:rStyle w:val="a5"/>
          <w:rFonts w:ascii="Times New Roman" w:hAnsi="Times New Roman" w:cs="Times New Roman"/>
          <w:lang w:eastAsia="ru-RU"/>
        </w:rPr>
        <w:t xml:space="preserve">за щедру </w:t>
      </w:r>
      <w:r w:rsidRPr="00A03CA6">
        <w:rPr>
          <w:rStyle w:val="a5"/>
          <w:rFonts w:ascii="Times New Roman" w:hAnsi="Times New Roman" w:cs="Times New Roman"/>
        </w:rPr>
        <w:t xml:space="preserve">підтримку </w:t>
      </w:r>
      <w:r w:rsidRPr="00A03CA6">
        <w:rPr>
          <w:rStyle w:val="a5"/>
          <w:rFonts w:ascii="Times New Roman" w:hAnsi="Times New Roman" w:cs="Times New Roman"/>
          <w:lang w:eastAsia="ru-RU"/>
        </w:rPr>
        <w:t xml:space="preserve">та внесок </w:t>
      </w:r>
      <w:r w:rsidRPr="00A03CA6">
        <w:rPr>
          <w:rStyle w:val="a5"/>
          <w:rFonts w:ascii="Times New Roman" w:hAnsi="Times New Roman" w:cs="Times New Roman"/>
        </w:rPr>
        <w:t xml:space="preserve">цінних </w:t>
      </w:r>
      <w:r w:rsidRPr="00A03CA6">
        <w:rPr>
          <w:rStyle w:val="a5"/>
          <w:rFonts w:ascii="Times New Roman" w:hAnsi="Times New Roman" w:cs="Times New Roman"/>
          <w:lang w:eastAsia="ru-RU"/>
        </w:rPr>
        <w:t xml:space="preserve">знань. Особливу подяку </w:t>
      </w:r>
      <w:r w:rsidRPr="00A03CA6">
        <w:rPr>
          <w:rStyle w:val="a5"/>
          <w:rFonts w:ascii="Times New Roman" w:hAnsi="Times New Roman" w:cs="Times New Roman"/>
        </w:rPr>
        <w:t xml:space="preserve">висловлюємо Річарду Фредеріку, </w:t>
      </w:r>
      <w:r w:rsidRPr="00A03CA6">
        <w:rPr>
          <w:rStyle w:val="a5"/>
          <w:rFonts w:ascii="Times New Roman" w:hAnsi="Times New Roman" w:cs="Times New Roman"/>
          <w:lang w:eastAsia="ru-RU"/>
        </w:rPr>
        <w:t xml:space="preserve">незалежному консультанту з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здійснював керівництво стратегією </w:t>
      </w:r>
      <w:r w:rsidRPr="00A03CA6">
        <w:rPr>
          <w:rStyle w:val="a5"/>
          <w:rFonts w:ascii="Times New Roman" w:hAnsi="Times New Roman" w:cs="Times New Roman"/>
          <w:lang w:eastAsia="ru-RU"/>
        </w:rPr>
        <w:t xml:space="preserve">та процесом розробки Кодексу.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зробили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внесок у розробку Кодексу, </w:t>
      </w:r>
      <w:r w:rsidRPr="00A03CA6">
        <w:rPr>
          <w:rStyle w:val="a5"/>
          <w:rFonts w:ascii="Times New Roman" w:hAnsi="Times New Roman" w:cs="Times New Roman"/>
        </w:rPr>
        <w:t xml:space="preserve">здійснили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власного </w:t>
      </w:r>
      <w:r w:rsidRPr="00A03CA6">
        <w:rPr>
          <w:rStyle w:val="a5"/>
          <w:rFonts w:ascii="Times New Roman" w:hAnsi="Times New Roman" w:cs="Times New Roman"/>
        </w:rPr>
        <w:t xml:space="preserve">імені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приватні </w:t>
      </w:r>
      <w:r w:rsidRPr="00A03CA6">
        <w:rPr>
          <w:rStyle w:val="a5"/>
          <w:rFonts w:ascii="Times New Roman" w:hAnsi="Times New Roman" w:cs="Times New Roman"/>
          <w:lang w:eastAsia="ru-RU"/>
        </w:rPr>
        <w:t xml:space="preserve">особи. Кодекс не обов'язково </w:t>
      </w:r>
      <w:r w:rsidRPr="00A03CA6">
        <w:rPr>
          <w:rStyle w:val="a5"/>
          <w:rFonts w:ascii="Times New Roman" w:hAnsi="Times New Roman" w:cs="Times New Roman"/>
        </w:rPr>
        <w:t xml:space="preserve">відображає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всіх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учасників </w:t>
      </w:r>
      <w:r w:rsidRPr="00A03CA6">
        <w:rPr>
          <w:rStyle w:val="a5"/>
          <w:rFonts w:ascii="Times New Roman" w:hAnsi="Times New Roman" w:cs="Times New Roman"/>
          <w:lang w:eastAsia="ru-RU"/>
        </w:rPr>
        <w:t xml:space="preserve">або установ, з якими вони можуть бути </w:t>
      </w:r>
      <w:r w:rsidRPr="00A03CA6">
        <w:rPr>
          <w:rStyle w:val="a5"/>
          <w:rFonts w:ascii="Times New Roman" w:hAnsi="Times New Roman" w:cs="Times New Roman"/>
        </w:rPr>
        <w:t>пов'язані.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b/>
          <w:bCs/>
          <w:lang w:eastAsia="ru-RU"/>
        </w:rPr>
        <w:t xml:space="preserve">Застереження щодо </w:t>
      </w:r>
      <w:r w:rsidRPr="00A03CA6">
        <w:rPr>
          <w:rStyle w:val="a5"/>
          <w:rFonts w:ascii="Times New Roman" w:hAnsi="Times New Roman" w:cs="Times New Roman"/>
          <w:b/>
          <w:bCs/>
        </w:rPr>
        <w:t>відмови від відповідальності:</w:t>
      </w:r>
    </w:p>
    <w:p w:rsidR="009B7804" w:rsidRPr="00A03CA6" w:rsidRDefault="00D2390B">
      <w:pPr>
        <w:pStyle w:val="11"/>
        <w:spacing w:after="300"/>
        <w:rPr>
          <w:rFonts w:ascii="Times New Roman" w:hAnsi="Times New Roman" w:cs="Times New Roman"/>
        </w:rPr>
      </w:pPr>
      <w:r w:rsidRPr="00A03CA6">
        <w:rPr>
          <w:rStyle w:val="a5"/>
          <w:rFonts w:ascii="Times New Roman" w:hAnsi="Times New Roman" w:cs="Times New Roman"/>
        </w:rPr>
        <w:t xml:space="preserve">Зміст </w:t>
      </w:r>
      <w:r w:rsidRPr="00A03CA6">
        <w:rPr>
          <w:rStyle w:val="a5"/>
          <w:rFonts w:ascii="Times New Roman" w:hAnsi="Times New Roman" w:cs="Times New Roman"/>
          <w:lang w:eastAsia="ru-RU"/>
        </w:rPr>
        <w:t xml:space="preserve">цього Кодексу не </w:t>
      </w:r>
      <w:r w:rsidRPr="00A03CA6">
        <w:rPr>
          <w:rStyle w:val="a5"/>
          <w:rFonts w:ascii="Times New Roman" w:hAnsi="Times New Roman" w:cs="Times New Roman"/>
        </w:rPr>
        <w:t xml:space="preserve">слід </w:t>
      </w:r>
      <w:r w:rsidRPr="00A03CA6">
        <w:rPr>
          <w:rStyle w:val="a5"/>
          <w:rFonts w:ascii="Times New Roman" w:hAnsi="Times New Roman" w:cs="Times New Roman"/>
          <w:lang w:eastAsia="ru-RU"/>
        </w:rPr>
        <w:t xml:space="preserve">тлумачити як юридичну чи </w:t>
      </w:r>
      <w:r w:rsidRPr="00A03CA6">
        <w:rPr>
          <w:rStyle w:val="a5"/>
          <w:rFonts w:ascii="Times New Roman" w:hAnsi="Times New Roman" w:cs="Times New Roman"/>
        </w:rPr>
        <w:t xml:space="preserve">фінансову консультацію. Ні </w:t>
      </w:r>
      <w:r w:rsidRPr="00A03CA6">
        <w:rPr>
          <w:rStyle w:val="a5"/>
          <w:rFonts w:ascii="Times New Roman" w:hAnsi="Times New Roman" w:cs="Times New Roman"/>
          <w:lang w:eastAsia="ru-RU"/>
        </w:rPr>
        <w:t xml:space="preserve">НКЦПФР,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УАКУ, </w:t>
      </w:r>
      <w:r w:rsidRPr="00A03CA6">
        <w:rPr>
          <w:rStyle w:val="a5"/>
          <w:rFonts w:ascii="Times New Roman" w:hAnsi="Times New Roman" w:cs="Times New Roman"/>
        </w:rPr>
        <w:t xml:space="preserve">ні будь-які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пов'язані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проєктом, </w:t>
      </w:r>
      <w:r w:rsidRPr="00A03CA6">
        <w:rPr>
          <w:rStyle w:val="a5"/>
          <w:rFonts w:ascii="Times New Roman" w:hAnsi="Times New Roman" w:cs="Times New Roman"/>
          <w:lang w:eastAsia="ru-RU"/>
        </w:rPr>
        <w:t xml:space="preserve">не надають жодних стверджень у цьому </w:t>
      </w:r>
      <w:r w:rsidRPr="00A03CA6">
        <w:rPr>
          <w:rStyle w:val="a5"/>
          <w:rFonts w:ascii="Times New Roman" w:hAnsi="Times New Roman" w:cs="Times New Roman"/>
        </w:rPr>
        <w:t xml:space="preserve">документі </w:t>
      </w:r>
      <w:r w:rsidRPr="00A03CA6">
        <w:rPr>
          <w:rStyle w:val="a5"/>
          <w:rFonts w:ascii="Times New Roman" w:hAnsi="Times New Roman" w:cs="Times New Roman"/>
          <w:lang w:eastAsia="ru-RU"/>
        </w:rPr>
        <w:t xml:space="preserve">щодо чинного законодавства або будь-яких </w:t>
      </w:r>
      <w:r w:rsidRPr="00A03CA6">
        <w:rPr>
          <w:rStyle w:val="a5"/>
          <w:rFonts w:ascii="Times New Roman" w:hAnsi="Times New Roman" w:cs="Times New Roman"/>
        </w:rPr>
        <w:t xml:space="preserve">інших </w:t>
      </w:r>
      <w:r w:rsidRPr="00A03CA6">
        <w:rPr>
          <w:rStyle w:val="a5"/>
          <w:rFonts w:ascii="Times New Roman" w:hAnsi="Times New Roman" w:cs="Times New Roman"/>
          <w:lang w:eastAsia="ru-RU"/>
        </w:rPr>
        <w:t xml:space="preserve">положень чи правил,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стосуватися </w:t>
      </w:r>
      <w:r w:rsidRPr="00A03CA6">
        <w:rPr>
          <w:rStyle w:val="a5"/>
          <w:rFonts w:ascii="Times New Roman" w:hAnsi="Times New Roman" w:cs="Times New Roman"/>
        </w:rPr>
        <w:t xml:space="preserve">управління українськими компаніями. Будь-які </w:t>
      </w:r>
      <w:r w:rsidRPr="00A03CA6">
        <w:rPr>
          <w:rStyle w:val="a5"/>
          <w:rFonts w:ascii="Times New Roman" w:hAnsi="Times New Roman" w:cs="Times New Roman"/>
          <w:lang w:eastAsia="ru-RU"/>
        </w:rPr>
        <w:t xml:space="preserve">посилання на положення законодавства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виключно </w:t>
      </w:r>
      <w:r w:rsidRPr="00A03CA6">
        <w:rPr>
          <w:rStyle w:val="a5"/>
          <w:rFonts w:ascii="Times New Roman" w:hAnsi="Times New Roman" w:cs="Times New Roman"/>
        </w:rPr>
        <w:t xml:space="preserve">ілюстративними </w:t>
      </w:r>
      <w:r w:rsidRPr="00A03CA6">
        <w:rPr>
          <w:rStyle w:val="a5"/>
          <w:rFonts w:ascii="Times New Roman" w:hAnsi="Times New Roman" w:cs="Times New Roman"/>
          <w:lang w:eastAsia="ru-RU"/>
        </w:rPr>
        <w:t xml:space="preserve">та наводяться з метою прикладу. Кодекс не ставить за мету бути </w:t>
      </w:r>
      <w:r w:rsidRPr="00A03CA6">
        <w:rPr>
          <w:rStyle w:val="a5"/>
          <w:rFonts w:ascii="Times New Roman" w:hAnsi="Times New Roman" w:cs="Times New Roman"/>
        </w:rPr>
        <w:t xml:space="preserve">актуалізованим </w:t>
      </w:r>
      <w:r w:rsidRPr="00A03CA6">
        <w:rPr>
          <w:rStyle w:val="a5"/>
          <w:rFonts w:ascii="Times New Roman" w:hAnsi="Times New Roman" w:cs="Times New Roman"/>
          <w:lang w:eastAsia="ru-RU"/>
        </w:rPr>
        <w:t xml:space="preserve">чи повним, коли в ньому згадуються закони, положення чи правила. Забезпечення </w:t>
      </w:r>
      <w:r w:rsidRPr="00A03CA6">
        <w:rPr>
          <w:rStyle w:val="a5"/>
          <w:rFonts w:ascii="Times New Roman" w:hAnsi="Times New Roman" w:cs="Times New Roman"/>
        </w:rPr>
        <w:t xml:space="preserve">поінформованості </w:t>
      </w:r>
      <w:r w:rsidRPr="00A03CA6">
        <w:rPr>
          <w:rStyle w:val="a5"/>
          <w:rFonts w:ascii="Times New Roman" w:hAnsi="Times New Roman" w:cs="Times New Roman"/>
          <w:lang w:eastAsia="ru-RU"/>
        </w:rPr>
        <w:t xml:space="preserve">щодо чинного законодавства та дотримання його вимог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виключною </w:t>
      </w:r>
      <w:r w:rsidRPr="00A03CA6">
        <w:rPr>
          <w:rStyle w:val="a5"/>
          <w:rFonts w:ascii="Times New Roman" w:hAnsi="Times New Roman" w:cs="Times New Roman"/>
        </w:rPr>
        <w:t xml:space="preserve">відповідальністю компаній.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відображає </w:t>
      </w:r>
      <w:r w:rsidRPr="00A03CA6">
        <w:rPr>
          <w:rStyle w:val="a5"/>
          <w:rFonts w:ascii="Times New Roman" w:hAnsi="Times New Roman" w:cs="Times New Roman"/>
          <w:lang w:eastAsia="ru-RU"/>
        </w:rPr>
        <w:t xml:space="preserve">законодавство станом на 1 </w:t>
      </w:r>
      <w:r w:rsidRPr="00A03CA6">
        <w:rPr>
          <w:rStyle w:val="a5"/>
          <w:rFonts w:ascii="Times New Roman" w:hAnsi="Times New Roman" w:cs="Times New Roman"/>
        </w:rPr>
        <w:t xml:space="preserve">січня </w:t>
      </w:r>
      <w:r w:rsidRPr="00A03CA6">
        <w:rPr>
          <w:rStyle w:val="a5"/>
          <w:rFonts w:ascii="Times New Roman" w:hAnsi="Times New Roman" w:cs="Times New Roman"/>
          <w:lang w:eastAsia="ru-RU"/>
        </w:rPr>
        <w:t>2020 року.</w:t>
      </w:r>
    </w:p>
    <w:p w:rsidR="009B7804" w:rsidRPr="00A03CA6" w:rsidRDefault="00D2390B">
      <w:pPr>
        <w:pStyle w:val="10"/>
        <w:keepNext/>
        <w:keepLines/>
        <w:spacing w:after="520"/>
        <w:rPr>
          <w:rFonts w:ascii="Times New Roman" w:hAnsi="Times New Roman" w:cs="Times New Roman"/>
          <w:lang w:val="uk-UA"/>
        </w:rPr>
      </w:pPr>
      <w:bookmarkStart w:id="2" w:name="bookmark2"/>
      <w:r w:rsidRPr="00A03CA6">
        <w:rPr>
          <w:rStyle w:val="1"/>
          <w:rFonts w:ascii="Times New Roman" w:hAnsi="Times New Roman" w:cs="Times New Roman"/>
          <w:lang w:val="uk-UA"/>
        </w:rPr>
        <w:t>Стислий виклад</w:t>
      </w:r>
      <w:bookmarkEnd w:id="2"/>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Деталізовані </w:t>
      </w:r>
      <w:r w:rsidRPr="00A03CA6">
        <w:rPr>
          <w:rStyle w:val="a5"/>
          <w:rFonts w:ascii="Times New Roman" w:hAnsi="Times New Roman" w:cs="Times New Roman"/>
          <w:lang w:eastAsia="ru-RU"/>
        </w:rPr>
        <w:t xml:space="preserve">положення Кодексу, включаючи тлумачення певних </w:t>
      </w:r>
      <w:r w:rsidRPr="00A03CA6">
        <w:rPr>
          <w:rStyle w:val="a5"/>
          <w:rFonts w:ascii="Times New Roman" w:hAnsi="Times New Roman" w:cs="Times New Roman"/>
        </w:rPr>
        <w:t xml:space="preserve">термінів, </w:t>
      </w:r>
      <w:r w:rsidRPr="00A03CA6">
        <w:rPr>
          <w:rStyle w:val="a5"/>
          <w:rFonts w:ascii="Times New Roman" w:hAnsi="Times New Roman" w:cs="Times New Roman"/>
          <w:lang w:eastAsia="ru-RU"/>
        </w:rPr>
        <w:t xml:space="preserve">що вживаються в ньому, </w:t>
      </w:r>
      <w:r w:rsidRPr="00A03CA6">
        <w:rPr>
          <w:rStyle w:val="a5"/>
          <w:rFonts w:ascii="Times New Roman" w:hAnsi="Times New Roman" w:cs="Times New Roman"/>
        </w:rPr>
        <w:t xml:space="preserve">викладені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«Вимоги </w:t>
      </w:r>
      <w:r w:rsidRPr="00A03CA6">
        <w:rPr>
          <w:rStyle w:val="a5"/>
          <w:rFonts w:ascii="Times New Roman" w:hAnsi="Times New Roman" w:cs="Times New Roman"/>
        </w:rPr>
        <w:t xml:space="preserve">і Рекомендації» </w:t>
      </w:r>
      <w:r w:rsidRPr="00A03CA6">
        <w:rPr>
          <w:rStyle w:val="a5"/>
          <w:rFonts w:ascii="Times New Roman" w:hAnsi="Times New Roman" w:cs="Times New Roman"/>
          <w:lang w:eastAsia="ru-RU"/>
        </w:rPr>
        <w:t xml:space="preserve">нижче. Структура Кодексу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стислий виклад його ключових положень включають наступне:</w:t>
      </w:r>
    </w:p>
    <w:p w:rsidR="009B7804" w:rsidRPr="00A03CA6" w:rsidRDefault="00D2390B">
      <w:pPr>
        <w:pStyle w:val="22"/>
        <w:keepNext/>
        <w:keepLines/>
        <w:numPr>
          <w:ilvl w:val="0"/>
          <w:numId w:val="1"/>
        </w:numPr>
        <w:tabs>
          <w:tab w:val="left" w:pos="749"/>
        </w:tabs>
        <w:rPr>
          <w:rFonts w:ascii="Times New Roman" w:hAnsi="Times New Roman" w:cs="Times New Roman"/>
          <w:lang w:val="uk-UA"/>
        </w:rPr>
      </w:pPr>
      <w:bookmarkStart w:id="3" w:name="bookmark4"/>
      <w:r w:rsidRPr="00A03CA6">
        <w:rPr>
          <w:rStyle w:val="21"/>
          <w:rFonts w:ascii="Times New Roman" w:hAnsi="Times New Roman" w:cs="Times New Roman"/>
          <w:color w:val="0070C0"/>
          <w:lang w:val="uk-UA" w:eastAsia="uk-UA"/>
        </w:rPr>
        <w:t>Цілі Компанії</w:t>
      </w:r>
      <w:bookmarkEnd w:id="3"/>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Компанія створює </w:t>
      </w:r>
      <w:r w:rsidRPr="00A03CA6">
        <w:rPr>
          <w:rStyle w:val="a5"/>
          <w:rFonts w:ascii="Times New Roman" w:hAnsi="Times New Roman" w:cs="Times New Roman"/>
          <w:lang w:eastAsia="ru-RU"/>
        </w:rPr>
        <w:t xml:space="preserve">довгострокову сталу </w:t>
      </w:r>
      <w:r w:rsidRPr="00A03CA6">
        <w:rPr>
          <w:rStyle w:val="a5"/>
          <w:rFonts w:ascii="Times New Roman" w:hAnsi="Times New Roman" w:cs="Times New Roman"/>
        </w:rPr>
        <w:t xml:space="preserve">цінність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максимізує </w:t>
      </w:r>
      <w:r w:rsidRPr="00A03CA6">
        <w:rPr>
          <w:rStyle w:val="a5"/>
          <w:rFonts w:ascii="Times New Roman" w:hAnsi="Times New Roman" w:cs="Times New Roman"/>
          <w:lang w:eastAsia="ru-RU"/>
        </w:rPr>
        <w:t xml:space="preserve">прибуток для </w:t>
      </w:r>
      <w:r w:rsidRPr="00A03CA6">
        <w:rPr>
          <w:rStyle w:val="a5"/>
          <w:rFonts w:ascii="Times New Roman" w:hAnsi="Times New Roman" w:cs="Times New Roman"/>
        </w:rPr>
        <w:t xml:space="preserve">своїх Акціонерів,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досягається </w:t>
      </w:r>
      <w:r w:rsidRPr="00A03CA6">
        <w:rPr>
          <w:rStyle w:val="a5"/>
          <w:rFonts w:ascii="Times New Roman" w:hAnsi="Times New Roman" w:cs="Times New Roman"/>
          <w:lang w:eastAsia="ru-RU"/>
        </w:rPr>
        <w:t xml:space="preserve">завдяки </w:t>
      </w:r>
      <w:r w:rsidRPr="00A03CA6">
        <w:rPr>
          <w:rStyle w:val="a5"/>
          <w:rFonts w:ascii="Times New Roman" w:hAnsi="Times New Roman" w:cs="Times New Roman"/>
        </w:rPr>
        <w:t xml:space="preserve">збільшенню вартості її акцій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виплаті дивідендів.</w:t>
      </w:r>
    </w:p>
    <w:p w:rsidR="009B7804" w:rsidRPr="00A03CA6" w:rsidRDefault="00D2390B">
      <w:pPr>
        <w:pStyle w:val="22"/>
        <w:keepNext/>
        <w:keepLines/>
        <w:numPr>
          <w:ilvl w:val="0"/>
          <w:numId w:val="1"/>
        </w:numPr>
        <w:tabs>
          <w:tab w:val="left" w:pos="749"/>
        </w:tabs>
        <w:rPr>
          <w:rFonts w:ascii="Times New Roman" w:hAnsi="Times New Roman" w:cs="Times New Roman"/>
          <w:lang w:val="uk-UA"/>
        </w:rPr>
      </w:pPr>
      <w:bookmarkStart w:id="4" w:name="bookmark6"/>
      <w:r w:rsidRPr="00A03CA6">
        <w:rPr>
          <w:rStyle w:val="21"/>
          <w:rFonts w:ascii="Times New Roman" w:hAnsi="Times New Roman" w:cs="Times New Roman"/>
          <w:color w:val="0070C0"/>
          <w:lang w:val="uk-UA"/>
        </w:rPr>
        <w:t xml:space="preserve">Права </w:t>
      </w:r>
      <w:r w:rsidRPr="00A03CA6">
        <w:rPr>
          <w:rStyle w:val="21"/>
          <w:rFonts w:ascii="Times New Roman" w:hAnsi="Times New Roman" w:cs="Times New Roman"/>
          <w:color w:val="0070C0"/>
          <w:lang w:val="uk-UA" w:eastAsia="uk-UA"/>
        </w:rPr>
        <w:t xml:space="preserve">Акціонерів і </w:t>
      </w:r>
      <w:r w:rsidRPr="00A03CA6">
        <w:rPr>
          <w:rStyle w:val="21"/>
          <w:rFonts w:ascii="Times New Roman" w:hAnsi="Times New Roman" w:cs="Times New Roman"/>
          <w:color w:val="0070C0"/>
          <w:lang w:val="uk-UA"/>
        </w:rPr>
        <w:t xml:space="preserve">роль </w:t>
      </w:r>
      <w:r w:rsidRPr="00A03CA6">
        <w:rPr>
          <w:rStyle w:val="21"/>
          <w:rFonts w:ascii="Times New Roman" w:hAnsi="Times New Roman" w:cs="Times New Roman"/>
          <w:color w:val="0070C0"/>
          <w:lang w:val="uk-UA" w:eastAsia="uk-UA"/>
        </w:rPr>
        <w:t>інших Стейкхолдерів</w:t>
      </w:r>
      <w:bookmarkEnd w:id="4"/>
    </w:p>
    <w:p w:rsidR="009B7804" w:rsidRPr="00A03CA6" w:rsidRDefault="00D2390B">
      <w:pPr>
        <w:pStyle w:val="11"/>
        <w:numPr>
          <w:ilvl w:val="1"/>
          <w:numId w:val="1"/>
        </w:numPr>
        <w:tabs>
          <w:tab w:val="left" w:pos="765"/>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Права </w:t>
      </w:r>
      <w:r w:rsidRPr="00A03CA6">
        <w:rPr>
          <w:rStyle w:val="a5"/>
          <w:rFonts w:ascii="Times New Roman" w:hAnsi="Times New Roman" w:cs="Times New Roman"/>
          <w:color w:val="0070C0"/>
          <w:sz w:val="24"/>
          <w:szCs w:val="24"/>
        </w:rPr>
        <w:t xml:space="preserve">Акціонерів: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Акціонерів, передбачені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правилами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дотримуються у повному </w:t>
      </w:r>
      <w:r w:rsidRPr="00A03CA6">
        <w:rPr>
          <w:rStyle w:val="a5"/>
          <w:rFonts w:ascii="Times New Roman" w:hAnsi="Times New Roman" w:cs="Times New Roman"/>
        </w:rPr>
        <w:t xml:space="preserve">обсязі. Крім </w:t>
      </w:r>
      <w:r w:rsidRPr="00A03CA6">
        <w:rPr>
          <w:rStyle w:val="a5"/>
          <w:rFonts w:ascii="Times New Roman" w:hAnsi="Times New Roman" w:cs="Times New Roman"/>
          <w:lang w:eastAsia="ru-RU"/>
        </w:rPr>
        <w:t xml:space="preserve">того, </w:t>
      </w:r>
      <w:r w:rsidRPr="00A03CA6">
        <w:rPr>
          <w:rStyle w:val="a5"/>
          <w:rFonts w:ascii="Times New Roman" w:hAnsi="Times New Roman" w:cs="Times New Roman"/>
        </w:rPr>
        <w:t xml:space="preserve">Компанія забезпечує </w:t>
      </w:r>
      <w:r w:rsidRPr="00A03CA6">
        <w:rPr>
          <w:rStyle w:val="a5"/>
          <w:rFonts w:ascii="Times New Roman" w:hAnsi="Times New Roman" w:cs="Times New Roman"/>
          <w:lang w:eastAsia="ru-RU"/>
        </w:rPr>
        <w:t xml:space="preserve">дотримання духу закону, </w:t>
      </w:r>
      <w:r w:rsidRPr="00A03CA6">
        <w:rPr>
          <w:rStyle w:val="a5"/>
          <w:rFonts w:ascii="Times New Roman" w:hAnsi="Times New Roman" w:cs="Times New Roman"/>
          <w:lang w:eastAsia="ru-RU"/>
        </w:rPr>
        <w:lastRenderedPageBreak/>
        <w:t xml:space="preserve">спрямованого на </w:t>
      </w:r>
      <w:r w:rsidRPr="00A03CA6">
        <w:rPr>
          <w:rStyle w:val="a5"/>
          <w:rFonts w:ascii="Times New Roman" w:hAnsi="Times New Roman" w:cs="Times New Roman"/>
        </w:rPr>
        <w:t xml:space="preserve">рівноправне </w:t>
      </w:r>
      <w:r w:rsidRPr="00A03CA6">
        <w:rPr>
          <w:rStyle w:val="a5"/>
          <w:rFonts w:ascii="Times New Roman" w:hAnsi="Times New Roman" w:cs="Times New Roman"/>
          <w:lang w:eastAsia="ru-RU"/>
        </w:rPr>
        <w:t xml:space="preserve">та справедливе ставлення до </w:t>
      </w:r>
      <w:r w:rsidRPr="00A03CA6">
        <w:rPr>
          <w:rStyle w:val="a5"/>
          <w:rFonts w:ascii="Times New Roman" w:hAnsi="Times New Roman" w:cs="Times New Roman"/>
        </w:rPr>
        <w:t>всіх Акціонерів.</w:t>
      </w:r>
    </w:p>
    <w:p w:rsidR="009B7804" w:rsidRPr="00A03CA6" w:rsidRDefault="00D2390B">
      <w:pPr>
        <w:pStyle w:val="11"/>
        <w:numPr>
          <w:ilvl w:val="1"/>
          <w:numId w:val="1"/>
        </w:numPr>
        <w:tabs>
          <w:tab w:val="left" w:pos="755"/>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Загальні </w:t>
      </w:r>
      <w:r w:rsidRPr="00A03CA6">
        <w:rPr>
          <w:rStyle w:val="a5"/>
          <w:rFonts w:ascii="Times New Roman" w:hAnsi="Times New Roman" w:cs="Times New Roman"/>
          <w:color w:val="0070C0"/>
          <w:sz w:val="24"/>
          <w:szCs w:val="24"/>
          <w:lang w:eastAsia="ru-RU"/>
        </w:rPr>
        <w:t xml:space="preserve">Збори </w:t>
      </w:r>
      <w:r w:rsidRPr="00A03CA6">
        <w:rPr>
          <w:rStyle w:val="a5"/>
          <w:rFonts w:ascii="Times New Roman" w:hAnsi="Times New Roman" w:cs="Times New Roman"/>
          <w:color w:val="0070C0"/>
          <w:sz w:val="24"/>
          <w:szCs w:val="24"/>
        </w:rPr>
        <w:t xml:space="preserve">Акціонерів </w:t>
      </w:r>
      <w:r w:rsidRPr="00A03CA6">
        <w:rPr>
          <w:rStyle w:val="a5"/>
          <w:rFonts w:ascii="Times New Roman" w:hAnsi="Times New Roman" w:cs="Times New Roman"/>
          <w:color w:val="0070C0"/>
          <w:sz w:val="24"/>
          <w:szCs w:val="24"/>
          <w:lang w:eastAsia="ru-RU"/>
        </w:rPr>
        <w:t xml:space="preserve">(ЗЗА):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реалізувати свої законні </w:t>
      </w:r>
      <w:r w:rsidRPr="00A03CA6">
        <w:rPr>
          <w:rStyle w:val="a5"/>
          <w:rFonts w:ascii="Times New Roman" w:hAnsi="Times New Roman" w:cs="Times New Roman"/>
          <w:lang w:eastAsia="ru-RU"/>
        </w:rPr>
        <w:t xml:space="preserve">права та брати участь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голосувати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загальних </w:t>
      </w:r>
      <w:r w:rsidRPr="00A03CA6">
        <w:rPr>
          <w:rStyle w:val="a5"/>
          <w:rFonts w:ascii="Times New Roman" w:hAnsi="Times New Roman" w:cs="Times New Roman"/>
        </w:rPr>
        <w:t xml:space="preserve">зборів акціонерів </w:t>
      </w:r>
      <w:r w:rsidRPr="00A03CA6">
        <w:rPr>
          <w:rStyle w:val="a5"/>
          <w:rFonts w:ascii="Times New Roman" w:hAnsi="Times New Roman" w:cs="Times New Roman"/>
          <w:lang w:eastAsia="ru-RU"/>
        </w:rPr>
        <w:t xml:space="preserve">(ЗЗА) з метою висловлювання </w:t>
      </w:r>
      <w:r w:rsidRPr="00A03CA6">
        <w:rPr>
          <w:rStyle w:val="a5"/>
          <w:rFonts w:ascii="Times New Roman" w:hAnsi="Times New Roman" w:cs="Times New Roman"/>
        </w:rPr>
        <w:t xml:space="preserve">своїх поглядів і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своїх інтересів.</w:t>
      </w:r>
    </w:p>
    <w:p w:rsidR="009B7804" w:rsidRPr="00A03CA6" w:rsidRDefault="00D2390B">
      <w:pPr>
        <w:pStyle w:val="11"/>
        <w:numPr>
          <w:ilvl w:val="1"/>
          <w:numId w:val="1"/>
        </w:numPr>
        <w:tabs>
          <w:tab w:val="left" w:pos="760"/>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Взаємодія Компанії </w:t>
      </w:r>
      <w:r w:rsidRPr="00A03CA6">
        <w:rPr>
          <w:rStyle w:val="a5"/>
          <w:rFonts w:ascii="Times New Roman" w:hAnsi="Times New Roman" w:cs="Times New Roman"/>
          <w:color w:val="0070C0"/>
          <w:sz w:val="24"/>
          <w:szCs w:val="24"/>
          <w:lang w:eastAsia="ru-RU"/>
        </w:rPr>
        <w:t xml:space="preserve">з </w:t>
      </w:r>
      <w:r w:rsidRPr="00A03CA6">
        <w:rPr>
          <w:rStyle w:val="a5"/>
          <w:rFonts w:ascii="Times New Roman" w:hAnsi="Times New Roman" w:cs="Times New Roman"/>
          <w:color w:val="0070C0"/>
          <w:sz w:val="24"/>
          <w:szCs w:val="24"/>
        </w:rPr>
        <w:t xml:space="preserve">Акціонерами: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взаємодіяти і підтримувати комунікацію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для висловлення питань, що викликають </w:t>
      </w:r>
      <w:r w:rsidRPr="00A03CA6">
        <w:rPr>
          <w:rStyle w:val="a5"/>
          <w:rFonts w:ascii="Times New Roman" w:hAnsi="Times New Roman" w:cs="Times New Roman"/>
        </w:rPr>
        <w:t xml:space="preserve">їхнє занепокоєння, і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законних </w:t>
      </w:r>
      <w:r w:rsidRPr="00A03CA6">
        <w:rPr>
          <w:rStyle w:val="a5"/>
          <w:rFonts w:ascii="Times New Roman" w:hAnsi="Times New Roman" w:cs="Times New Roman"/>
        </w:rPr>
        <w:t>інтересів.</w:t>
      </w:r>
    </w:p>
    <w:p w:rsidR="009B7804" w:rsidRPr="00A03CA6" w:rsidRDefault="00D2390B">
      <w:pPr>
        <w:pStyle w:val="11"/>
        <w:numPr>
          <w:ilvl w:val="1"/>
          <w:numId w:val="1"/>
        </w:numPr>
        <w:tabs>
          <w:tab w:val="left" w:pos="755"/>
        </w:tabs>
        <w:spacing w:line="218" w:lineRule="auto"/>
        <w:ind w:firstLine="200"/>
        <w:rPr>
          <w:rFonts w:ascii="Times New Roman" w:hAnsi="Times New Roman" w:cs="Times New Roman"/>
        </w:rPr>
      </w:pPr>
      <w:r w:rsidRPr="00A03CA6">
        <w:rPr>
          <w:rStyle w:val="a5"/>
          <w:rFonts w:ascii="Times New Roman" w:hAnsi="Times New Roman" w:cs="Times New Roman"/>
          <w:color w:val="0070C0"/>
          <w:sz w:val="24"/>
          <w:szCs w:val="24"/>
          <w:lang w:eastAsia="ru-RU"/>
        </w:rPr>
        <w:t>Поглинання</w:t>
      </w:r>
      <w:r w:rsidRPr="00A03CA6">
        <w:rPr>
          <w:rStyle w:val="a5"/>
          <w:rFonts w:ascii="Times New Roman" w:hAnsi="Times New Roman" w:cs="Times New Roman"/>
          <w:color w:val="0070C0"/>
          <w:sz w:val="24"/>
          <w:szCs w:val="24"/>
          <w:vertAlign w:val="superscript"/>
          <w:lang w:eastAsia="ru-RU"/>
        </w:rPr>
        <w:footnoteReference w:id="3"/>
      </w:r>
      <w:r w:rsidRPr="00A03CA6">
        <w:rPr>
          <w:rStyle w:val="a5"/>
          <w:rFonts w:ascii="Times New Roman" w:hAnsi="Times New Roman" w:cs="Times New Roman"/>
          <w:color w:val="0070C0"/>
          <w:sz w:val="24"/>
          <w:szCs w:val="24"/>
          <w:lang w:eastAsia="ru-RU"/>
        </w:rPr>
        <w:t xml:space="preserve">: </w:t>
      </w:r>
      <w:r w:rsidRPr="00A03CA6">
        <w:rPr>
          <w:rStyle w:val="a5"/>
          <w:rFonts w:ascii="Times New Roman" w:hAnsi="Times New Roman" w:cs="Times New Roman"/>
          <w:lang w:eastAsia="ru-RU"/>
        </w:rPr>
        <w:t xml:space="preserve">Процес поглинання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прозорим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справедливим.</w:t>
      </w:r>
    </w:p>
    <w:p w:rsidR="009B7804" w:rsidRPr="00A03CA6" w:rsidRDefault="00D2390B">
      <w:pPr>
        <w:pStyle w:val="11"/>
        <w:numPr>
          <w:ilvl w:val="1"/>
          <w:numId w:val="1"/>
        </w:numPr>
        <w:tabs>
          <w:tab w:val="left" w:pos="765"/>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Роль </w:t>
      </w:r>
      <w:r w:rsidRPr="00A03CA6">
        <w:rPr>
          <w:rStyle w:val="a5"/>
          <w:rFonts w:ascii="Times New Roman" w:hAnsi="Times New Roman" w:cs="Times New Roman"/>
          <w:color w:val="0070C0"/>
          <w:sz w:val="24"/>
          <w:szCs w:val="24"/>
        </w:rPr>
        <w:t xml:space="preserve">інших Стейкхолдерів: </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з кращими практиками щодо </w:t>
      </w:r>
      <w:r w:rsidRPr="00A03CA6">
        <w:rPr>
          <w:rStyle w:val="a5"/>
          <w:rFonts w:ascii="Times New Roman" w:hAnsi="Times New Roman" w:cs="Times New Roman"/>
        </w:rPr>
        <w:t xml:space="preserve">взаємодії із </w:t>
      </w:r>
      <w:r w:rsidRPr="00A03CA6">
        <w:rPr>
          <w:rStyle w:val="a5"/>
          <w:rFonts w:ascii="Times New Roman" w:hAnsi="Times New Roman" w:cs="Times New Roman"/>
          <w:lang w:eastAsia="ru-RU"/>
        </w:rPr>
        <w:t>Стейкхолдерами</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прагне впроваджувати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це можливо. </w:t>
      </w:r>
      <w:r w:rsidRPr="00A03CA6">
        <w:rPr>
          <w:rStyle w:val="a5"/>
          <w:rFonts w:ascii="Times New Roman" w:hAnsi="Times New Roman" w:cs="Times New Roman"/>
        </w:rPr>
        <w:t xml:space="preserve">Компанія дотримується всіх відповідних </w:t>
      </w:r>
      <w:r w:rsidRPr="00A03CA6">
        <w:rPr>
          <w:rStyle w:val="a5"/>
          <w:rFonts w:ascii="Times New Roman" w:hAnsi="Times New Roman" w:cs="Times New Roman"/>
          <w:lang w:eastAsia="ru-RU"/>
        </w:rPr>
        <w:t xml:space="preserve">законодавчих вимог, спрямованих на захист </w:t>
      </w:r>
      <w:r w:rsidRPr="00A03CA6">
        <w:rPr>
          <w:rStyle w:val="a5"/>
          <w:rFonts w:ascii="Times New Roman" w:hAnsi="Times New Roman" w:cs="Times New Roman"/>
        </w:rPr>
        <w:t>Стейкхолдерів</w:t>
      </w:r>
      <w:r w:rsidRPr="00A03CA6">
        <w:rPr>
          <w:rStyle w:val="a5"/>
          <w:rFonts w:ascii="Times New Roman" w:hAnsi="Times New Roman" w:cs="Times New Roman"/>
          <w:lang w:eastAsia="ru-RU"/>
        </w:rPr>
        <w:t xml:space="preserve">та заохочення </w:t>
      </w:r>
      <w:r w:rsidRPr="00A03CA6">
        <w:rPr>
          <w:rStyle w:val="a5"/>
          <w:rFonts w:ascii="Times New Roman" w:hAnsi="Times New Roman" w:cs="Times New Roman"/>
        </w:rPr>
        <w:t xml:space="preserve">взаємодії із </w:t>
      </w:r>
      <w:r w:rsidRPr="00A03CA6">
        <w:rPr>
          <w:rStyle w:val="a5"/>
          <w:rFonts w:ascii="Times New Roman" w:hAnsi="Times New Roman" w:cs="Times New Roman"/>
          <w:lang w:eastAsia="ru-RU"/>
        </w:rPr>
        <w:t>Стейкхолдерами.</w:t>
      </w:r>
    </w:p>
    <w:p w:rsidR="009B7804" w:rsidRPr="00A03CA6" w:rsidRDefault="00D2390B">
      <w:pPr>
        <w:pStyle w:val="11"/>
        <w:numPr>
          <w:ilvl w:val="1"/>
          <w:numId w:val="1"/>
        </w:numPr>
        <w:tabs>
          <w:tab w:val="left" w:pos="760"/>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Сталий розвиток: </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з кращими практиками щодо Сталого розвитку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прагне впроваджувати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це можливо. </w:t>
      </w:r>
      <w:r w:rsidRPr="00A03CA6">
        <w:rPr>
          <w:rStyle w:val="a5"/>
          <w:rFonts w:ascii="Times New Roman" w:hAnsi="Times New Roman" w:cs="Times New Roman"/>
        </w:rPr>
        <w:t xml:space="preserve">Компанія дотримується </w:t>
      </w:r>
      <w:r w:rsidRPr="00A03CA6">
        <w:rPr>
          <w:rStyle w:val="a5"/>
          <w:rFonts w:ascii="Times New Roman" w:hAnsi="Times New Roman" w:cs="Times New Roman"/>
          <w:lang w:eastAsia="ru-RU"/>
        </w:rPr>
        <w:t>законодавства, покликаного сприяти Сталому розвитку.</w:t>
      </w:r>
    </w:p>
    <w:p w:rsidR="009B7804" w:rsidRPr="00A03CA6" w:rsidRDefault="00D2390B">
      <w:pPr>
        <w:pStyle w:val="22"/>
        <w:keepNext/>
        <w:keepLines/>
        <w:numPr>
          <w:ilvl w:val="0"/>
          <w:numId w:val="1"/>
        </w:numPr>
        <w:tabs>
          <w:tab w:val="left" w:pos="749"/>
        </w:tabs>
        <w:rPr>
          <w:rFonts w:ascii="Times New Roman" w:hAnsi="Times New Roman" w:cs="Times New Roman"/>
          <w:lang w:val="uk-UA"/>
        </w:rPr>
      </w:pPr>
      <w:bookmarkStart w:id="5" w:name="bookmark8"/>
      <w:r w:rsidRPr="00A03CA6">
        <w:rPr>
          <w:rStyle w:val="21"/>
          <w:rFonts w:ascii="Times New Roman" w:hAnsi="Times New Roman" w:cs="Times New Roman"/>
          <w:color w:val="0070C0"/>
          <w:lang w:val="uk-UA"/>
        </w:rPr>
        <w:t>Наглядова рада</w:t>
      </w:r>
      <w:bookmarkEnd w:id="5"/>
    </w:p>
    <w:p w:rsidR="009B7804" w:rsidRPr="00A03CA6" w:rsidRDefault="00D2390B">
      <w:pPr>
        <w:pStyle w:val="11"/>
        <w:numPr>
          <w:ilvl w:val="1"/>
          <w:numId w:val="1"/>
        </w:numPr>
        <w:tabs>
          <w:tab w:val="left" w:pos="765"/>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Відданість: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активно сприяють </w:t>
      </w:r>
      <w:r w:rsidRPr="00A03CA6">
        <w:rPr>
          <w:rStyle w:val="a5"/>
          <w:rFonts w:ascii="Times New Roman" w:hAnsi="Times New Roman" w:cs="Times New Roman"/>
        </w:rPr>
        <w:t xml:space="preserve">управлінню Компанією і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цілей її діяльності.</w:t>
      </w:r>
    </w:p>
    <w:p w:rsidR="009B7804" w:rsidRPr="00A03CA6" w:rsidRDefault="00D2390B">
      <w:pPr>
        <w:pStyle w:val="11"/>
        <w:numPr>
          <w:ilvl w:val="1"/>
          <w:numId w:val="1"/>
        </w:numPr>
        <w:tabs>
          <w:tab w:val="left" w:pos="770"/>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Фідуціарні</w:t>
      </w:r>
      <w:r w:rsidRPr="00A03CA6">
        <w:rPr>
          <w:rStyle w:val="a5"/>
          <w:rFonts w:ascii="Times New Roman" w:hAnsi="Times New Roman" w:cs="Times New Roman"/>
          <w:color w:val="0070C0"/>
          <w:sz w:val="24"/>
          <w:szCs w:val="24"/>
          <w:lang w:eastAsia="ru-RU"/>
        </w:rPr>
        <w:t xml:space="preserve">обов’язки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sz w:val="24"/>
          <w:szCs w:val="24"/>
          <w:lang w:eastAsia="ru-RU"/>
        </w:rPr>
        <w:t xml:space="preserve">Наглядова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є відповідальною, </w:t>
      </w:r>
      <w:r w:rsidRPr="00A03CA6">
        <w:rPr>
          <w:rStyle w:val="a5"/>
          <w:rFonts w:ascii="Times New Roman" w:hAnsi="Times New Roman" w:cs="Times New Roman"/>
          <w:lang w:eastAsia="ru-RU"/>
        </w:rPr>
        <w:t xml:space="preserve">ефективною та </w:t>
      </w:r>
      <w:r w:rsidRPr="00A03CA6">
        <w:rPr>
          <w:rStyle w:val="a5"/>
          <w:rFonts w:ascii="Times New Roman" w:hAnsi="Times New Roman" w:cs="Times New Roman"/>
        </w:rPr>
        <w:t xml:space="preserve">підзвітною і діє </w:t>
      </w:r>
      <w:r w:rsidRPr="00A03CA6">
        <w:rPr>
          <w:rStyle w:val="a5"/>
          <w:rFonts w:ascii="Times New Roman" w:hAnsi="Times New Roman" w:cs="Times New Roman"/>
          <w:lang w:eastAsia="ru-RU"/>
        </w:rPr>
        <w:t xml:space="preserve">виключно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її Акціонерів.</w:t>
      </w:r>
    </w:p>
    <w:p w:rsidR="009B7804" w:rsidRPr="00A03CA6" w:rsidRDefault="00D2390B">
      <w:pPr>
        <w:pStyle w:val="11"/>
        <w:numPr>
          <w:ilvl w:val="1"/>
          <w:numId w:val="1"/>
        </w:numPr>
        <w:tabs>
          <w:tab w:val="left" w:pos="765"/>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Функції і </w:t>
      </w:r>
      <w:r w:rsidRPr="00A03CA6">
        <w:rPr>
          <w:rStyle w:val="a5"/>
          <w:rFonts w:ascii="Times New Roman" w:hAnsi="Times New Roman" w:cs="Times New Roman"/>
          <w:color w:val="0070C0"/>
          <w:sz w:val="24"/>
          <w:szCs w:val="24"/>
          <w:lang w:eastAsia="ru-RU"/>
        </w:rPr>
        <w:t xml:space="preserve">сфери </w:t>
      </w:r>
      <w:r w:rsidRPr="00A03CA6">
        <w:rPr>
          <w:rStyle w:val="a5"/>
          <w:rFonts w:ascii="Times New Roman" w:hAnsi="Times New Roman" w:cs="Times New Roman"/>
          <w:color w:val="0070C0"/>
          <w:sz w:val="24"/>
          <w:szCs w:val="24"/>
        </w:rPr>
        <w:t xml:space="preserve">відповідальності 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виконує функції, </w:t>
      </w:r>
      <w:r w:rsidRPr="00A03CA6">
        <w:rPr>
          <w:rStyle w:val="a5"/>
          <w:rFonts w:ascii="Times New Roman" w:hAnsi="Times New Roman" w:cs="Times New Roman"/>
          <w:lang w:eastAsia="ru-RU"/>
        </w:rPr>
        <w:t xml:space="preserve">яких </w:t>
      </w:r>
      <w:r w:rsidRPr="00A03CA6">
        <w:rPr>
          <w:rStyle w:val="a5"/>
          <w:rFonts w:ascii="Times New Roman" w:hAnsi="Times New Roman" w:cs="Times New Roman"/>
        </w:rPr>
        <w:t>від неї очікують.</w:t>
      </w:r>
    </w:p>
    <w:p w:rsidR="009B7804" w:rsidRPr="00A03CA6" w:rsidRDefault="00D2390B">
      <w:pPr>
        <w:pStyle w:val="11"/>
        <w:numPr>
          <w:ilvl w:val="1"/>
          <w:numId w:val="1"/>
        </w:numPr>
        <w:tabs>
          <w:tab w:val="left" w:pos="770"/>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Склад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повинна бути компетентною, </w:t>
      </w:r>
      <w:r w:rsidRPr="00A03CA6">
        <w:rPr>
          <w:rStyle w:val="a5"/>
          <w:rFonts w:ascii="Times New Roman" w:hAnsi="Times New Roman" w:cs="Times New Roman"/>
        </w:rPr>
        <w:t xml:space="preserve">досвідченою,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різноманітною </w:t>
      </w:r>
      <w:r w:rsidRPr="00A03CA6">
        <w:rPr>
          <w:rStyle w:val="a5"/>
          <w:rFonts w:ascii="Times New Roman" w:hAnsi="Times New Roman" w:cs="Times New Roman"/>
          <w:lang w:eastAsia="ru-RU"/>
        </w:rPr>
        <w:t xml:space="preserve">за складом, щоб виконувати </w:t>
      </w:r>
      <w:r w:rsidRPr="00A03CA6">
        <w:rPr>
          <w:rStyle w:val="a5"/>
          <w:rFonts w:ascii="Times New Roman" w:hAnsi="Times New Roman" w:cs="Times New Roman"/>
        </w:rPr>
        <w:t xml:space="preserve">покладені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неї </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відповідальності.</w:t>
      </w:r>
    </w:p>
    <w:p w:rsidR="009B7804" w:rsidRPr="00A03CA6" w:rsidRDefault="00D2390B">
      <w:pPr>
        <w:pStyle w:val="11"/>
        <w:numPr>
          <w:ilvl w:val="1"/>
          <w:numId w:val="1"/>
        </w:numPr>
        <w:tabs>
          <w:tab w:val="left" w:pos="75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Незалежність: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неупередженою, справедливою </w:t>
      </w:r>
      <w:r w:rsidRPr="00A03CA6">
        <w:rPr>
          <w:rStyle w:val="a5"/>
          <w:rFonts w:ascii="Times New Roman" w:hAnsi="Times New Roman" w:cs="Times New Roman"/>
        </w:rPr>
        <w:t xml:space="preserve">і діє </w:t>
      </w:r>
      <w:r w:rsidRPr="00A03CA6">
        <w:rPr>
          <w:rStyle w:val="a5"/>
          <w:rFonts w:ascii="Times New Roman" w:hAnsi="Times New Roman" w:cs="Times New Roman"/>
          <w:lang w:eastAsia="ru-RU"/>
        </w:rPr>
        <w:t xml:space="preserve">незалежно </w:t>
      </w:r>
      <w:r w:rsidRPr="00A03CA6">
        <w:rPr>
          <w:rStyle w:val="a5"/>
          <w:rFonts w:ascii="Times New Roman" w:hAnsi="Times New Roman" w:cs="Times New Roman"/>
        </w:rPr>
        <w:t xml:space="preserve">від інтересів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груп/осіб і </w:t>
      </w:r>
      <w:r w:rsidRPr="00A03CA6">
        <w:rPr>
          <w:rStyle w:val="a5"/>
          <w:rFonts w:ascii="Times New Roman" w:hAnsi="Times New Roman" w:cs="Times New Roman"/>
          <w:lang w:eastAsia="ru-RU"/>
        </w:rPr>
        <w:t xml:space="preserve">Виконавчого органу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всіх її Акціонерів.</w:t>
      </w:r>
    </w:p>
    <w:p w:rsidR="009B7804" w:rsidRPr="00A03CA6" w:rsidRDefault="00D2390B">
      <w:pPr>
        <w:pStyle w:val="11"/>
        <w:numPr>
          <w:ilvl w:val="1"/>
          <w:numId w:val="1"/>
        </w:numPr>
        <w:tabs>
          <w:tab w:val="left" w:pos="758"/>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Перевірка професійної придатності і добропорядності: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бездоганну </w:t>
      </w:r>
      <w:r w:rsidRPr="00A03CA6">
        <w:rPr>
          <w:rStyle w:val="a5"/>
          <w:rFonts w:ascii="Times New Roman" w:hAnsi="Times New Roman" w:cs="Times New Roman"/>
        </w:rPr>
        <w:t xml:space="preserve">репутацію, </w:t>
      </w:r>
      <w:r w:rsidRPr="00A03CA6">
        <w:rPr>
          <w:rStyle w:val="a5"/>
          <w:rFonts w:ascii="Times New Roman" w:hAnsi="Times New Roman" w:cs="Times New Roman"/>
          <w:lang w:eastAsia="ru-RU"/>
        </w:rPr>
        <w:t xml:space="preserve">а також знання, навички </w:t>
      </w:r>
      <w:r w:rsidRPr="00A03CA6">
        <w:rPr>
          <w:rStyle w:val="a5"/>
          <w:rFonts w:ascii="Times New Roman" w:hAnsi="Times New Roman" w:cs="Times New Roman"/>
        </w:rPr>
        <w:t xml:space="preserve">і досвід, необхідні Наглядовій раді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функцій.</w:t>
      </w:r>
    </w:p>
    <w:p w:rsidR="009B7804" w:rsidRPr="00A03CA6" w:rsidRDefault="00D2390B">
      <w:pPr>
        <w:pStyle w:val="11"/>
        <w:numPr>
          <w:ilvl w:val="1"/>
          <w:numId w:val="1"/>
        </w:numPr>
        <w:tabs>
          <w:tab w:val="left" w:pos="75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Висунення </w:t>
      </w:r>
      <w:r w:rsidRPr="00A03CA6">
        <w:rPr>
          <w:rStyle w:val="a5"/>
          <w:rFonts w:ascii="Times New Roman" w:hAnsi="Times New Roman" w:cs="Times New Roman"/>
          <w:color w:val="0070C0"/>
          <w:sz w:val="24"/>
          <w:szCs w:val="24"/>
        </w:rPr>
        <w:t xml:space="preserve">кандидатів і </w:t>
      </w:r>
      <w:r w:rsidRPr="00A03CA6">
        <w:rPr>
          <w:rStyle w:val="a5"/>
          <w:rFonts w:ascii="Times New Roman" w:hAnsi="Times New Roman" w:cs="Times New Roman"/>
          <w:color w:val="0070C0"/>
          <w:sz w:val="24"/>
          <w:szCs w:val="24"/>
          <w:lang w:eastAsia="ru-RU"/>
        </w:rPr>
        <w:t xml:space="preserve">призначення: </w:t>
      </w:r>
      <w:r w:rsidRPr="00A03CA6">
        <w:rPr>
          <w:rStyle w:val="a5"/>
          <w:rFonts w:ascii="Times New Roman" w:hAnsi="Times New Roman" w:cs="Times New Roman"/>
          <w:lang w:eastAsia="ru-RU"/>
        </w:rPr>
        <w:t xml:space="preserve">Процес висунення </w:t>
      </w:r>
      <w:r w:rsidRPr="00A03CA6">
        <w:rPr>
          <w:rStyle w:val="a5"/>
          <w:rFonts w:ascii="Times New Roman" w:hAnsi="Times New Roman" w:cs="Times New Roman"/>
        </w:rPr>
        <w:t xml:space="preserve">кандидатів і </w:t>
      </w:r>
      <w:r w:rsidRPr="00A03CA6">
        <w:rPr>
          <w:rStyle w:val="a5"/>
          <w:rFonts w:ascii="Times New Roman" w:hAnsi="Times New Roman" w:cs="Times New Roman"/>
          <w:lang w:eastAsia="ru-RU"/>
        </w:rPr>
        <w:t xml:space="preserve">призначень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справедливим, </w:t>
      </w:r>
      <w:r w:rsidRPr="00A03CA6">
        <w:rPr>
          <w:rStyle w:val="a5"/>
          <w:rFonts w:ascii="Times New Roman" w:hAnsi="Times New Roman" w:cs="Times New Roman"/>
        </w:rPr>
        <w:t xml:space="preserve">офіційним, відкритим і </w:t>
      </w:r>
      <w:r w:rsidRPr="00A03CA6">
        <w:rPr>
          <w:rStyle w:val="a5"/>
          <w:rFonts w:ascii="Times New Roman" w:hAnsi="Times New Roman" w:cs="Times New Roman"/>
          <w:lang w:eastAsia="ru-RU"/>
        </w:rPr>
        <w:t>прозорим.</w:t>
      </w:r>
    </w:p>
    <w:p w:rsidR="009B7804" w:rsidRPr="00A03CA6" w:rsidRDefault="00D2390B">
      <w:pPr>
        <w:pStyle w:val="11"/>
        <w:numPr>
          <w:ilvl w:val="1"/>
          <w:numId w:val="1"/>
        </w:numPr>
        <w:tabs>
          <w:tab w:val="left" w:pos="754"/>
        </w:tabs>
        <w:spacing w:line="216" w:lineRule="auto"/>
        <w:ind w:firstLine="200"/>
        <w:jc w:val="both"/>
        <w:rPr>
          <w:rFonts w:ascii="Times New Roman" w:hAnsi="Times New Roman" w:cs="Times New Roman"/>
          <w:sz w:val="24"/>
          <w:szCs w:val="24"/>
        </w:rPr>
      </w:pPr>
      <w:r w:rsidRPr="00A03CA6">
        <w:rPr>
          <w:rStyle w:val="a5"/>
          <w:rFonts w:ascii="Times New Roman" w:hAnsi="Times New Roman" w:cs="Times New Roman"/>
          <w:color w:val="0070C0"/>
          <w:sz w:val="24"/>
          <w:szCs w:val="24"/>
        </w:rPr>
        <w:t>Тренінг:</w:t>
      </w:r>
    </w:p>
    <w:p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lang w:eastAsia="ru-RU"/>
        </w:rPr>
        <w:t xml:space="preserve">Вступний </w:t>
      </w:r>
      <w:r w:rsidRPr="00A03CA6">
        <w:rPr>
          <w:rStyle w:val="a5"/>
          <w:rFonts w:ascii="Times New Roman" w:hAnsi="Times New Roman" w:cs="Times New Roman"/>
          <w:i/>
          <w:iCs/>
        </w:rPr>
        <w:t>тренінг:</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щойно </w:t>
      </w:r>
      <w:r w:rsidRPr="00A03CA6">
        <w:rPr>
          <w:rStyle w:val="a5"/>
          <w:rFonts w:ascii="Times New Roman" w:hAnsi="Times New Roman" w:cs="Times New Roman"/>
        </w:rPr>
        <w:t xml:space="preserve">обійнявши </w:t>
      </w:r>
      <w:r w:rsidRPr="00A03CA6">
        <w:rPr>
          <w:rStyle w:val="a5"/>
          <w:rFonts w:ascii="Times New Roman" w:hAnsi="Times New Roman" w:cs="Times New Roman"/>
          <w:lang w:eastAsia="ru-RU"/>
        </w:rPr>
        <w:t xml:space="preserve">цю посаду, достатньо </w:t>
      </w:r>
      <w:r w:rsidRPr="00A03CA6">
        <w:rPr>
          <w:rStyle w:val="a5"/>
          <w:rFonts w:ascii="Times New Roman" w:hAnsi="Times New Roman" w:cs="Times New Roman"/>
        </w:rPr>
        <w:t xml:space="preserve">поінформовані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своїх фідуціарних обов’язків, функцій, </w:t>
      </w:r>
      <w:r w:rsidRPr="00A03CA6">
        <w:rPr>
          <w:rStyle w:val="a5"/>
          <w:rFonts w:ascii="Times New Roman" w:hAnsi="Times New Roman" w:cs="Times New Roman"/>
          <w:lang w:eastAsia="ru-RU"/>
        </w:rPr>
        <w:t xml:space="preserve">практик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також характеру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викликів, </w:t>
      </w:r>
      <w:r w:rsidRPr="00A03CA6">
        <w:rPr>
          <w:rStyle w:val="a5"/>
          <w:rFonts w:ascii="Times New Roman" w:hAnsi="Times New Roman" w:cs="Times New Roman"/>
          <w:lang w:eastAsia="ru-RU"/>
        </w:rPr>
        <w:t>що стоять перед нею.</w:t>
      </w:r>
    </w:p>
    <w:p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lang w:eastAsia="ru-RU"/>
        </w:rPr>
        <w:t xml:space="preserve">Безперервний </w:t>
      </w:r>
      <w:r w:rsidRPr="00A03CA6">
        <w:rPr>
          <w:rStyle w:val="a5"/>
          <w:rFonts w:ascii="Times New Roman" w:hAnsi="Times New Roman" w:cs="Times New Roman"/>
          <w:i/>
          <w:iCs/>
        </w:rPr>
        <w:t xml:space="preserve">професійний </w:t>
      </w:r>
      <w:r w:rsidRPr="00A03CA6">
        <w:rPr>
          <w:rStyle w:val="a5"/>
          <w:rFonts w:ascii="Times New Roman" w:hAnsi="Times New Roman" w:cs="Times New Roman"/>
          <w:i/>
          <w:iCs/>
          <w:lang w:eastAsia="ru-RU"/>
        </w:rPr>
        <w:t>розвиток:</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w:t>
      </w:r>
      <w:r w:rsidRPr="00A03CA6">
        <w:rPr>
          <w:rStyle w:val="a5"/>
          <w:rFonts w:ascii="Times New Roman" w:hAnsi="Times New Roman" w:cs="Times New Roman"/>
        </w:rPr>
        <w:t xml:space="preserve">сучасні </w:t>
      </w:r>
      <w:r w:rsidRPr="00A03CA6">
        <w:rPr>
          <w:rStyle w:val="a5"/>
          <w:rFonts w:ascii="Times New Roman" w:hAnsi="Times New Roman" w:cs="Times New Roman"/>
          <w:lang w:eastAsia="ru-RU"/>
        </w:rPr>
        <w:t xml:space="preserve">знання та навички,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допомагають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ефективно виконувати </w:t>
      </w:r>
      <w:r w:rsidRPr="00A03CA6">
        <w:rPr>
          <w:rStyle w:val="a5"/>
          <w:rFonts w:ascii="Times New Roman" w:hAnsi="Times New Roman" w:cs="Times New Roman"/>
        </w:rPr>
        <w:t>свої функції.</w:t>
      </w:r>
    </w:p>
    <w:p w:rsidR="009B7804" w:rsidRPr="00A03CA6" w:rsidRDefault="00D2390B">
      <w:pPr>
        <w:pStyle w:val="11"/>
        <w:numPr>
          <w:ilvl w:val="1"/>
          <w:numId w:val="1"/>
        </w:numPr>
        <w:tabs>
          <w:tab w:val="left" w:pos="754"/>
        </w:tabs>
        <w:spacing w:line="216" w:lineRule="auto"/>
        <w:ind w:firstLine="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Голова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Наглядовій раді практикується </w:t>
      </w:r>
      <w:r w:rsidRPr="00A03CA6">
        <w:rPr>
          <w:rStyle w:val="a5"/>
          <w:rFonts w:ascii="Times New Roman" w:hAnsi="Times New Roman" w:cs="Times New Roman"/>
          <w:lang w:eastAsia="ru-RU"/>
        </w:rPr>
        <w:t xml:space="preserve">ефективне </w:t>
      </w:r>
      <w:r w:rsidRPr="00A03CA6">
        <w:rPr>
          <w:rStyle w:val="a5"/>
          <w:rFonts w:ascii="Times New Roman" w:hAnsi="Times New Roman" w:cs="Times New Roman"/>
        </w:rPr>
        <w:t>лідерство.</w:t>
      </w:r>
    </w:p>
    <w:p w:rsidR="009B7804" w:rsidRPr="00A03CA6" w:rsidRDefault="00D2390B">
      <w:pPr>
        <w:pStyle w:val="11"/>
        <w:numPr>
          <w:ilvl w:val="1"/>
          <w:numId w:val="1"/>
        </w:numPr>
        <w:tabs>
          <w:tab w:val="left" w:pos="874"/>
        </w:tabs>
        <w:spacing w:line="233"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Корпоративний секретар: </w:t>
      </w:r>
      <w:r w:rsidRPr="00A03CA6">
        <w:rPr>
          <w:rStyle w:val="a5"/>
          <w:rFonts w:ascii="Times New Roman" w:hAnsi="Times New Roman" w:cs="Times New Roman"/>
          <w:lang w:eastAsia="ru-RU"/>
        </w:rPr>
        <w:t xml:space="preserve">Корпоративний секретар </w:t>
      </w:r>
      <w:r w:rsidRPr="00A03CA6">
        <w:rPr>
          <w:rStyle w:val="a5"/>
          <w:rFonts w:ascii="Times New Roman" w:hAnsi="Times New Roman" w:cs="Times New Roman"/>
        </w:rPr>
        <w:t xml:space="preserve">надає Наглядовій раді адміністративну підтримку і </w:t>
      </w:r>
      <w:r w:rsidRPr="00A03CA6">
        <w:rPr>
          <w:rStyle w:val="a5"/>
          <w:rFonts w:ascii="Times New Roman" w:hAnsi="Times New Roman" w:cs="Times New Roman"/>
          <w:lang w:eastAsia="ru-RU"/>
        </w:rPr>
        <w:t xml:space="preserve">доступ до експертних </w:t>
      </w:r>
      <w:r w:rsidRPr="00A03CA6">
        <w:rPr>
          <w:rStyle w:val="a5"/>
          <w:rFonts w:ascii="Times New Roman" w:hAnsi="Times New Roman" w:cs="Times New Roman"/>
        </w:rPr>
        <w:t xml:space="preserve">консультацій </w:t>
      </w:r>
      <w:r w:rsidRPr="00A03CA6">
        <w:rPr>
          <w:rStyle w:val="a5"/>
          <w:rFonts w:ascii="Times New Roman" w:hAnsi="Times New Roman" w:cs="Times New Roman"/>
          <w:lang w:eastAsia="ru-RU"/>
        </w:rPr>
        <w:t xml:space="preserve">з питань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rPr>
        <w:lastRenderedPageBreak/>
        <w:t xml:space="preserve">комплаєнсу, необхідні їй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обов’язків.</w:t>
      </w:r>
    </w:p>
    <w:p w:rsidR="009B7804" w:rsidRPr="00A03CA6" w:rsidRDefault="00D2390B">
      <w:pPr>
        <w:pStyle w:val="11"/>
        <w:numPr>
          <w:ilvl w:val="1"/>
          <w:numId w:val="1"/>
        </w:numPr>
        <w:tabs>
          <w:tab w:val="left" w:pos="87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Комітети 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спирається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підтримку комітетів </w:t>
      </w:r>
      <w:r w:rsidRPr="00A03CA6">
        <w:rPr>
          <w:rStyle w:val="a5"/>
          <w:rFonts w:ascii="Times New Roman" w:hAnsi="Times New Roman" w:cs="Times New Roman"/>
          <w:lang w:eastAsia="ru-RU"/>
        </w:rPr>
        <w:t xml:space="preserve">для належного виконання </w:t>
      </w:r>
      <w:r w:rsidRPr="00A03CA6">
        <w:rPr>
          <w:rStyle w:val="a5"/>
          <w:rFonts w:ascii="Times New Roman" w:hAnsi="Times New Roman" w:cs="Times New Roman"/>
        </w:rPr>
        <w:t xml:space="preserve">своїх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відповідальності.</w:t>
      </w:r>
    </w:p>
    <w:p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rPr>
        <w:t xml:space="preserve">Комітет </w:t>
      </w:r>
      <w:r w:rsidRPr="00A03CA6">
        <w:rPr>
          <w:rStyle w:val="a5"/>
          <w:rFonts w:ascii="Times New Roman" w:hAnsi="Times New Roman" w:cs="Times New Roman"/>
          <w:i/>
          <w:iCs/>
          <w:lang w:eastAsia="ru-RU"/>
        </w:rPr>
        <w:t>з питань аудиту:</w:t>
      </w:r>
      <w:r w:rsidRPr="00A03CA6">
        <w:rPr>
          <w:rStyle w:val="a5"/>
          <w:rFonts w:ascii="Times New Roman" w:hAnsi="Times New Roman" w:cs="Times New Roman"/>
          <w:lang w:eastAsia="ru-RU"/>
        </w:rPr>
        <w:t xml:space="preserve"> Система контролю </w:t>
      </w:r>
      <w:r w:rsidRPr="00A03CA6">
        <w:rPr>
          <w:rStyle w:val="a5"/>
          <w:rFonts w:ascii="Times New Roman" w:hAnsi="Times New Roman" w:cs="Times New Roman"/>
        </w:rPr>
        <w:t xml:space="preserve">Компанії підлягає </w:t>
      </w:r>
      <w:r w:rsidRPr="00A03CA6">
        <w:rPr>
          <w:rStyle w:val="a5"/>
          <w:rFonts w:ascii="Times New Roman" w:hAnsi="Times New Roman" w:cs="Times New Roman"/>
          <w:lang w:eastAsia="ru-RU"/>
        </w:rPr>
        <w:t xml:space="preserve">ефективному незалежному нагляду, щоб Стейкхолдери були </w:t>
      </w:r>
      <w:r w:rsidRPr="00A03CA6">
        <w:rPr>
          <w:rStyle w:val="a5"/>
          <w:rFonts w:ascii="Times New Roman" w:hAnsi="Times New Roman" w:cs="Times New Roman"/>
        </w:rPr>
        <w:t xml:space="preserve">впевнені,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має надійні механізми </w:t>
      </w:r>
      <w:r w:rsidRPr="00A03CA6">
        <w:rPr>
          <w:rStyle w:val="a5"/>
          <w:rFonts w:ascii="Times New Roman" w:hAnsi="Times New Roman" w:cs="Times New Roman"/>
          <w:lang w:eastAsia="ru-RU"/>
        </w:rPr>
        <w:t xml:space="preserve">контролю та </w:t>
      </w:r>
      <w:r w:rsidRPr="00A03CA6">
        <w:rPr>
          <w:rStyle w:val="a5"/>
          <w:rFonts w:ascii="Times New Roman" w:hAnsi="Times New Roman" w:cs="Times New Roman"/>
        </w:rPr>
        <w:t>звітності.</w:t>
      </w:r>
    </w:p>
    <w:p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rPr>
        <w:t xml:space="preserve">Комітет </w:t>
      </w:r>
      <w:r w:rsidRPr="00A03CA6">
        <w:rPr>
          <w:rStyle w:val="a5"/>
          <w:rFonts w:ascii="Times New Roman" w:hAnsi="Times New Roman" w:cs="Times New Roman"/>
          <w:i/>
          <w:iCs/>
          <w:lang w:eastAsia="ru-RU"/>
        </w:rPr>
        <w:t>з питань призначень:</w:t>
      </w:r>
      <w:r w:rsidRPr="00A03CA6">
        <w:rPr>
          <w:rStyle w:val="a5"/>
          <w:rFonts w:ascii="Times New Roman" w:hAnsi="Times New Roman" w:cs="Times New Roman"/>
        </w:rPr>
        <w:t xml:space="preserve">Компанія має найкращі можливі людські </w:t>
      </w:r>
      <w:r w:rsidRPr="00A03CA6">
        <w:rPr>
          <w:rStyle w:val="a5"/>
          <w:rFonts w:ascii="Times New Roman" w:hAnsi="Times New Roman" w:cs="Times New Roman"/>
          <w:lang w:eastAsia="ru-RU"/>
        </w:rPr>
        <w:t xml:space="preserve">ресурси для формування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здатна забезпечити </w:t>
      </w:r>
      <w:r w:rsidRPr="00A03CA6">
        <w:rPr>
          <w:rStyle w:val="a5"/>
          <w:rFonts w:ascii="Times New Roman" w:hAnsi="Times New Roman" w:cs="Times New Roman"/>
        </w:rPr>
        <w:t xml:space="preserve">стабільне лідерство </w:t>
      </w:r>
      <w:r w:rsidRPr="00A03CA6">
        <w:rPr>
          <w:rStyle w:val="a5"/>
          <w:rFonts w:ascii="Times New Roman" w:hAnsi="Times New Roman" w:cs="Times New Roman"/>
          <w:lang w:eastAsia="ru-RU"/>
        </w:rPr>
        <w:t xml:space="preserve">шляхом ефективного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людськими ресурсами та планування наступництва.</w:t>
      </w:r>
    </w:p>
    <w:p w:rsidR="009B7804" w:rsidRPr="00A03CA6" w:rsidRDefault="00D2390B">
      <w:pPr>
        <w:pStyle w:val="11"/>
        <w:ind w:left="460"/>
        <w:rPr>
          <w:rFonts w:ascii="Times New Roman" w:hAnsi="Times New Roman" w:cs="Times New Roman"/>
        </w:rPr>
      </w:pPr>
      <w:r w:rsidRPr="00A03CA6">
        <w:rPr>
          <w:rStyle w:val="a5"/>
          <w:rFonts w:ascii="Times New Roman" w:hAnsi="Times New Roman" w:cs="Times New Roman"/>
          <w:i/>
          <w:iCs/>
        </w:rPr>
        <w:t xml:space="preserve">Комітет </w:t>
      </w:r>
      <w:r w:rsidRPr="00A03CA6">
        <w:rPr>
          <w:rStyle w:val="a5"/>
          <w:rFonts w:ascii="Times New Roman" w:hAnsi="Times New Roman" w:cs="Times New Roman"/>
          <w:i/>
          <w:iCs/>
          <w:lang w:eastAsia="ru-RU"/>
        </w:rPr>
        <w:t>з питань винагороди:</w:t>
      </w:r>
      <w:r w:rsidRPr="00A03CA6">
        <w:rPr>
          <w:rStyle w:val="a5"/>
          <w:rFonts w:ascii="Times New Roman" w:hAnsi="Times New Roman" w:cs="Times New Roman"/>
        </w:rPr>
        <w:t xml:space="preserve">Компанія має справедливі </w:t>
      </w:r>
      <w:r w:rsidRPr="00A03CA6">
        <w:rPr>
          <w:rStyle w:val="a5"/>
          <w:rFonts w:ascii="Times New Roman" w:hAnsi="Times New Roman" w:cs="Times New Roman"/>
          <w:lang w:eastAsia="ru-RU"/>
        </w:rPr>
        <w:t xml:space="preserve">практики винагороди,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сприяють залученню та збереженню людських </w:t>
      </w:r>
      <w:r w:rsidRPr="00A03CA6">
        <w:rPr>
          <w:rStyle w:val="a5"/>
          <w:rFonts w:ascii="Times New Roman" w:hAnsi="Times New Roman" w:cs="Times New Roman"/>
        </w:rPr>
        <w:t xml:space="preserve">талантів, необхідних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ефективної </w:t>
      </w:r>
      <w:r w:rsidRPr="00A03CA6">
        <w:rPr>
          <w:rStyle w:val="a5"/>
          <w:rFonts w:ascii="Times New Roman" w:hAnsi="Times New Roman" w:cs="Times New Roman"/>
          <w:lang w:eastAsia="ru-RU"/>
        </w:rPr>
        <w:t xml:space="preserve">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Виконавчого органу. </w:t>
      </w:r>
      <w:r w:rsidRPr="00A03CA6">
        <w:rPr>
          <w:rStyle w:val="a5"/>
          <w:rFonts w:ascii="Times New Roman" w:hAnsi="Times New Roman" w:cs="Times New Roman"/>
        </w:rPr>
        <w:t xml:space="preserve">Компанія мотивує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і працівників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відзначає високі </w:t>
      </w:r>
      <w:r w:rsidRPr="00A03CA6">
        <w:rPr>
          <w:rStyle w:val="a5"/>
          <w:rFonts w:ascii="Times New Roman" w:hAnsi="Times New Roman" w:cs="Times New Roman"/>
          <w:lang w:eastAsia="ru-RU"/>
        </w:rPr>
        <w:t xml:space="preserve">результати роботи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персоналу. </w:t>
      </w:r>
      <w:r w:rsidRPr="00A03CA6">
        <w:rPr>
          <w:rStyle w:val="a5"/>
          <w:rFonts w:ascii="Times New Roman" w:hAnsi="Times New Roman" w:cs="Times New Roman"/>
        </w:rPr>
        <w:t xml:space="preserve">Компанія підзвітна Акціонерам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своєї політики </w:t>
      </w:r>
      <w:r w:rsidRPr="00A03CA6">
        <w:rPr>
          <w:rStyle w:val="a5"/>
          <w:rFonts w:ascii="Times New Roman" w:hAnsi="Times New Roman" w:cs="Times New Roman"/>
          <w:lang w:eastAsia="ru-RU"/>
        </w:rPr>
        <w:t>з питань винагороди.</w:t>
      </w:r>
    </w:p>
    <w:p w:rsidR="009B7804" w:rsidRPr="00A03CA6" w:rsidRDefault="00D2390B">
      <w:pPr>
        <w:pStyle w:val="11"/>
        <w:numPr>
          <w:ilvl w:val="1"/>
          <w:numId w:val="1"/>
        </w:numPr>
        <w:tabs>
          <w:tab w:val="left" w:pos="87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Винагорода: </w:t>
      </w:r>
      <w:r w:rsidRPr="00A03CA6">
        <w:rPr>
          <w:rStyle w:val="a5"/>
          <w:rFonts w:ascii="Times New Roman" w:hAnsi="Times New Roman" w:cs="Times New Roman"/>
          <w:lang w:eastAsia="ru-RU"/>
        </w:rPr>
        <w:t xml:space="preserve">Винагорода членам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прозорою, справедливою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достатньою для залучення, </w:t>
      </w:r>
      <w:r w:rsidRPr="00A03CA6">
        <w:rPr>
          <w:rStyle w:val="a5"/>
          <w:rFonts w:ascii="Times New Roman" w:hAnsi="Times New Roman" w:cs="Times New Roman"/>
        </w:rPr>
        <w:t xml:space="preserve">мотивації і </w:t>
      </w:r>
      <w:r w:rsidRPr="00A03CA6">
        <w:rPr>
          <w:rStyle w:val="a5"/>
          <w:rFonts w:ascii="Times New Roman" w:hAnsi="Times New Roman" w:cs="Times New Roman"/>
          <w:lang w:eastAsia="ru-RU"/>
        </w:rPr>
        <w:t xml:space="preserve">збереження </w:t>
      </w:r>
      <w:r w:rsidRPr="00A03CA6">
        <w:rPr>
          <w:rStyle w:val="a5"/>
          <w:rFonts w:ascii="Times New Roman" w:hAnsi="Times New Roman" w:cs="Times New Roman"/>
        </w:rPr>
        <w:t>талантів.</w:t>
      </w:r>
    </w:p>
    <w:p w:rsidR="009B7804" w:rsidRPr="00A03CA6" w:rsidRDefault="00D2390B">
      <w:pPr>
        <w:pStyle w:val="11"/>
        <w:numPr>
          <w:ilvl w:val="1"/>
          <w:numId w:val="1"/>
        </w:numPr>
        <w:tabs>
          <w:tab w:val="left" w:pos="874"/>
        </w:tabs>
        <w:spacing w:line="230" w:lineRule="auto"/>
        <w:ind w:left="200"/>
        <w:rPr>
          <w:rFonts w:ascii="Times New Roman" w:hAnsi="Times New Roman" w:cs="Times New Roman"/>
        </w:rPr>
      </w:pPr>
      <w:r w:rsidRPr="00A03CA6">
        <w:rPr>
          <w:rStyle w:val="a5"/>
          <w:rFonts w:ascii="Times New Roman" w:hAnsi="Times New Roman" w:cs="Times New Roman"/>
          <w:color w:val="0070C0"/>
          <w:sz w:val="24"/>
          <w:szCs w:val="24"/>
        </w:rPr>
        <w:t xml:space="preserve">Кількісний </w:t>
      </w:r>
      <w:r w:rsidRPr="00A03CA6">
        <w:rPr>
          <w:rStyle w:val="a5"/>
          <w:rFonts w:ascii="Times New Roman" w:hAnsi="Times New Roman" w:cs="Times New Roman"/>
          <w:color w:val="0070C0"/>
          <w:sz w:val="24"/>
          <w:szCs w:val="24"/>
          <w:lang w:eastAsia="ru-RU"/>
        </w:rPr>
        <w:t xml:space="preserve">склад </w:t>
      </w:r>
      <w:r w:rsidRPr="00A03CA6">
        <w:rPr>
          <w:rStyle w:val="a5"/>
          <w:rFonts w:ascii="Times New Roman" w:hAnsi="Times New Roman" w:cs="Times New Roman"/>
          <w:color w:val="0070C0"/>
          <w:sz w:val="24"/>
          <w:szCs w:val="24"/>
        </w:rPr>
        <w:t xml:space="preserve">Наглядової </w:t>
      </w:r>
      <w:r w:rsidRPr="00A03CA6">
        <w:rPr>
          <w:rStyle w:val="a5"/>
          <w:rFonts w:ascii="Times New Roman" w:hAnsi="Times New Roman" w:cs="Times New Roman"/>
          <w:color w:val="0070C0"/>
          <w:sz w:val="24"/>
          <w:szCs w:val="24"/>
          <w:lang w:eastAsia="ru-RU"/>
        </w:rPr>
        <w:t xml:space="preserve">ради: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має кількісний </w:t>
      </w:r>
      <w:r w:rsidRPr="00A03CA6">
        <w:rPr>
          <w:rStyle w:val="a5"/>
          <w:rFonts w:ascii="Times New Roman" w:hAnsi="Times New Roman" w:cs="Times New Roman"/>
          <w:lang w:eastAsia="ru-RU"/>
        </w:rPr>
        <w:t xml:space="preserve">склад, що </w:t>
      </w:r>
      <w:r w:rsidRPr="00A03CA6">
        <w:rPr>
          <w:rStyle w:val="a5"/>
          <w:rFonts w:ascii="Times New Roman" w:hAnsi="Times New Roman" w:cs="Times New Roman"/>
        </w:rPr>
        <w:t xml:space="preserve">забезпечує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її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та досягнення мети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створення.</w:t>
      </w:r>
    </w:p>
    <w:p w:rsidR="009B7804" w:rsidRPr="00A03CA6" w:rsidRDefault="00D2390B">
      <w:pPr>
        <w:pStyle w:val="22"/>
        <w:keepNext/>
        <w:keepLines/>
        <w:numPr>
          <w:ilvl w:val="0"/>
          <w:numId w:val="1"/>
        </w:numPr>
        <w:tabs>
          <w:tab w:val="left" w:pos="750"/>
        </w:tabs>
        <w:rPr>
          <w:rFonts w:ascii="Times New Roman" w:hAnsi="Times New Roman" w:cs="Times New Roman"/>
          <w:lang w:val="uk-UA"/>
        </w:rPr>
      </w:pPr>
      <w:bookmarkStart w:id="6" w:name="bookmark10"/>
      <w:r w:rsidRPr="00A03CA6">
        <w:rPr>
          <w:rStyle w:val="21"/>
          <w:rFonts w:ascii="Times New Roman" w:hAnsi="Times New Roman" w:cs="Times New Roman"/>
          <w:color w:val="0070C0"/>
          <w:lang w:val="uk-UA" w:eastAsia="uk-UA"/>
        </w:rPr>
        <w:t xml:space="preserve">Співпраця між </w:t>
      </w:r>
      <w:r w:rsidRPr="00A03CA6">
        <w:rPr>
          <w:rStyle w:val="21"/>
          <w:rFonts w:ascii="Times New Roman" w:hAnsi="Times New Roman" w:cs="Times New Roman"/>
          <w:color w:val="0070C0"/>
          <w:lang w:val="uk-UA"/>
        </w:rPr>
        <w:t xml:space="preserve">Виконавчим органом </w:t>
      </w:r>
      <w:r w:rsidRPr="00A03CA6">
        <w:rPr>
          <w:rStyle w:val="21"/>
          <w:rFonts w:ascii="Times New Roman" w:hAnsi="Times New Roman" w:cs="Times New Roman"/>
          <w:color w:val="0070C0"/>
          <w:lang w:val="uk-UA" w:eastAsia="uk-UA"/>
        </w:rPr>
        <w:t xml:space="preserve">і </w:t>
      </w:r>
      <w:r w:rsidRPr="00A03CA6">
        <w:rPr>
          <w:rStyle w:val="21"/>
          <w:rFonts w:ascii="Times New Roman" w:hAnsi="Times New Roman" w:cs="Times New Roman"/>
          <w:color w:val="0070C0"/>
          <w:lang w:val="uk-UA"/>
        </w:rPr>
        <w:t>Наглядовою радою</w:t>
      </w:r>
      <w:bookmarkEnd w:id="6"/>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Компанія має </w:t>
      </w:r>
      <w:r w:rsidRPr="00A03CA6">
        <w:rPr>
          <w:rStyle w:val="a5"/>
          <w:rFonts w:ascii="Times New Roman" w:hAnsi="Times New Roman" w:cs="Times New Roman"/>
          <w:lang w:eastAsia="ru-RU"/>
        </w:rPr>
        <w:t xml:space="preserve">ефективний Виконавчий орган, який </w:t>
      </w:r>
      <w:r w:rsidRPr="00A03CA6">
        <w:rPr>
          <w:rStyle w:val="a5"/>
          <w:rFonts w:ascii="Times New Roman" w:hAnsi="Times New Roman" w:cs="Times New Roman"/>
        </w:rPr>
        <w:t xml:space="preserve">звітує Наглядовій раді і Акціонерам </w:t>
      </w:r>
      <w:r w:rsidRPr="00A03CA6">
        <w:rPr>
          <w:rStyle w:val="a5"/>
          <w:rFonts w:ascii="Times New Roman" w:hAnsi="Times New Roman" w:cs="Times New Roman"/>
          <w:lang w:eastAsia="ru-RU"/>
        </w:rPr>
        <w:t xml:space="preserve">про досягнення </w:t>
      </w:r>
      <w:r w:rsidRPr="00A03CA6">
        <w:rPr>
          <w:rStyle w:val="a5"/>
          <w:rFonts w:ascii="Times New Roman" w:hAnsi="Times New Roman" w:cs="Times New Roman"/>
        </w:rPr>
        <w:t xml:space="preserve">цілей Компанії. </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Виконавчий орган мають </w:t>
      </w:r>
      <w:r w:rsidRPr="00A03CA6">
        <w:rPr>
          <w:rStyle w:val="a5"/>
          <w:rFonts w:ascii="Times New Roman" w:hAnsi="Times New Roman" w:cs="Times New Roman"/>
        </w:rPr>
        <w:t xml:space="preserve">різні 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Вони ефективно </w:t>
      </w:r>
      <w:r w:rsidRPr="00A03CA6">
        <w:rPr>
          <w:rStyle w:val="a5"/>
          <w:rFonts w:ascii="Times New Roman" w:hAnsi="Times New Roman" w:cs="Times New Roman"/>
        </w:rPr>
        <w:t xml:space="preserve">співпрацюють </w:t>
      </w:r>
      <w:r w:rsidRPr="00A03CA6">
        <w:rPr>
          <w:rStyle w:val="a5"/>
          <w:rFonts w:ascii="Times New Roman" w:hAnsi="Times New Roman" w:cs="Times New Roman"/>
          <w:lang w:eastAsia="ru-RU"/>
        </w:rPr>
        <w:t xml:space="preserve">на користь </w:t>
      </w:r>
      <w:r w:rsidRPr="00A03CA6">
        <w:rPr>
          <w:rStyle w:val="a5"/>
          <w:rFonts w:ascii="Times New Roman" w:hAnsi="Times New Roman" w:cs="Times New Roman"/>
        </w:rPr>
        <w:t xml:space="preserve">Компанії і </w:t>
      </w:r>
      <w:r w:rsidRPr="00A03CA6">
        <w:rPr>
          <w:rStyle w:val="a5"/>
          <w:rFonts w:ascii="Times New Roman" w:hAnsi="Times New Roman" w:cs="Times New Roman"/>
          <w:lang w:eastAsia="ru-RU"/>
        </w:rPr>
        <w:t xml:space="preserve">не втручаються у виконання </w:t>
      </w:r>
      <w:r w:rsidRPr="00A03CA6">
        <w:rPr>
          <w:rStyle w:val="a5"/>
          <w:rFonts w:ascii="Times New Roman" w:hAnsi="Times New Roman" w:cs="Times New Roman"/>
        </w:rPr>
        <w:t xml:space="preserve">функцій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один одного.</w:t>
      </w:r>
    </w:p>
    <w:p w:rsidR="009B7804" w:rsidRPr="00A03CA6" w:rsidRDefault="00D2390B">
      <w:pPr>
        <w:pStyle w:val="22"/>
        <w:keepNext/>
        <w:keepLines/>
        <w:numPr>
          <w:ilvl w:val="0"/>
          <w:numId w:val="1"/>
        </w:numPr>
        <w:tabs>
          <w:tab w:val="left" w:pos="735"/>
        </w:tabs>
        <w:rPr>
          <w:rFonts w:ascii="Times New Roman" w:hAnsi="Times New Roman" w:cs="Times New Roman"/>
          <w:lang w:val="uk-UA"/>
        </w:rPr>
      </w:pPr>
      <w:bookmarkStart w:id="7" w:name="bookmark12"/>
      <w:r w:rsidRPr="00A03CA6">
        <w:rPr>
          <w:rStyle w:val="21"/>
          <w:rFonts w:ascii="Times New Roman" w:hAnsi="Times New Roman" w:cs="Times New Roman"/>
          <w:color w:val="0070C0"/>
          <w:lang w:val="uk-UA"/>
        </w:rPr>
        <w:t xml:space="preserve">Розкриття </w:t>
      </w:r>
      <w:r w:rsidRPr="00A03CA6">
        <w:rPr>
          <w:rStyle w:val="21"/>
          <w:rFonts w:ascii="Times New Roman" w:hAnsi="Times New Roman" w:cs="Times New Roman"/>
          <w:color w:val="0070C0"/>
          <w:lang w:val="uk-UA" w:eastAsia="uk-UA"/>
        </w:rPr>
        <w:t>інформації і прозорість</w:t>
      </w:r>
      <w:bookmarkEnd w:id="7"/>
    </w:p>
    <w:p w:rsidR="009B7804" w:rsidRPr="00A03CA6" w:rsidRDefault="00D2390B">
      <w:pPr>
        <w:pStyle w:val="11"/>
        <w:numPr>
          <w:ilvl w:val="1"/>
          <w:numId w:val="1"/>
        </w:numPr>
        <w:tabs>
          <w:tab w:val="left" w:pos="745"/>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Комунікація </w:t>
      </w:r>
      <w:r w:rsidRPr="00A03CA6">
        <w:rPr>
          <w:rStyle w:val="a5"/>
          <w:rFonts w:ascii="Times New Roman" w:hAnsi="Times New Roman" w:cs="Times New Roman"/>
          <w:color w:val="0070C0"/>
          <w:sz w:val="24"/>
          <w:szCs w:val="24"/>
          <w:lang w:eastAsia="ru-RU"/>
        </w:rPr>
        <w:t xml:space="preserve">з </w:t>
      </w:r>
      <w:r w:rsidRPr="00A03CA6">
        <w:rPr>
          <w:rStyle w:val="a5"/>
          <w:rFonts w:ascii="Times New Roman" w:hAnsi="Times New Roman" w:cs="Times New Roman"/>
          <w:color w:val="0070C0"/>
          <w:sz w:val="24"/>
          <w:szCs w:val="24"/>
        </w:rPr>
        <w:t>Акціонерами</w:t>
      </w:r>
      <w:r w:rsidRPr="00A03CA6">
        <w:rPr>
          <w:rStyle w:val="a5"/>
          <w:rFonts w:ascii="Times New Roman" w:hAnsi="Times New Roman" w:cs="Times New Roman"/>
        </w:rPr>
        <w:t xml:space="preserve">: Акціонери </w:t>
      </w:r>
      <w:r w:rsidRPr="00A03CA6">
        <w:rPr>
          <w:rStyle w:val="a5"/>
          <w:rFonts w:ascii="Times New Roman" w:hAnsi="Times New Roman" w:cs="Times New Roman"/>
          <w:lang w:eastAsia="ru-RU"/>
        </w:rPr>
        <w:t xml:space="preserve">та ринки мають </w:t>
      </w:r>
      <w:r w:rsidRPr="00A03CA6">
        <w:rPr>
          <w:rStyle w:val="a5"/>
          <w:rFonts w:ascii="Times New Roman" w:hAnsi="Times New Roman" w:cs="Times New Roman"/>
        </w:rPr>
        <w:t xml:space="preserve">своєчасний і </w:t>
      </w:r>
      <w:r w:rsidRPr="00A03CA6">
        <w:rPr>
          <w:rStyle w:val="a5"/>
          <w:rFonts w:ascii="Times New Roman" w:hAnsi="Times New Roman" w:cs="Times New Roman"/>
          <w:lang w:eastAsia="ru-RU"/>
        </w:rPr>
        <w:t xml:space="preserve">справедливий доступ до </w:t>
      </w:r>
      <w:r w:rsidRPr="00A03CA6">
        <w:rPr>
          <w:rStyle w:val="a5"/>
          <w:rFonts w:ascii="Times New Roman" w:hAnsi="Times New Roman" w:cs="Times New Roman"/>
        </w:rPr>
        <w:t xml:space="preserve">всієї інформації,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є суттєвою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інвестиційних рішень, і </w:t>
      </w:r>
      <w:r w:rsidRPr="00A03CA6">
        <w:rPr>
          <w:rStyle w:val="a5"/>
          <w:rFonts w:ascii="Times New Roman" w:hAnsi="Times New Roman" w:cs="Times New Roman"/>
          <w:lang w:eastAsia="ru-RU"/>
        </w:rPr>
        <w:t xml:space="preserve">така </w:t>
      </w:r>
      <w:r w:rsidRPr="00A03CA6">
        <w:rPr>
          <w:rStyle w:val="a5"/>
          <w:rFonts w:ascii="Times New Roman" w:hAnsi="Times New Roman" w:cs="Times New Roman"/>
        </w:rPr>
        <w:t xml:space="preserve">інформація подається </w:t>
      </w:r>
      <w:r w:rsidRPr="00A03CA6">
        <w:rPr>
          <w:rStyle w:val="a5"/>
          <w:rFonts w:ascii="Times New Roman" w:hAnsi="Times New Roman" w:cs="Times New Roman"/>
          <w:lang w:eastAsia="ru-RU"/>
        </w:rPr>
        <w:t>збалансовано.</w:t>
      </w:r>
    </w:p>
    <w:p w:rsidR="009B7804" w:rsidRPr="00A03CA6" w:rsidRDefault="00D2390B">
      <w:pPr>
        <w:pStyle w:val="11"/>
        <w:numPr>
          <w:ilvl w:val="1"/>
          <w:numId w:val="1"/>
        </w:numPr>
        <w:tabs>
          <w:tab w:val="left" w:pos="740"/>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Фінансова звітність: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фінансові </w:t>
      </w:r>
      <w:r w:rsidRPr="00A03CA6">
        <w:rPr>
          <w:rStyle w:val="a5"/>
          <w:rFonts w:ascii="Times New Roman" w:hAnsi="Times New Roman" w:cs="Times New Roman"/>
          <w:lang w:eastAsia="ru-RU"/>
        </w:rPr>
        <w:t xml:space="preserve">результати та </w:t>
      </w:r>
      <w:r w:rsidRPr="00A03CA6">
        <w:rPr>
          <w:rStyle w:val="a5"/>
          <w:rFonts w:ascii="Times New Roman" w:hAnsi="Times New Roman" w:cs="Times New Roman"/>
        </w:rPr>
        <w:t xml:space="preserve">фінансовий </w:t>
      </w:r>
      <w:r w:rsidRPr="00A03CA6">
        <w:rPr>
          <w:rStyle w:val="a5"/>
          <w:rFonts w:ascii="Times New Roman" w:hAnsi="Times New Roman" w:cs="Times New Roman"/>
          <w:lang w:eastAsia="ru-RU"/>
        </w:rPr>
        <w:t xml:space="preserve">стан </w:t>
      </w:r>
      <w:r w:rsidRPr="00A03CA6">
        <w:rPr>
          <w:rStyle w:val="a5"/>
          <w:rFonts w:ascii="Times New Roman" w:hAnsi="Times New Roman" w:cs="Times New Roman"/>
        </w:rPr>
        <w:t xml:space="preserve">Компанії є об'єктивною, достовірною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зрозумілою, і акціонери впевнені, </w:t>
      </w:r>
      <w:r w:rsidRPr="00A03CA6">
        <w:rPr>
          <w:rStyle w:val="a5"/>
          <w:rFonts w:ascii="Times New Roman" w:hAnsi="Times New Roman" w:cs="Times New Roman"/>
          <w:lang w:eastAsia="ru-RU"/>
        </w:rPr>
        <w:t xml:space="preserve">що вони мають достатню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для ухвалення </w:t>
      </w:r>
      <w:r w:rsidRPr="00A03CA6">
        <w:rPr>
          <w:rStyle w:val="a5"/>
          <w:rFonts w:ascii="Times New Roman" w:hAnsi="Times New Roman" w:cs="Times New Roman"/>
        </w:rPr>
        <w:t>своїх інвестиційних рішень.</w:t>
      </w:r>
    </w:p>
    <w:p w:rsidR="009B7804" w:rsidRPr="00A03CA6" w:rsidRDefault="00D2390B">
      <w:pPr>
        <w:pStyle w:val="11"/>
        <w:numPr>
          <w:ilvl w:val="1"/>
          <w:numId w:val="1"/>
        </w:numPr>
        <w:tabs>
          <w:tab w:val="left" w:pos="745"/>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Нефінансова звітність: </w:t>
      </w:r>
      <w:r w:rsidRPr="00A03CA6">
        <w:rPr>
          <w:rStyle w:val="a5"/>
          <w:rFonts w:ascii="Times New Roman" w:hAnsi="Times New Roman" w:cs="Times New Roman"/>
        </w:rPr>
        <w:t xml:space="preserve">Відповідна нефінансова інформація, </w:t>
      </w:r>
      <w:r w:rsidRPr="00A03CA6">
        <w:rPr>
          <w:rStyle w:val="a5"/>
          <w:rFonts w:ascii="Times New Roman" w:hAnsi="Times New Roman" w:cs="Times New Roman"/>
          <w:lang w:eastAsia="ru-RU"/>
        </w:rPr>
        <w:t xml:space="preserve">в тому </w:t>
      </w:r>
      <w:r w:rsidRPr="00A03CA6">
        <w:rPr>
          <w:rStyle w:val="a5"/>
          <w:rFonts w:ascii="Times New Roman" w:hAnsi="Times New Roman" w:cs="Times New Roman"/>
        </w:rPr>
        <w:t xml:space="preserve">числі інформація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управління Компанією, надається Акціонерам </w:t>
      </w:r>
      <w:r w:rsidRPr="00A03CA6">
        <w:rPr>
          <w:rStyle w:val="a5"/>
          <w:rFonts w:ascii="Times New Roman" w:hAnsi="Times New Roman" w:cs="Times New Roman"/>
          <w:lang w:eastAsia="ru-RU"/>
        </w:rPr>
        <w:t xml:space="preserve">та ринкам з метою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кращого </w:t>
      </w:r>
      <w:r w:rsidRPr="00A03CA6">
        <w:rPr>
          <w:rStyle w:val="a5"/>
          <w:rFonts w:ascii="Times New Roman" w:hAnsi="Times New Roman" w:cs="Times New Roman"/>
        </w:rPr>
        <w:t xml:space="preserve">інформування </w:t>
      </w:r>
      <w:r w:rsidRPr="00A03CA6">
        <w:rPr>
          <w:rStyle w:val="a5"/>
          <w:rFonts w:ascii="Times New Roman" w:hAnsi="Times New Roman" w:cs="Times New Roman"/>
          <w:lang w:eastAsia="ru-RU"/>
        </w:rPr>
        <w:t xml:space="preserve">для прийняття </w:t>
      </w:r>
      <w:r w:rsidRPr="00A03CA6">
        <w:rPr>
          <w:rStyle w:val="a5"/>
          <w:rFonts w:ascii="Times New Roman" w:hAnsi="Times New Roman" w:cs="Times New Roman"/>
        </w:rPr>
        <w:t xml:space="preserve">інвестиційних рішень. </w:t>
      </w:r>
      <w:r w:rsidRPr="00A03CA6">
        <w:rPr>
          <w:rStyle w:val="a5"/>
          <w:rFonts w:ascii="Times New Roman" w:hAnsi="Times New Roman" w:cs="Times New Roman"/>
          <w:lang w:eastAsia="ru-RU"/>
        </w:rPr>
        <w:t xml:space="preserve">Вплив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суспільство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навколишнє </w:t>
      </w:r>
      <w:r w:rsidRPr="00A03CA6">
        <w:rPr>
          <w:rStyle w:val="a5"/>
          <w:rFonts w:ascii="Times New Roman" w:hAnsi="Times New Roman" w:cs="Times New Roman"/>
          <w:lang w:eastAsia="ru-RU"/>
        </w:rPr>
        <w:t xml:space="preserve">середовище </w:t>
      </w:r>
      <w:r w:rsidRPr="00A03CA6">
        <w:rPr>
          <w:rStyle w:val="a5"/>
          <w:rFonts w:ascii="Times New Roman" w:hAnsi="Times New Roman" w:cs="Times New Roman"/>
        </w:rPr>
        <w:t xml:space="preserve">є чітко зрозумілим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Стейкхолдерів.</w:t>
      </w:r>
    </w:p>
    <w:p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Незалежний </w:t>
      </w:r>
      <w:r w:rsidRPr="00A03CA6">
        <w:rPr>
          <w:rStyle w:val="a5"/>
          <w:rFonts w:ascii="Times New Roman" w:hAnsi="Times New Roman" w:cs="Times New Roman"/>
          <w:color w:val="0070C0"/>
          <w:sz w:val="24"/>
          <w:szCs w:val="24"/>
        </w:rPr>
        <w:t xml:space="preserve">зовнішній </w:t>
      </w:r>
      <w:r w:rsidRPr="00A03CA6">
        <w:rPr>
          <w:rStyle w:val="a5"/>
          <w:rFonts w:ascii="Times New Roman" w:hAnsi="Times New Roman" w:cs="Times New Roman"/>
          <w:color w:val="0070C0"/>
          <w:sz w:val="24"/>
          <w:szCs w:val="24"/>
          <w:lang w:eastAsia="ru-RU"/>
        </w:rPr>
        <w:t xml:space="preserve">аудит: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Стейкхолдери</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ринки </w:t>
      </w:r>
      <w:r w:rsidRPr="00A03CA6">
        <w:rPr>
          <w:rStyle w:val="a5"/>
          <w:rFonts w:ascii="Times New Roman" w:hAnsi="Times New Roman" w:cs="Times New Roman"/>
        </w:rPr>
        <w:t>повністю довіряють фінансовій і нефінансовій звітності Компанії.</w:t>
      </w:r>
    </w:p>
    <w:p w:rsidR="009B7804" w:rsidRPr="00A03CA6" w:rsidRDefault="00D2390B">
      <w:pPr>
        <w:pStyle w:val="11"/>
        <w:numPr>
          <w:ilvl w:val="1"/>
          <w:numId w:val="1"/>
        </w:numPr>
        <w:tabs>
          <w:tab w:val="left" w:pos="735"/>
        </w:tabs>
        <w:spacing w:line="218"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Дивіденди і Дивідендна політика: </w:t>
      </w:r>
      <w:r w:rsidRPr="00A03CA6">
        <w:rPr>
          <w:rStyle w:val="a5"/>
          <w:rFonts w:ascii="Times New Roman" w:hAnsi="Times New Roman" w:cs="Times New Roman"/>
        </w:rPr>
        <w:t xml:space="preserve">Дивідендна політика зрозуміла Акціонерам і </w:t>
      </w:r>
      <w:r w:rsidRPr="00A03CA6">
        <w:rPr>
          <w:rStyle w:val="a5"/>
          <w:rFonts w:ascii="Times New Roman" w:hAnsi="Times New Roman" w:cs="Times New Roman"/>
          <w:lang w:eastAsia="ru-RU"/>
        </w:rPr>
        <w:t>ринкам.</w:t>
      </w:r>
    </w:p>
    <w:p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lang w:eastAsia="ru-RU"/>
        </w:rPr>
        <w:t>Вебсайт</w:t>
      </w:r>
      <w:r w:rsidRPr="00A03CA6">
        <w:rPr>
          <w:rStyle w:val="a5"/>
          <w:rFonts w:ascii="Times New Roman" w:hAnsi="Times New Roman" w:cs="Times New Roman"/>
          <w:color w:val="0070C0"/>
          <w:sz w:val="24"/>
          <w:szCs w:val="24"/>
        </w:rPr>
        <w:t xml:space="preserve">Компанії: </w:t>
      </w:r>
      <w:r w:rsidRPr="00A03CA6">
        <w:rPr>
          <w:rStyle w:val="a5"/>
          <w:rFonts w:ascii="Times New Roman" w:hAnsi="Times New Roman" w:cs="Times New Roman"/>
          <w:lang w:eastAsia="ru-RU"/>
        </w:rPr>
        <w:t xml:space="preserve">Вся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призначена для </w:t>
      </w:r>
      <w:r w:rsidRPr="00A03CA6">
        <w:rPr>
          <w:rStyle w:val="a5"/>
          <w:rFonts w:ascii="Times New Roman" w:hAnsi="Times New Roman" w:cs="Times New Roman"/>
        </w:rPr>
        <w:t xml:space="preserve">Акціонерів, ринків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інших Стейкхолдерів, є </w:t>
      </w:r>
      <w:r w:rsidRPr="00A03CA6">
        <w:rPr>
          <w:rStyle w:val="a5"/>
          <w:rFonts w:ascii="Times New Roman" w:hAnsi="Times New Roman" w:cs="Times New Roman"/>
          <w:lang w:eastAsia="ru-RU"/>
        </w:rPr>
        <w:t xml:space="preserve">структурованою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легко доступна на </w:t>
      </w:r>
      <w:r w:rsidRPr="00A03CA6">
        <w:rPr>
          <w:rStyle w:val="a5"/>
          <w:rFonts w:ascii="Times New Roman" w:hAnsi="Times New Roman" w:cs="Times New Roman"/>
        </w:rPr>
        <w:t>вебсайті Компанії.</w:t>
      </w:r>
    </w:p>
    <w:p w:rsidR="009B7804" w:rsidRPr="00A03CA6" w:rsidRDefault="00D2390B">
      <w:pPr>
        <w:pStyle w:val="22"/>
        <w:keepNext/>
        <w:keepLines/>
        <w:numPr>
          <w:ilvl w:val="0"/>
          <w:numId w:val="1"/>
        </w:numPr>
        <w:tabs>
          <w:tab w:val="left" w:pos="735"/>
        </w:tabs>
        <w:rPr>
          <w:rFonts w:ascii="Times New Roman" w:hAnsi="Times New Roman" w:cs="Times New Roman"/>
          <w:lang w:val="uk-UA"/>
        </w:rPr>
      </w:pPr>
      <w:bookmarkStart w:id="8" w:name="bookmark14"/>
      <w:r w:rsidRPr="00A03CA6">
        <w:rPr>
          <w:rStyle w:val="21"/>
          <w:rFonts w:ascii="Times New Roman" w:hAnsi="Times New Roman" w:cs="Times New Roman"/>
          <w:color w:val="0070C0"/>
          <w:lang w:val="uk-UA"/>
        </w:rPr>
        <w:t xml:space="preserve">Система контролю </w:t>
      </w:r>
      <w:r w:rsidRPr="00A03CA6">
        <w:rPr>
          <w:rStyle w:val="21"/>
          <w:rFonts w:ascii="Times New Roman" w:hAnsi="Times New Roman" w:cs="Times New Roman"/>
          <w:color w:val="0070C0"/>
          <w:lang w:val="uk-UA" w:eastAsia="uk-UA"/>
        </w:rPr>
        <w:t xml:space="preserve">і </w:t>
      </w:r>
      <w:r w:rsidRPr="00A03CA6">
        <w:rPr>
          <w:rStyle w:val="21"/>
          <w:rFonts w:ascii="Times New Roman" w:hAnsi="Times New Roman" w:cs="Times New Roman"/>
          <w:color w:val="0070C0"/>
          <w:lang w:val="uk-UA"/>
        </w:rPr>
        <w:t>стандарти етики</w:t>
      </w:r>
      <w:bookmarkEnd w:id="8"/>
    </w:p>
    <w:p w:rsidR="009B7804" w:rsidRPr="00A03CA6" w:rsidRDefault="00D2390B">
      <w:pPr>
        <w:pStyle w:val="11"/>
        <w:numPr>
          <w:ilvl w:val="1"/>
          <w:numId w:val="1"/>
        </w:numPr>
        <w:tabs>
          <w:tab w:val="left" w:pos="750"/>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Внутрішній </w:t>
      </w:r>
      <w:r w:rsidRPr="00A03CA6">
        <w:rPr>
          <w:rStyle w:val="a5"/>
          <w:rFonts w:ascii="Times New Roman" w:hAnsi="Times New Roman" w:cs="Times New Roman"/>
          <w:color w:val="0070C0"/>
          <w:sz w:val="24"/>
          <w:szCs w:val="24"/>
          <w:lang w:eastAsia="ru-RU"/>
        </w:rPr>
        <w:t xml:space="preserve">контроль: </w:t>
      </w:r>
      <w:r w:rsidRPr="00A03CA6">
        <w:rPr>
          <w:rStyle w:val="a5"/>
          <w:rFonts w:ascii="Times New Roman" w:hAnsi="Times New Roman" w:cs="Times New Roman"/>
          <w:lang w:eastAsia="ru-RU"/>
        </w:rPr>
        <w:t xml:space="preserve">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забезпечує впевненість </w:t>
      </w:r>
      <w:r w:rsidRPr="00A03CA6">
        <w:rPr>
          <w:rStyle w:val="a5"/>
          <w:rFonts w:ascii="Times New Roman" w:hAnsi="Times New Roman" w:cs="Times New Roman"/>
          <w:lang w:eastAsia="ru-RU"/>
        </w:rPr>
        <w:t xml:space="preserve">у тому, що </w:t>
      </w:r>
      <w:r w:rsidRPr="00A03CA6">
        <w:rPr>
          <w:rStyle w:val="a5"/>
          <w:rFonts w:ascii="Times New Roman" w:hAnsi="Times New Roman" w:cs="Times New Roman"/>
        </w:rPr>
        <w:t xml:space="preserve">Компанія має належні механізми </w:t>
      </w:r>
      <w:r w:rsidRPr="00A03CA6">
        <w:rPr>
          <w:rStyle w:val="a5"/>
          <w:rFonts w:ascii="Times New Roman" w:hAnsi="Times New Roman" w:cs="Times New Roman"/>
          <w:lang w:eastAsia="ru-RU"/>
        </w:rPr>
        <w:t xml:space="preserve">контролю за господарською </w:t>
      </w:r>
      <w:r w:rsidRPr="00A03CA6">
        <w:rPr>
          <w:rStyle w:val="a5"/>
          <w:rFonts w:ascii="Times New Roman" w:hAnsi="Times New Roman" w:cs="Times New Roman"/>
        </w:rPr>
        <w:t xml:space="preserve">діяльністю, фінансовою звітністю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комплаєнсом.</w:t>
      </w:r>
    </w:p>
    <w:p w:rsidR="009B7804" w:rsidRPr="00A03CA6" w:rsidRDefault="00D2390B">
      <w:pPr>
        <w:pStyle w:val="11"/>
        <w:numPr>
          <w:ilvl w:val="1"/>
          <w:numId w:val="1"/>
        </w:numPr>
        <w:tabs>
          <w:tab w:val="left" w:pos="745"/>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lastRenderedPageBreak/>
        <w:t xml:space="preserve">Управління </w:t>
      </w:r>
      <w:r w:rsidRPr="00A03CA6">
        <w:rPr>
          <w:rStyle w:val="a5"/>
          <w:rFonts w:ascii="Times New Roman" w:hAnsi="Times New Roman" w:cs="Times New Roman"/>
          <w:color w:val="0070C0"/>
          <w:sz w:val="24"/>
          <w:szCs w:val="24"/>
          <w:lang w:eastAsia="ru-RU"/>
        </w:rPr>
        <w:t xml:space="preserve">ризиками: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додає компаніям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інвесторам впевненості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своїх рішеннях. </w:t>
      </w:r>
      <w:r w:rsidRPr="00A03CA6">
        <w:rPr>
          <w:rStyle w:val="a5"/>
          <w:rFonts w:ascii="Times New Roman" w:hAnsi="Times New Roman" w:cs="Times New Roman"/>
          <w:lang w:eastAsia="ru-RU"/>
        </w:rPr>
        <w:t xml:space="preserve">Процес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виявляє, аналізує і контролює </w:t>
      </w:r>
      <w:r w:rsidRPr="00A03CA6">
        <w:rPr>
          <w:rStyle w:val="a5"/>
          <w:rFonts w:ascii="Times New Roman" w:hAnsi="Times New Roman" w:cs="Times New Roman"/>
          <w:lang w:eastAsia="ru-RU"/>
        </w:rPr>
        <w:t xml:space="preserve">ризики та </w:t>
      </w:r>
      <w:r w:rsidRPr="00A03CA6">
        <w:rPr>
          <w:rStyle w:val="a5"/>
          <w:rFonts w:ascii="Times New Roman" w:hAnsi="Times New Roman" w:cs="Times New Roman"/>
        </w:rPr>
        <w:t xml:space="preserve">пом’якшує можливі </w:t>
      </w:r>
      <w:r w:rsidRPr="00A03CA6">
        <w:rPr>
          <w:rStyle w:val="a5"/>
          <w:rFonts w:ascii="Times New Roman" w:hAnsi="Times New Roman" w:cs="Times New Roman"/>
          <w:lang w:eastAsia="ru-RU"/>
        </w:rPr>
        <w:t xml:space="preserve">обставини,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негативно вплинути на досягнення </w:t>
      </w:r>
      <w:r w:rsidRPr="00A03CA6">
        <w:rPr>
          <w:rStyle w:val="a5"/>
          <w:rFonts w:ascii="Times New Roman" w:hAnsi="Times New Roman" w:cs="Times New Roman"/>
        </w:rPr>
        <w:t>цілей компанії.</w:t>
      </w:r>
    </w:p>
    <w:p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Комплаєнс: </w:t>
      </w:r>
      <w:r w:rsidRPr="00A03CA6">
        <w:rPr>
          <w:rStyle w:val="a5"/>
          <w:rFonts w:ascii="Times New Roman" w:hAnsi="Times New Roman" w:cs="Times New Roman"/>
        </w:rPr>
        <w:t xml:space="preserve">Компанія дотримується </w:t>
      </w:r>
      <w:r w:rsidRPr="00A03CA6">
        <w:rPr>
          <w:rStyle w:val="a5"/>
          <w:rFonts w:ascii="Times New Roman" w:hAnsi="Times New Roman" w:cs="Times New Roman"/>
          <w:lang w:eastAsia="ru-RU"/>
        </w:rPr>
        <w:t xml:space="preserve">чинного законодавства, а також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правил, </w:t>
      </w:r>
      <w:r w:rsidRPr="00A03CA6">
        <w:rPr>
          <w:rStyle w:val="a5"/>
          <w:rFonts w:ascii="Times New Roman" w:hAnsi="Times New Roman" w:cs="Times New Roman"/>
        </w:rPr>
        <w:t xml:space="preserve">політик і </w:t>
      </w:r>
      <w:r w:rsidRPr="00A03CA6">
        <w:rPr>
          <w:rStyle w:val="a5"/>
          <w:rFonts w:ascii="Times New Roman" w:hAnsi="Times New Roman" w:cs="Times New Roman"/>
          <w:lang w:eastAsia="ru-RU"/>
        </w:rPr>
        <w:t>процедур.</w:t>
      </w:r>
    </w:p>
    <w:p w:rsidR="009B7804" w:rsidRPr="00A03CA6" w:rsidRDefault="00D2390B">
      <w:pPr>
        <w:pStyle w:val="11"/>
        <w:numPr>
          <w:ilvl w:val="1"/>
          <w:numId w:val="1"/>
        </w:numPr>
        <w:tabs>
          <w:tab w:val="left" w:pos="740"/>
        </w:tabs>
        <w:spacing w:line="233"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Функція внутрішнього </w:t>
      </w:r>
      <w:r w:rsidRPr="00A03CA6">
        <w:rPr>
          <w:rStyle w:val="a5"/>
          <w:rFonts w:ascii="Times New Roman" w:hAnsi="Times New Roman" w:cs="Times New Roman"/>
          <w:color w:val="0070C0"/>
          <w:sz w:val="24"/>
          <w:szCs w:val="24"/>
          <w:lang w:eastAsia="ru-RU"/>
        </w:rPr>
        <w:t xml:space="preserve">аудиту: </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гарантує,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створила ефективну систему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і комплаєнсу.</w:t>
      </w:r>
    </w:p>
    <w:p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lang w:eastAsia="ru-RU"/>
        </w:rPr>
        <w:t xml:space="preserve">Кодекс етики: </w:t>
      </w:r>
      <w:r w:rsidRPr="00A03CA6">
        <w:rPr>
          <w:rStyle w:val="a5"/>
          <w:rFonts w:ascii="Times New Roman" w:hAnsi="Times New Roman" w:cs="Times New Roman"/>
        </w:rPr>
        <w:t xml:space="preserve">Компанія, її </w:t>
      </w:r>
      <w:r w:rsidRPr="00A03CA6">
        <w:rPr>
          <w:rStyle w:val="a5"/>
          <w:rFonts w:ascii="Times New Roman" w:hAnsi="Times New Roman" w:cs="Times New Roman"/>
          <w:lang w:eastAsia="ru-RU"/>
        </w:rPr>
        <w:t xml:space="preserve">Наглядова рада, Виконавчий орган </w:t>
      </w:r>
      <w:r w:rsidRPr="00A03CA6">
        <w:rPr>
          <w:rStyle w:val="a5"/>
          <w:rFonts w:ascii="Times New Roman" w:hAnsi="Times New Roman" w:cs="Times New Roman"/>
        </w:rPr>
        <w:t xml:space="preserve">і працівники діють </w:t>
      </w:r>
      <w:r w:rsidRPr="00A03CA6">
        <w:rPr>
          <w:rStyle w:val="a5"/>
          <w:rFonts w:ascii="Times New Roman" w:hAnsi="Times New Roman" w:cs="Times New Roman"/>
          <w:lang w:eastAsia="ru-RU"/>
        </w:rPr>
        <w:t xml:space="preserve">етично та </w:t>
      </w:r>
      <w:r w:rsidRPr="00A03CA6">
        <w:rPr>
          <w:rStyle w:val="a5"/>
          <w:rFonts w:ascii="Times New Roman" w:hAnsi="Times New Roman" w:cs="Times New Roman"/>
        </w:rPr>
        <w:t>сумлінно.</w:t>
      </w:r>
    </w:p>
    <w:p w:rsidR="009B7804" w:rsidRPr="00A03CA6" w:rsidRDefault="00D2390B">
      <w:pPr>
        <w:pStyle w:val="11"/>
        <w:numPr>
          <w:ilvl w:val="1"/>
          <w:numId w:val="1"/>
        </w:numPr>
        <w:tabs>
          <w:tab w:val="left" w:pos="740"/>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Політика </w:t>
      </w:r>
      <w:r w:rsidRPr="00A03CA6">
        <w:rPr>
          <w:rStyle w:val="a5"/>
          <w:rFonts w:ascii="Times New Roman" w:hAnsi="Times New Roman" w:cs="Times New Roman"/>
          <w:color w:val="0070C0"/>
          <w:sz w:val="24"/>
          <w:szCs w:val="24"/>
          <w:lang w:eastAsia="ru-RU"/>
        </w:rPr>
        <w:t xml:space="preserve">щодо </w:t>
      </w:r>
      <w:r w:rsidRPr="00A03CA6">
        <w:rPr>
          <w:rStyle w:val="a5"/>
          <w:rFonts w:ascii="Times New Roman" w:hAnsi="Times New Roman" w:cs="Times New Roman"/>
          <w:color w:val="0070C0"/>
          <w:sz w:val="24"/>
          <w:szCs w:val="24"/>
        </w:rPr>
        <w:t xml:space="preserve">запобігання корупції: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вдається </w:t>
      </w:r>
      <w:r w:rsidRPr="00A03CA6">
        <w:rPr>
          <w:rStyle w:val="a5"/>
          <w:rFonts w:ascii="Times New Roman" w:hAnsi="Times New Roman" w:cs="Times New Roman"/>
          <w:lang w:eastAsia="ru-RU"/>
        </w:rPr>
        <w:t xml:space="preserve">до будь-яких </w:t>
      </w:r>
      <w:r w:rsidRPr="00A03CA6">
        <w:rPr>
          <w:rStyle w:val="a5"/>
          <w:rFonts w:ascii="Times New Roman" w:hAnsi="Times New Roman" w:cs="Times New Roman"/>
        </w:rPr>
        <w:t xml:space="preserve">корупційних </w:t>
      </w:r>
      <w:r w:rsidRPr="00A03CA6">
        <w:rPr>
          <w:rStyle w:val="a5"/>
          <w:rFonts w:ascii="Times New Roman" w:hAnsi="Times New Roman" w:cs="Times New Roman"/>
          <w:lang w:eastAsia="ru-RU"/>
        </w:rPr>
        <w:t xml:space="preserve">практик </w:t>
      </w:r>
      <w:r w:rsidRPr="00A03CA6">
        <w:rPr>
          <w:rStyle w:val="a5"/>
          <w:rFonts w:ascii="Times New Roman" w:hAnsi="Times New Roman" w:cs="Times New Roman"/>
        </w:rPr>
        <w:t xml:space="preserve">і є </w:t>
      </w:r>
      <w:r w:rsidRPr="00A03CA6">
        <w:rPr>
          <w:rStyle w:val="a5"/>
          <w:rFonts w:ascii="Times New Roman" w:hAnsi="Times New Roman" w:cs="Times New Roman"/>
          <w:lang w:eastAsia="ru-RU"/>
        </w:rPr>
        <w:t>чесною та законослухняною.</w:t>
      </w:r>
    </w:p>
    <w:p w:rsidR="009B7804" w:rsidRPr="00A03CA6" w:rsidRDefault="00D2390B">
      <w:pPr>
        <w:pStyle w:val="11"/>
        <w:numPr>
          <w:ilvl w:val="1"/>
          <w:numId w:val="1"/>
        </w:numPr>
        <w:tabs>
          <w:tab w:val="left" w:pos="745"/>
        </w:tabs>
        <w:spacing w:line="230" w:lineRule="auto"/>
        <w:ind w:left="180"/>
        <w:rPr>
          <w:rFonts w:ascii="Times New Roman" w:hAnsi="Times New Roman" w:cs="Times New Roman"/>
        </w:rPr>
      </w:pPr>
      <w:r w:rsidRPr="00A03CA6">
        <w:rPr>
          <w:rStyle w:val="a5"/>
          <w:rFonts w:ascii="Times New Roman" w:hAnsi="Times New Roman" w:cs="Times New Roman"/>
          <w:color w:val="0070C0"/>
          <w:sz w:val="24"/>
          <w:szCs w:val="24"/>
        </w:rPr>
        <w:t xml:space="preserve">Політика </w:t>
      </w:r>
      <w:r w:rsidRPr="00A03CA6">
        <w:rPr>
          <w:rStyle w:val="a5"/>
          <w:rFonts w:ascii="Times New Roman" w:hAnsi="Times New Roman" w:cs="Times New Roman"/>
          <w:color w:val="0070C0"/>
          <w:sz w:val="24"/>
          <w:szCs w:val="24"/>
          <w:lang w:eastAsia="ru-RU"/>
        </w:rPr>
        <w:t xml:space="preserve">щодо </w:t>
      </w:r>
      <w:r w:rsidRPr="00A03CA6">
        <w:rPr>
          <w:rStyle w:val="a5"/>
          <w:rFonts w:ascii="Times New Roman" w:hAnsi="Times New Roman" w:cs="Times New Roman"/>
          <w:color w:val="0070C0"/>
          <w:sz w:val="24"/>
          <w:szCs w:val="24"/>
        </w:rPr>
        <w:t xml:space="preserve">конфлікту інтересів </w:t>
      </w:r>
      <w:r w:rsidRPr="00A03CA6">
        <w:rPr>
          <w:rStyle w:val="a5"/>
          <w:rFonts w:ascii="Times New Roman" w:hAnsi="Times New Roman" w:cs="Times New Roman"/>
          <w:color w:val="0070C0"/>
          <w:sz w:val="24"/>
          <w:szCs w:val="24"/>
          <w:lang w:eastAsia="ru-RU"/>
        </w:rPr>
        <w:t xml:space="preserve">та </w:t>
      </w:r>
      <w:r w:rsidRPr="00A03CA6">
        <w:rPr>
          <w:rStyle w:val="a5"/>
          <w:rFonts w:ascii="Times New Roman" w:hAnsi="Times New Roman" w:cs="Times New Roman"/>
          <w:color w:val="0070C0"/>
          <w:sz w:val="24"/>
          <w:szCs w:val="24"/>
        </w:rPr>
        <w:t xml:space="preserve">правочинів із заінтересованістю: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Акціонери захищені від </w:t>
      </w:r>
      <w:r w:rsidRPr="00A03CA6">
        <w:rPr>
          <w:rStyle w:val="a5"/>
          <w:rFonts w:ascii="Times New Roman" w:hAnsi="Times New Roman" w:cs="Times New Roman"/>
          <w:lang w:eastAsia="ru-RU"/>
        </w:rPr>
        <w:t xml:space="preserve">зловживань </w:t>
      </w:r>
      <w:r w:rsidRPr="00A03CA6">
        <w:rPr>
          <w:rStyle w:val="a5"/>
          <w:rFonts w:ascii="Times New Roman" w:hAnsi="Times New Roman" w:cs="Times New Roman"/>
        </w:rPr>
        <w:t>внаслідок конфлікту інтересів.</w:t>
      </w:r>
    </w:p>
    <w:p w:rsidR="009B7804" w:rsidRPr="00A03CA6" w:rsidRDefault="00D2390B">
      <w:pPr>
        <w:pStyle w:val="22"/>
        <w:keepNext/>
        <w:keepLines/>
        <w:numPr>
          <w:ilvl w:val="0"/>
          <w:numId w:val="1"/>
        </w:numPr>
        <w:tabs>
          <w:tab w:val="left" w:pos="735"/>
        </w:tabs>
        <w:rPr>
          <w:rFonts w:ascii="Times New Roman" w:hAnsi="Times New Roman" w:cs="Times New Roman"/>
          <w:lang w:val="uk-UA"/>
        </w:rPr>
      </w:pPr>
      <w:bookmarkStart w:id="9" w:name="bookmark16"/>
      <w:r w:rsidRPr="00A03CA6">
        <w:rPr>
          <w:rStyle w:val="21"/>
          <w:rFonts w:ascii="Times New Roman" w:hAnsi="Times New Roman" w:cs="Times New Roman"/>
          <w:color w:val="0070C0"/>
          <w:lang w:val="uk-UA" w:eastAsia="uk-UA"/>
        </w:rPr>
        <w:t xml:space="preserve">Оцінка </w:t>
      </w:r>
      <w:r w:rsidRPr="00A03CA6">
        <w:rPr>
          <w:rStyle w:val="21"/>
          <w:rFonts w:ascii="Times New Roman" w:hAnsi="Times New Roman" w:cs="Times New Roman"/>
          <w:color w:val="0070C0"/>
          <w:lang w:val="uk-UA"/>
        </w:rPr>
        <w:t xml:space="preserve">корпоративного </w:t>
      </w:r>
      <w:r w:rsidRPr="00A03CA6">
        <w:rPr>
          <w:rStyle w:val="21"/>
          <w:rFonts w:ascii="Times New Roman" w:hAnsi="Times New Roman" w:cs="Times New Roman"/>
          <w:color w:val="0070C0"/>
          <w:lang w:val="uk-UA" w:eastAsia="uk-UA"/>
        </w:rPr>
        <w:t>управління</w:t>
      </w:r>
      <w:bookmarkEnd w:id="9"/>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тенденцій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галузі </w:t>
      </w:r>
      <w:r w:rsidRPr="00A03CA6">
        <w:rPr>
          <w:rStyle w:val="a5"/>
          <w:rFonts w:ascii="Times New Roman" w:hAnsi="Times New Roman" w:cs="Times New Roman"/>
          <w:lang w:eastAsia="ru-RU"/>
        </w:rPr>
        <w:t xml:space="preserve">належного </w:t>
      </w:r>
      <w:r w:rsidRPr="00A03CA6">
        <w:rPr>
          <w:rStyle w:val="a5"/>
          <w:rFonts w:ascii="Times New Roman" w:hAnsi="Times New Roman" w:cs="Times New Roman"/>
        </w:rPr>
        <w:t xml:space="preserve">управління і забезпечує </w:t>
      </w:r>
      <w:r w:rsidRPr="00A03CA6">
        <w:rPr>
          <w:rStyle w:val="a5"/>
          <w:rFonts w:ascii="Times New Roman" w:hAnsi="Times New Roman" w:cs="Times New Roman"/>
          <w:lang w:eastAsia="ru-RU"/>
        </w:rPr>
        <w:t xml:space="preserve">безперервне вдосконалення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управління.</w:t>
      </w:r>
    </w:p>
    <w:p w:rsidR="009B7804" w:rsidRPr="00A03CA6" w:rsidRDefault="00D2390B">
      <w:pPr>
        <w:pStyle w:val="10"/>
        <w:keepNext/>
        <w:keepLines/>
        <w:spacing w:after="500"/>
        <w:rPr>
          <w:rFonts w:ascii="Times New Roman" w:hAnsi="Times New Roman" w:cs="Times New Roman"/>
          <w:lang w:val="uk-UA"/>
        </w:rPr>
      </w:pPr>
      <w:bookmarkStart w:id="10" w:name="bookmark18"/>
      <w:r w:rsidRPr="00A03CA6">
        <w:rPr>
          <w:rStyle w:val="1"/>
          <w:rFonts w:ascii="Times New Roman" w:hAnsi="Times New Roman" w:cs="Times New Roman"/>
          <w:lang w:val="uk-UA"/>
        </w:rPr>
        <w:t>Вступ</w:t>
      </w:r>
      <w:bookmarkEnd w:id="10"/>
    </w:p>
    <w:p w:rsidR="009B7804" w:rsidRPr="00A03CA6" w:rsidRDefault="00D2390B">
      <w:pPr>
        <w:pStyle w:val="22"/>
        <w:keepNext/>
        <w:keepLines/>
        <w:rPr>
          <w:rFonts w:ascii="Times New Roman" w:hAnsi="Times New Roman" w:cs="Times New Roman"/>
          <w:lang w:val="uk-UA"/>
        </w:rPr>
      </w:pPr>
      <w:bookmarkStart w:id="11" w:name="bookmark20"/>
      <w:r w:rsidRPr="00A03CA6">
        <w:rPr>
          <w:rStyle w:val="21"/>
          <w:rFonts w:ascii="Times New Roman" w:hAnsi="Times New Roman" w:cs="Times New Roman"/>
          <w:lang w:val="uk-UA"/>
        </w:rPr>
        <w:t xml:space="preserve">Визначення корпоративного </w:t>
      </w:r>
      <w:r w:rsidRPr="00A03CA6">
        <w:rPr>
          <w:rStyle w:val="21"/>
          <w:rFonts w:ascii="Times New Roman" w:hAnsi="Times New Roman" w:cs="Times New Roman"/>
          <w:lang w:val="uk-UA" w:eastAsia="uk-UA"/>
        </w:rPr>
        <w:t>управління</w:t>
      </w:r>
      <w:bookmarkEnd w:id="11"/>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 це система правил, практик </w:t>
      </w:r>
      <w:r w:rsidRPr="00A03CA6">
        <w:rPr>
          <w:rStyle w:val="a5"/>
          <w:rFonts w:ascii="Times New Roman" w:hAnsi="Times New Roman" w:cs="Times New Roman"/>
        </w:rPr>
        <w:t xml:space="preserve">і процесів, </w:t>
      </w:r>
      <w:r w:rsidRPr="00A03CA6">
        <w:rPr>
          <w:rStyle w:val="a5"/>
          <w:rFonts w:ascii="Times New Roman" w:hAnsi="Times New Roman" w:cs="Times New Roman"/>
          <w:lang w:eastAsia="ru-RU"/>
        </w:rPr>
        <w:t xml:space="preserve">за допомогою яких встановлюються </w:t>
      </w:r>
      <w:r w:rsidRPr="00A03CA6">
        <w:rPr>
          <w:rStyle w:val="a5"/>
          <w:rFonts w:ascii="Times New Roman" w:hAnsi="Times New Roman" w:cs="Times New Roman"/>
        </w:rPr>
        <w:t xml:space="preserve">цілі Компанії, </w:t>
      </w:r>
      <w:r w:rsidRPr="00A03CA6">
        <w:rPr>
          <w:rStyle w:val="a5"/>
          <w:rFonts w:ascii="Times New Roman" w:hAnsi="Times New Roman" w:cs="Times New Roman"/>
          <w:lang w:eastAsia="ru-RU"/>
        </w:rPr>
        <w:t xml:space="preserve">визначаються способи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досягнення та </w:t>
      </w:r>
      <w:r w:rsidRPr="00A03CA6">
        <w:rPr>
          <w:rStyle w:val="a5"/>
          <w:rFonts w:ascii="Times New Roman" w:hAnsi="Times New Roman" w:cs="Times New Roman"/>
        </w:rPr>
        <w:t xml:space="preserve">відбувається моніторинг результатів господарської діяльності. </w:t>
      </w:r>
      <w:r w:rsidRPr="00A03CA6">
        <w:rPr>
          <w:rStyle w:val="a5"/>
          <w:rFonts w:ascii="Times New Roman" w:hAnsi="Times New Roman" w:cs="Times New Roman"/>
          <w:lang w:eastAsia="ru-RU"/>
        </w:rPr>
        <w:t xml:space="preserve">Належне </w:t>
      </w:r>
      <w:r w:rsidRPr="00A03CA6">
        <w:rPr>
          <w:rStyle w:val="a5"/>
          <w:rFonts w:ascii="Times New Roman" w:hAnsi="Times New Roman" w:cs="Times New Roman"/>
        </w:rPr>
        <w:t xml:space="preserve">управління вимагає відповідальності </w:t>
      </w:r>
      <w:r w:rsidRPr="00A03CA6">
        <w:rPr>
          <w:rStyle w:val="a5"/>
          <w:rFonts w:ascii="Times New Roman" w:hAnsi="Times New Roman" w:cs="Times New Roman"/>
          <w:lang w:eastAsia="ru-RU"/>
        </w:rPr>
        <w:t xml:space="preserve">за досягнення </w:t>
      </w:r>
      <w:r w:rsidRPr="00A03CA6">
        <w:rPr>
          <w:rStyle w:val="a5"/>
          <w:rFonts w:ascii="Times New Roman" w:hAnsi="Times New Roman" w:cs="Times New Roman"/>
        </w:rPr>
        <w:t xml:space="preserve">кінцевої </w:t>
      </w:r>
      <w:r w:rsidRPr="00A03CA6">
        <w:rPr>
          <w:rStyle w:val="a5"/>
          <w:rFonts w:ascii="Times New Roman" w:hAnsi="Times New Roman" w:cs="Times New Roman"/>
          <w:lang w:eastAsia="ru-RU"/>
        </w:rPr>
        <w:t xml:space="preserve">мети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створенні довгострокової акціонерної вартості. </w:t>
      </w:r>
      <w:r w:rsidRPr="00A03CA6">
        <w:rPr>
          <w:rStyle w:val="a5"/>
          <w:rFonts w:ascii="Times New Roman" w:hAnsi="Times New Roman" w:cs="Times New Roman"/>
          <w:lang w:eastAsia="ru-RU"/>
        </w:rPr>
        <w:t xml:space="preserve">Належному </w:t>
      </w:r>
      <w:r w:rsidRPr="00A03CA6">
        <w:rPr>
          <w:rStyle w:val="a5"/>
          <w:rFonts w:ascii="Times New Roman" w:hAnsi="Times New Roman" w:cs="Times New Roman"/>
        </w:rPr>
        <w:t xml:space="preserve">управлінню </w:t>
      </w:r>
      <w:r w:rsidRPr="00A03CA6">
        <w:rPr>
          <w:rStyle w:val="a5"/>
          <w:rFonts w:ascii="Times New Roman" w:hAnsi="Times New Roman" w:cs="Times New Roman"/>
          <w:lang w:eastAsia="ru-RU"/>
        </w:rPr>
        <w:t xml:space="preserve">притаманна велика </w:t>
      </w:r>
      <w:r w:rsidRPr="00A03CA6">
        <w:rPr>
          <w:rStyle w:val="a5"/>
          <w:rFonts w:ascii="Times New Roman" w:hAnsi="Times New Roman" w:cs="Times New Roman"/>
        </w:rPr>
        <w:t xml:space="preserve">кількість </w:t>
      </w:r>
      <w:r w:rsidRPr="00A03CA6">
        <w:rPr>
          <w:rStyle w:val="a5"/>
          <w:rFonts w:ascii="Times New Roman" w:hAnsi="Times New Roman" w:cs="Times New Roman"/>
          <w:lang w:eastAsia="ru-RU"/>
        </w:rPr>
        <w:t xml:space="preserve">практик та структур, </w:t>
      </w:r>
      <w:r w:rsidRPr="00A03CA6">
        <w:rPr>
          <w:rStyle w:val="a5"/>
          <w:rFonts w:ascii="Times New Roman" w:hAnsi="Times New Roman" w:cs="Times New Roman"/>
        </w:rPr>
        <w:t xml:space="preserve">які спільно </w:t>
      </w:r>
      <w:r w:rsidRPr="00A03CA6">
        <w:rPr>
          <w:rStyle w:val="a5"/>
          <w:rFonts w:ascii="Times New Roman" w:hAnsi="Times New Roman" w:cs="Times New Roman"/>
          <w:lang w:eastAsia="ru-RU"/>
        </w:rPr>
        <w:t xml:space="preserve">сприяють досягненню </w:t>
      </w:r>
      <w:r w:rsidRPr="00A03CA6">
        <w:rPr>
          <w:rStyle w:val="a5"/>
          <w:rFonts w:ascii="Times New Roman" w:hAnsi="Times New Roman" w:cs="Times New Roman"/>
        </w:rPr>
        <w:t>цілей Компанії.</w:t>
      </w:r>
    </w:p>
    <w:p w:rsidR="009B7804" w:rsidRPr="00A03CA6" w:rsidRDefault="00D2390B">
      <w:pPr>
        <w:pStyle w:val="22"/>
        <w:keepNext/>
        <w:keepLines/>
        <w:rPr>
          <w:rFonts w:ascii="Times New Roman" w:hAnsi="Times New Roman" w:cs="Times New Roman"/>
          <w:lang w:val="uk-UA"/>
        </w:rPr>
      </w:pPr>
      <w:bookmarkStart w:id="12" w:name="bookmark22"/>
      <w:r w:rsidRPr="00A03CA6">
        <w:rPr>
          <w:rStyle w:val="21"/>
          <w:rFonts w:ascii="Times New Roman" w:hAnsi="Times New Roman" w:cs="Times New Roman"/>
          <w:lang w:val="uk-UA"/>
        </w:rPr>
        <w:t xml:space="preserve">Переваги належного </w:t>
      </w:r>
      <w:r w:rsidRPr="00A03CA6">
        <w:rPr>
          <w:rStyle w:val="21"/>
          <w:rFonts w:ascii="Times New Roman" w:hAnsi="Times New Roman" w:cs="Times New Roman"/>
          <w:lang w:val="uk-UA" w:eastAsia="uk-UA"/>
        </w:rPr>
        <w:t>управління</w:t>
      </w:r>
      <w:bookmarkEnd w:id="12"/>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Належне </w:t>
      </w:r>
      <w:r w:rsidRPr="00A03CA6">
        <w:rPr>
          <w:rStyle w:val="a5"/>
          <w:rFonts w:ascii="Times New Roman" w:hAnsi="Times New Roman" w:cs="Times New Roman"/>
        </w:rPr>
        <w:t xml:space="preserve">управління допомагає збільшити вартість Компанії </w:t>
      </w:r>
      <w:r w:rsidRPr="00A03CA6">
        <w:rPr>
          <w:rStyle w:val="a5"/>
          <w:rFonts w:ascii="Times New Roman" w:hAnsi="Times New Roman" w:cs="Times New Roman"/>
          <w:lang w:eastAsia="ru-RU"/>
        </w:rPr>
        <w:t xml:space="preserve">шляхом </w:t>
      </w:r>
      <w:r w:rsidRPr="00A03CA6">
        <w:rPr>
          <w:rStyle w:val="a5"/>
          <w:rFonts w:ascii="Times New Roman" w:hAnsi="Times New Roman" w:cs="Times New Roman"/>
        </w:rPr>
        <w:t xml:space="preserve">підвищення її конкурентоспроможності, ефективності </w:t>
      </w:r>
      <w:r w:rsidRPr="00A03CA6">
        <w:rPr>
          <w:rStyle w:val="a5"/>
          <w:rFonts w:ascii="Times New Roman" w:hAnsi="Times New Roman" w:cs="Times New Roman"/>
          <w:lang w:eastAsia="ru-RU"/>
        </w:rPr>
        <w:t xml:space="preserve">та зростання. Належне </w:t>
      </w:r>
      <w:r w:rsidRPr="00A03CA6">
        <w:rPr>
          <w:rStyle w:val="a5"/>
          <w:rFonts w:ascii="Times New Roman" w:hAnsi="Times New Roman" w:cs="Times New Roman"/>
        </w:rPr>
        <w:t xml:space="preserve">управління зміцнює довіру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сприяє </w:t>
      </w:r>
      <w:r w:rsidRPr="00A03CA6">
        <w:rPr>
          <w:rStyle w:val="a5"/>
          <w:rFonts w:ascii="Times New Roman" w:hAnsi="Times New Roman" w:cs="Times New Roman"/>
          <w:lang w:eastAsia="ru-RU"/>
        </w:rPr>
        <w:t xml:space="preserve">створенню </w:t>
      </w:r>
      <w:r w:rsidRPr="00A03CA6">
        <w:rPr>
          <w:rStyle w:val="a5"/>
          <w:rFonts w:ascii="Times New Roman" w:hAnsi="Times New Roman" w:cs="Times New Roman"/>
        </w:rPr>
        <w:t xml:space="preserve">цінності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інтересах акціонерів, працівників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інших стейкхолдерів.</w:t>
      </w:r>
    </w:p>
    <w:p w:rsidR="009B7804" w:rsidRPr="00A03CA6" w:rsidRDefault="00D2390B">
      <w:pPr>
        <w:pStyle w:val="22"/>
        <w:keepNext/>
        <w:keepLines/>
        <w:rPr>
          <w:rFonts w:ascii="Times New Roman" w:hAnsi="Times New Roman" w:cs="Times New Roman"/>
          <w:lang w:val="uk-UA"/>
        </w:rPr>
      </w:pPr>
      <w:bookmarkStart w:id="13" w:name="bookmark24"/>
      <w:r w:rsidRPr="00A03CA6">
        <w:rPr>
          <w:rStyle w:val="21"/>
          <w:rFonts w:ascii="Times New Roman" w:hAnsi="Times New Roman" w:cs="Times New Roman"/>
          <w:lang w:val="uk-UA"/>
        </w:rPr>
        <w:t>Мета Кодексу</w:t>
      </w:r>
      <w:bookmarkEnd w:id="13"/>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Цей Кодекс покликаний </w:t>
      </w:r>
      <w:r w:rsidRPr="00A03CA6">
        <w:rPr>
          <w:rStyle w:val="a5"/>
          <w:rFonts w:ascii="Times New Roman" w:hAnsi="Times New Roman" w:cs="Times New Roman"/>
        </w:rPr>
        <w:t xml:space="preserve">зміцнити довіру інвесторів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українських компаній, </w:t>
      </w:r>
      <w:r w:rsidRPr="00A03CA6">
        <w:rPr>
          <w:rStyle w:val="a5"/>
          <w:rFonts w:ascii="Times New Roman" w:hAnsi="Times New Roman" w:cs="Times New Roman"/>
          <w:lang w:eastAsia="ru-RU"/>
        </w:rPr>
        <w:t xml:space="preserve">насамперед </w:t>
      </w:r>
      <w:r w:rsidRPr="00A03CA6">
        <w:rPr>
          <w:rStyle w:val="a5"/>
          <w:rFonts w:ascii="Times New Roman" w:hAnsi="Times New Roman" w:cs="Times New Roman"/>
        </w:rPr>
        <w:t xml:space="preserve">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зміцнити довіру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ринків капіталу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У ньому </w:t>
      </w:r>
      <w:r w:rsidRPr="00A03CA6">
        <w:rPr>
          <w:rStyle w:val="a5"/>
          <w:rFonts w:ascii="Times New Roman" w:hAnsi="Times New Roman" w:cs="Times New Roman"/>
        </w:rPr>
        <w:t xml:space="preserve">викладені основні </w:t>
      </w:r>
      <w:r w:rsidRPr="00A03CA6">
        <w:rPr>
          <w:rStyle w:val="a5"/>
          <w:rFonts w:ascii="Times New Roman" w:hAnsi="Times New Roman" w:cs="Times New Roman"/>
          <w:lang w:eastAsia="ru-RU"/>
        </w:rPr>
        <w:t xml:space="preserve">вимоги, </w:t>
      </w:r>
      <w:r w:rsidRPr="00A03CA6">
        <w:rPr>
          <w:rStyle w:val="a5"/>
          <w:rFonts w:ascii="Times New Roman" w:hAnsi="Times New Roman" w:cs="Times New Roman"/>
        </w:rPr>
        <w:t xml:space="preserve">встановлені </w:t>
      </w:r>
      <w:r w:rsidRPr="00A03CA6">
        <w:rPr>
          <w:rStyle w:val="a5"/>
          <w:rFonts w:ascii="Times New Roman" w:hAnsi="Times New Roman" w:cs="Times New Roman"/>
          <w:lang w:eastAsia="ru-RU"/>
        </w:rPr>
        <w:t xml:space="preserve">законодавством, та додаються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щодо кращих практик, </w:t>
      </w:r>
      <w:r w:rsidRPr="00A03CA6">
        <w:rPr>
          <w:rStyle w:val="a5"/>
          <w:rFonts w:ascii="Times New Roman" w:hAnsi="Times New Roman" w:cs="Times New Roman"/>
        </w:rPr>
        <w:t xml:space="preserve">розроблені </w:t>
      </w:r>
      <w:r w:rsidRPr="00A03CA6">
        <w:rPr>
          <w:rStyle w:val="a5"/>
          <w:rFonts w:ascii="Times New Roman" w:hAnsi="Times New Roman" w:cs="Times New Roman"/>
          <w:lang w:eastAsia="ru-RU"/>
        </w:rPr>
        <w:t xml:space="preserve">з урахуванням </w:t>
      </w:r>
      <w:r w:rsidRPr="00A03CA6">
        <w:rPr>
          <w:rStyle w:val="a5"/>
          <w:rFonts w:ascii="Times New Roman" w:hAnsi="Times New Roman" w:cs="Times New Roman"/>
        </w:rPr>
        <w:t xml:space="preserve">очікувань інвесторів. </w:t>
      </w:r>
      <w:r w:rsidRPr="00A03CA6">
        <w:rPr>
          <w:rStyle w:val="a5"/>
          <w:rFonts w:ascii="Times New Roman" w:hAnsi="Times New Roman" w:cs="Times New Roman"/>
          <w:lang w:eastAsia="ru-RU"/>
        </w:rPr>
        <w:t xml:space="preserve">Документ також </w:t>
      </w:r>
      <w:r w:rsidRPr="00A03CA6">
        <w:rPr>
          <w:rStyle w:val="a5"/>
          <w:rFonts w:ascii="Times New Roman" w:hAnsi="Times New Roman" w:cs="Times New Roman"/>
        </w:rPr>
        <w:t xml:space="preserve">чітко визначає </w:t>
      </w:r>
      <w:r w:rsidRPr="00A03CA6">
        <w:rPr>
          <w:rStyle w:val="a5"/>
          <w:rFonts w:ascii="Times New Roman" w:hAnsi="Times New Roman" w:cs="Times New Roman"/>
          <w:lang w:eastAsia="ru-RU"/>
        </w:rPr>
        <w:t xml:space="preserve">роль </w:t>
      </w:r>
      <w:r w:rsidRPr="00A03CA6">
        <w:rPr>
          <w:rStyle w:val="a5"/>
          <w:rFonts w:ascii="Times New Roman" w:hAnsi="Times New Roman" w:cs="Times New Roman"/>
        </w:rPr>
        <w:t xml:space="preserve">акціонерів,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в </w:t>
      </w:r>
      <w:r w:rsidRPr="00A03CA6">
        <w:rPr>
          <w:rStyle w:val="a5"/>
          <w:rFonts w:ascii="Times New Roman" w:hAnsi="Times New Roman" w:cs="Times New Roman"/>
        </w:rPr>
        <w:t xml:space="preserve">управлінні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діяльності Компанії. І, насамкінець, </w:t>
      </w:r>
      <w:r w:rsidRPr="00A03CA6">
        <w:rPr>
          <w:rStyle w:val="a5"/>
          <w:rFonts w:ascii="Times New Roman" w:hAnsi="Times New Roman" w:cs="Times New Roman"/>
          <w:lang w:eastAsia="ru-RU"/>
        </w:rPr>
        <w:t xml:space="preserve">в ньому </w:t>
      </w:r>
      <w:r w:rsidRPr="00A03CA6">
        <w:rPr>
          <w:rStyle w:val="a5"/>
          <w:rFonts w:ascii="Times New Roman" w:hAnsi="Times New Roman" w:cs="Times New Roman"/>
        </w:rPr>
        <w:t xml:space="preserve">зазначається </w:t>
      </w:r>
      <w:r w:rsidRPr="00A03CA6">
        <w:rPr>
          <w:rStyle w:val="a5"/>
          <w:rFonts w:ascii="Times New Roman" w:hAnsi="Times New Roman" w:cs="Times New Roman"/>
          <w:lang w:eastAsia="ru-RU"/>
        </w:rPr>
        <w:t xml:space="preserve">роль </w:t>
      </w:r>
      <w:r w:rsidRPr="00A03CA6">
        <w:rPr>
          <w:rStyle w:val="a5"/>
          <w:rFonts w:ascii="Times New Roman" w:hAnsi="Times New Roman" w:cs="Times New Roman"/>
        </w:rPr>
        <w:t xml:space="preserve">інших стейкхолдерів Компанії </w:t>
      </w:r>
      <w:r w:rsidRPr="00A03CA6">
        <w:rPr>
          <w:rStyle w:val="a5"/>
          <w:rFonts w:ascii="Times New Roman" w:hAnsi="Times New Roman" w:cs="Times New Roman"/>
          <w:lang w:eastAsia="ru-RU"/>
        </w:rPr>
        <w:t xml:space="preserve">та прагнення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до досягнення Сталого розвитку.</w:t>
      </w:r>
    </w:p>
    <w:p w:rsidR="009B7804" w:rsidRPr="00A03CA6" w:rsidRDefault="00D2390B">
      <w:pPr>
        <w:pStyle w:val="22"/>
        <w:keepNext/>
        <w:keepLines/>
        <w:rPr>
          <w:rFonts w:ascii="Times New Roman" w:hAnsi="Times New Roman" w:cs="Times New Roman"/>
          <w:lang w:val="uk-UA"/>
        </w:rPr>
      </w:pPr>
      <w:bookmarkStart w:id="14" w:name="bookmark26"/>
      <w:r w:rsidRPr="00A03CA6">
        <w:rPr>
          <w:rStyle w:val="21"/>
          <w:rFonts w:ascii="Times New Roman" w:hAnsi="Times New Roman" w:cs="Times New Roman"/>
          <w:lang w:val="uk-UA" w:eastAsia="uk-UA"/>
        </w:rPr>
        <w:t>Цільова аудиторія</w:t>
      </w:r>
      <w:bookmarkEnd w:id="14"/>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застосовується </w:t>
      </w:r>
      <w:r w:rsidRPr="00A03CA6">
        <w:rPr>
          <w:rStyle w:val="a5"/>
          <w:rFonts w:ascii="Times New Roman" w:hAnsi="Times New Roman" w:cs="Times New Roman"/>
          <w:lang w:eastAsia="ru-RU"/>
        </w:rPr>
        <w:t xml:space="preserve">насамперед до </w:t>
      </w:r>
      <w:r w:rsidRPr="00A03CA6">
        <w:rPr>
          <w:rStyle w:val="a5"/>
          <w:rFonts w:ascii="Times New Roman" w:hAnsi="Times New Roman" w:cs="Times New Roman"/>
        </w:rPr>
        <w:t xml:space="preserve">акціонерних </w:t>
      </w:r>
      <w:r w:rsidRPr="00A03CA6">
        <w:rPr>
          <w:rStyle w:val="a5"/>
          <w:rFonts w:ascii="Times New Roman" w:hAnsi="Times New Roman" w:cs="Times New Roman"/>
          <w:lang w:eastAsia="ru-RU"/>
        </w:rPr>
        <w:t xml:space="preserve">товариств, </w:t>
      </w:r>
      <w:r w:rsidRPr="00A03CA6">
        <w:rPr>
          <w:rStyle w:val="a5"/>
          <w:rFonts w:ascii="Times New Roman" w:hAnsi="Times New Roman" w:cs="Times New Roman"/>
        </w:rPr>
        <w:t xml:space="preserve">акції </w:t>
      </w:r>
      <w:r w:rsidRPr="00A03CA6">
        <w:rPr>
          <w:rStyle w:val="a5"/>
          <w:rFonts w:ascii="Times New Roman" w:hAnsi="Times New Roman" w:cs="Times New Roman"/>
          <w:lang w:eastAsia="ru-RU"/>
        </w:rPr>
        <w:t xml:space="preserve">яких допущено до </w:t>
      </w:r>
      <w:r w:rsidRPr="00A03CA6">
        <w:rPr>
          <w:rStyle w:val="a5"/>
          <w:rFonts w:ascii="Times New Roman" w:hAnsi="Times New Roman" w:cs="Times New Roman"/>
        </w:rPr>
        <w:t xml:space="preserve">торгів </w:t>
      </w:r>
      <w:r w:rsidRPr="00A03CA6">
        <w:rPr>
          <w:rStyle w:val="a5"/>
          <w:rFonts w:ascii="Times New Roman" w:hAnsi="Times New Roman" w:cs="Times New Roman"/>
          <w:lang w:eastAsia="ru-RU"/>
        </w:rPr>
        <w:t xml:space="preserve">на фондових </w:t>
      </w:r>
      <w:r w:rsidRPr="00A03CA6">
        <w:rPr>
          <w:rStyle w:val="a5"/>
          <w:rFonts w:ascii="Times New Roman" w:hAnsi="Times New Roman" w:cs="Times New Roman"/>
        </w:rPr>
        <w:t xml:space="preserve">біржах України,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підпадають під </w:t>
      </w:r>
      <w:r w:rsidRPr="00A03CA6">
        <w:rPr>
          <w:rStyle w:val="a5"/>
          <w:rFonts w:ascii="Times New Roman" w:hAnsi="Times New Roman" w:cs="Times New Roman"/>
          <w:lang w:eastAsia="ru-RU"/>
        </w:rPr>
        <w:t>нагляд НКЦПФР.</w:t>
      </w:r>
      <w:r w:rsidRPr="00A03CA6">
        <w:rPr>
          <w:rStyle w:val="a5"/>
          <w:rFonts w:ascii="Times New Roman" w:hAnsi="Times New Roman" w:cs="Times New Roman"/>
          <w:vertAlign w:val="superscript"/>
          <w:lang w:eastAsia="ru-RU"/>
        </w:rPr>
        <w:footnoteReference w:id="4"/>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lastRenderedPageBreak/>
        <w:t xml:space="preserve">Кодекс також </w:t>
      </w:r>
      <w:r w:rsidRPr="00A03CA6">
        <w:rPr>
          <w:rStyle w:val="a5"/>
          <w:rFonts w:ascii="Times New Roman" w:hAnsi="Times New Roman" w:cs="Times New Roman"/>
        </w:rPr>
        <w:t xml:space="preserve">є орієнтиром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незареєстрованих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які </w:t>
      </w:r>
      <w:r w:rsidRPr="00A03CA6">
        <w:rPr>
          <w:rStyle w:val="a5"/>
          <w:rFonts w:ascii="Times New Roman" w:hAnsi="Times New Roman" w:cs="Times New Roman"/>
          <w:lang w:eastAsia="ru-RU"/>
        </w:rPr>
        <w:t xml:space="preserve">становлять значну частину </w:t>
      </w:r>
      <w:r w:rsidRPr="00A03CA6">
        <w:rPr>
          <w:rStyle w:val="a5"/>
          <w:rFonts w:ascii="Times New Roman" w:hAnsi="Times New Roman" w:cs="Times New Roman"/>
        </w:rPr>
        <w:t xml:space="preserve">економіки України.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особливо актуальним для </w:t>
      </w:r>
      <w:r w:rsidRPr="00A03CA6">
        <w:rPr>
          <w:rStyle w:val="a5"/>
          <w:rFonts w:ascii="Times New Roman" w:hAnsi="Times New Roman" w:cs="Times New Roman"/>
        </w:rPr>
        <w:t xml:space="preserve">компаній, які </w:t>
      </w:r>
      <w:r w:rsidRPr="00A03CA6">
        <w:rPr>
          <w:rStyle w:val="a5"/>
          <w:rFonts w:ascii="Times New Roman" w:hAnsi="Times New Roman" w:cs="Times New Roman"/>
          <w:lang w:eastAsia="ru-RU"/>
        </w:rPr>
        <w:t xml:space="preserve">планують </w:t>
      </w:r>
      <w:r w:rsidRPr="00A03CA6">
        <w:rPr>
          <w:rStyle w:val="a5"/>
          <w:rFonts w:ascii="Times New Roman" w:hAnsi="Times New Roman" w:cs="Times New Roman"/>
        </w:rPr>
        <w:t xml:space="preserve">зареєструватися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Очікується,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які </w:t>
      </w:r>
      <w:r w:rsidRPr="00A03CA6">
        <w:rPr>
          <w:rStyle w:val="a5"/>
          <w:rFonts w:ascii="Times New Roman" w:hAnsi="Times New Roman" w:cs="Times New Roman"/>
          <w:lang w:eastAsia="ru-RU"/>
        </w:rPr>
        <w:t xml:space="preserve">адаптують свою практику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до Кодексу перед проходженням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зможуть </w:t>
      </w:r>
      <w:r w:rsidRPr="00A03CA6">
        <w:rPr>
          <w:rStyle w:val="a5"/>
          <w:rFonts w:ascii="Times New Roman" w:hAnsi="Times New Roman" w:cs="Times New Roman"/>
        </w:rPr>
        <w:t xml:space="preserve">більш успішно здійснити публічне розміщення своїх цінних паперів. </w:t>
      </w:r>
      <w:r w:rsidRPr="00A03CA6">
        <w:rPr>
          <w:rStyle w:val="a5"/>
          <w:rFonts w:ascii="Times New Roman" w:hAnsi="Times New Roman" w:cs="Times New Roman"/>
          <w:lang w:eastAsia="ru-RU"/>
        </w:rPr>
        <w:t xml:space="preserve">Кодекс також </w:t>
      </w:r>
      <w:r w:rsidRPr="00A03CA6">
        <w:rPr>
          <w:rStyle w:val="a5"/>
          <w:rFonts w:ascii="Times New Roman" w:hAnsi="Times New Roman" w:cs="Times New Roman"/>
        </w:rPr>
        <w:t xml:space="preserve">стосується </w:t>
      </w:r>
      <w:r w:rsidRPr="00A03CA6">
        <w:rPr>
          <w:rStyle w:val="a5"/>
          <w:rFonts w:ascii="Times New Roman" w:hAnsi="Times New Roman" w:cs="Times New Roman"/>
          <w:lang w:eastAsia="ru-RU"/>
        </w:rPr>
        <w:t xml:space="preserve">державних </w:t>
      </w:r>
      <w:r w:rsidRPr="00A03CA6">
        <w:rPr>
          <w:rStyle w:val="a5"/>
          <w:rFonts w:ascii="Times New Roman" w:hAnsi="Times New Roman" w:cs="Times New Roman"/>
        </w:rPr>
        <w:t xml:space="preserve">підприємств </w:t>
      </w:r>
      <w:r w:rsidRPr="00A03CA6">
        <w:rPr>
          <w:rStyle w:val="a5"/>
          <w:rFonts w:ascii="Times New Roman" w:hAnsi="Times New Roman" w:cs="Times New Roman"/>
          <w:lang w:eastAsia="ru-RU"/>
        </w:rPr>
        <w:t>(ДП</w:t>
      </w:r>
      <w:r w:rsidRPr="00A03CA6">
        <w:rPr>
          <w:rStyle w:val="a5"/>
          <w:rFonts w:ascii="Times New Roman" w:hAnsi="Times New Roman" w:cs="Times New Roman"/>
          <w:vertAlign w:val="superscript"/>
          <w:lang w:eastAsia="ru-RU"/>
        </w:rPr>
        <w:footnoteReference w:id="5"/>
      </w:r>
      <w:r w:rsidRPr="00A03CA6">
        <w:rPr>
          <w:rStyle w:val="a5"/>
          <w:rFonts w:ascii="Times New Roman" w:hAnsi="Times New Roman" w:cs="Times New Roman"/>
          <w:lang w:eastAsia="ru-RU"/>
        </w:rPr>
        <w:t xml:space="preserve">), для яких практики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приватного сектору залишаються важливим </w:t>
      </w:r>
      <w:r w:rsidRPr="00A03CA6">
        <w:rPr>
          <w:rStyle w:val="a5"/>
          <w:rFonts w:ascii="Times New Roman" w:hAnsi="Times New Roman" w:cs="Times New Roman"/>
        </w:rPr>
        <w:t>орієнтиром.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Якщо </w:t>
      </w:r>
      <w:r w:rsidRPr="00A03CA6">
        <w:rPr>
          <w:rStyle w:val="a5"/>
          <w:rFonts w:ascii="Times New Roman" w:hAnsi="Times New Roman" w:cs="Times New Roman"/>
        </w:rPr>
        <w:t xml:space="preserve">рекомендації, викладені </w:t>
      </w:r>
      <w:r w:rsidRPr="00A03CA6">
        <w:rPr>
          <w:rStyle w:val="a5"/>
          <w:rFonts w:ascii="Times New Roman" w:hAnsi="Times New Roman" w:cs="Times New Roman"/>
          <w:lang w:eastAsia="ru-RU"/>
        </w:rPr>
        <w:t xml:space="preserve">в цьому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суперечать положенням законодавства або </w:t>
      </w:r>
      <w:r w:rsidRPr="00A03CA6">
        <w:rPr>
          <w:rStyle w:val="a5"/>
          <w:rFonts w:ascii="Times New Roman" w:hAnsi="Times New Roman" w:cs="Times New Roman"/>
        </w:rPr>
        <w:t xml:space="preserve">більш спеціалізованим рекомендаціям </w:t>
      </w:r>
      <w:r w:rsidRPr="00A03CA6">
        <w:rPr>
          <w:rStyle w:val="a5"/>
          <w:rFonts w:ascii="Times New Roman" w:hAnsi="Times New Roman" w:cs="Times New Roman"/>
          <w:lang w:eastAsia="ru-RU"/>
        </w:rPr>
        <w:t xml:space="preserve">(наприклад,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щодо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державних </w:t>
      </w:r>
      <w:r w:rsidRPr="00A03CA6">
        <w:rPr>
          <w:rStyle w:val="a5"/>
          <w:rFonts w:ascii="Times New Roman" w:hAnsi="Times New Roman" w:cs="Times New Roman"/>
        </w:rPr>
        <w:t xml:space="preserve">підприємствах), </w:t>
      </w:r>
      <w:r w:rsidRPr="00A03CA6">
        <w:rPr>
          <w:rStyle w:val="a5"/>
          <w:rFonts w:ascii="Times New Roman" w:hAnsi="Times New Roman" w:cs="Times New Roman"/>
          <w:lang w:eastAsia="ru-RU"/>
        </w:rPr>
        <w:t xml:space="preserve">переважну силу мають положення </w:t>
      </w:r>
      <w:r w:rsidRPr="00A03CA6">
        <w:rPr>
          <w:rStyle w:val="a5"/>
          <w:rFonts w:ascii="Times New Roman" w:hAnsi="Times New Roman" w:cs="Times New Roman"/>
        </w:rPr>
        <w:t xml:space="preserve">відповідного </w:t>
      </w:r>
      <w:r w:rsidRPr="00A03CA6">
        <w:rPr>
          <w:rStyle w:val="a5"/>
          <w:rFonts w:ascii="Times New Roman" w:hAnsi="Times New Roman" w:cs="Times New Roman"/>
          <w:lang w:eastAsia="ru-RU"/>
        </w:rPr>
        <w:t xml:space="preserve">закону та/або </w:t>
      </w:r>
      <w:r w:rsidRPr="00A03CA6">
        <w:rPr>
          <w:rStyle w:val="a5"/>
          <w:rFonts w:ascii="Times New Roman" w:hAnsi="Times New Roman" w:cs="Times New Roman"/>
        </w:rPr>
        <w:t>спеціалізованих рекомендацій.</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Кодекс було розроблено з урахуванням практик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однорівневої</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дворівневої </w:t>
      </w:r>
      <w:r w:rsidRPr="00A03CA6">
        <w:rPr>
          <w:rStyle w:val="a5"/>
          <w:rFonts w:ascii="Times New Roman" w:hAnsi="Times New Roman" w:cs="Times New Roman"/>
          <w:lang w:eastAsia="ru-RU"/>
        </w:rPr>
        <w:t xml:space="preserve">(Наглядова рада та Виконавчий орган) структури </w:t>
      </w:r>
      <w:r w:rsidRPr="00A03CA6">
        <w:rPr>
          <w:rStyle w:val="a5"/>
          <w:rFonts w:ascii="Times New Roman" w:hAnsi="Times New Roman" w:cs="Times New Roman"/>
        </w:rPr>
        <w:t xml:space="preserve">управління. Дворівнева </w:t>
      </w:r>
      <w:r w:rsidRPr="00A03CA6">
        <w:rPr>
          <w:rStyle w:val="a5"/>
          <w:rFonts w:ascii="Times New Roman" w:hAnsi="Times New Roman" w:cs="Times New Roman"/>
          <w:lang w:eastAsia="ru-RU"/>
        </w:rPr>
        <w:t xml:space="preserve">структура </w:t>
      </w:r>
      <w:r w:rsidRPr="00A03CA6">
        <w:rPr>
          <w:rStyle w:val="a5"/>
          <w:rFonts w:ascii="Times New Roman" w:hAnsi="Times New Roman" w:cs="Times New Roman"/>
        </w:rPr>
        <w:t xml:space="preserve">стосується </w:t>
      </w:r>
      <w:r w:rsidRPr="00A03CA6">
        <w:rPr>
          <w:rStyle w:val="a5"/>
          <w:rFonts w:ascii="Times New Roman" w:hAnsi="Times New Roman" w:cs="Times New Roman"/>
          <w:lang w:eastAsia="ru-RU"/>
        </w:rPr>
        <w:t xml:space="preserve">Наглядових рад, що складаються виключно з </w:t>
      </w:r>
      <w:r w:rsidRPr="00A03CA6">
        <w:rPr>
          <w:rStyle w:val="a5"/>
          <w:rFonts w:ascii="Times New Roman" w:hAnsi="Times New Roman" w:cs="Times New Roman"/>
        </w:rPr>
        <w:t xml:space="preserve">осіб, які </w:t>
      </w:r>
      <w:r w:rsidRPr="00A03CA6">
        <w:rPr>
          <w:rStyle w:val="a5"/>
          <w:rFonts w:ascii="Times New Roman" w:hAnsi="Times New Roman" w:cs="Times New Roman"/>
          <w:lang w:eastAsia="ru-RU"/>
        </w:rPr>
        <w:t xml:space="preserve">не входять до складу Виконавчого органу </w:t>
      </w:r>
      <w:r w:rsidRPr="00A03CA6">
        <w:rPr>
          <w:rStyle w:val="a5"/>
          <w:rFonts w:ascii="Times New Roman" w:hAnsi="Times New Roman" w:cs="Times New Roman"/>
        </w:rPr>
        <w:t xml:space="preserve">управління компанії і здійснюють </w:t>
      </w:r>
      <w:r w:rsidRPr="00A03CA6">
        <w:rPr>
          <w:rStyle w:val="a5"/>
          <w:rFonts w:ascii="Times New Roman" w:hAnsi="Times New Roman" w:cs="Times New Roman"/>
          <w:lang w:eastAsia="ru-RU"/>
        </w:rPr>
        <w:t xml:space="preserve">нагляд за Виконавчим органом, що </w:t>
      </w:r>
      <w:r w:rsidRPr="00A03CA6">
        <w:rPr>
          <w:rStyle w:val="a5"/>
          <w:rFonts w:ascii="Times New Roman" w:hAnsi="Times New Roman" w:cs="Times New Roman"/>
        </w:rPr>
        <w:t xml:space="preserve">складається </w:t>
      </w:r>
      <w:r w:rsidRPr="00A03CA6">
        <w:rPr>
          <w:rStyle w:val="a5"/>
          <w:rFonts w:ascii="Times New Roman" w:hAnsi="Times New Roman" w:cs="Times New Roman"/>
          <w:lang w:eastAsia="ru-RU"/>
        </w:rPr>
        <w:t xml:space="preserve">виключно з </w:t>
      </w:r>
      <w:r w:rsidRPr="00A03CA6">
        <w:rPr>
          <w:rStyle w:val="a5"/>
          <w:rFonts w:ascii="Times New Roman" w:hAnsi="Times New Roman" w:cs="Times New Roman"/>
        </w:rPr>
        <w:t xml:space="preserve">керівників вищої </w:t>
      </w:r>
      <w:r w:rsidRPr="00A03CA6">
        <w:rPr>
          <w:rStyle w:val="a5"/>
          <w:rFonts w:ascii="Times New Roman" w:hAnsi="Times New Roman" w:cs="Times New Roman"/>
          <w:lang w:eastAsia="ru-RU"/>
        </w:rPr>
        <w:t xml:space="preserve">ланки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рівною мірою застосовується 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компаній, </w:t>
      </w:r>
      <w:r w:rsidRPr="00A03CA6">
        <w:rPr>
          <w:rStyle w:val="a5"/>
          <w:rFonts w:ascii="Times New Roman" w:hAnsi="Times New Roman" w:cs="Times New Roman"/>
          <w:lang w:eastAsia="ru-RU"/>
        </w:rPr>
        <w:t xml:space="preserve">де </w:t>
      </w:r>
      <w:r w:rsidRPr="00A03CA6">
        <w:rPr>
          <w:rStyle w:val="a5"/>
          <w:rFonts w:ascii="Times New Roman" w:hAnsi="Times New Roman" w:cs="Times New Roman"/>
        </w:rPr>
        <w:t>діє однорівнева</w:t>
      </w:r>
      <w:r w:rsidRPr="00A03CA6">
        <w:rPr>
          <w:rStyle w:val="a5"/>
          <w:rFonts w:ascii="Times New Roman" w:hAnsi="Times New Roman" w:cs="Times New Roman"/>
          <w:lang w:eastAsia="ru-RU"/>
        </w:rPr>
        <w:t xml:space="preserve">структура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до складу </w:t>
      </w:r>
      <w:r w:rsidRPr="00A03CA6">
        <w:rPr>
          <w:rStyle w:val="a5"/>
          <w:rFonts w:ascii="Times New Roman" w:hAnsi="Times New Roman" w:cs="Times New Roman"/>
        </w:rPr>
        <w:t xml:space="preserve">якої </w:t>
      </w:r>
      <w:r w:rsidRPr="00A03CA6">
        <w:rPr>
          <w:rStyle w:val="a5"/>
          <w:rFonts w:ascii="Times New Roman" w:hAnsi="Times New Roman" w:cs="Times New Roman"/>
          <w:lang w:eastAsia="ru-RU"/>
        </w:rPr>
        <w:t xml:space="preserve">входять як представники Виконавчого органу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членами Виконавчого органу. В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поняття «Наглядова рада» </w:t>
      </w:r>
      <w:r w:rsidRPr="00A03CA6">
        <w:rPr>
          <w:rStyle w:val="a5"/>
          <w:rFonts w:ascii="Times New Roman" w:hAnsi="Times New Roman" w:cs="Times New Roman"/>
        </w:rPr>
        <w:t xml:space="preserve">охоплює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Якою б не була структура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цьому </w:t>
      </w:r>
      <w:r w:rsidRPr="00A03CA6">
        <w:rPr>
          <w:rStyle w:val="a5"/>
          <w:rFonts w:ascii="Times New Roman" w:hAnsi="Times New Roman" w:cs="Times New Roman"/>
        </w:rPr>
        <w:t xml:space="preserve">Кодексі сукупність керівників вищої </w:t>
      </w:r>
      <w:r w:rsidRPr="00A03CA6">
        <w:rPr>
          <w:rStyle w:val="a5"/>
          <w:rFonts w:ascii="Times New Roman" w:hAnsi="Times New Roman" w:cs="Times New Roman"/>
          <w:lang w:eastAsia="ru-RU"/>
        </w:rPr>
        <w:t xml:space="preserve">ланки (незалежно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того, було </w:t>
      </w:r>
      <w:r w:rsidRPr="00A03CA6">
        <w:rPr>
          <w:rStyle w:val="a5"/>
          <w:rFonts w:ascii="Times New Roman" w:hAnsi="Times New Roman" w:cs="Times New Roman"/>
        </w:rPr>
        <w:t xml:space="preserve">офіційно </w:t>
      </w:r>
      <w:r w:rsidRPr="00A03CA6">
        <w:rPr>
          <w:rStyle w:val="a5"/>
          <w:rFonts w:ascii="Times New Roman" w:hAnsi="Times New Roman" w:cs="Times New Roman"/>
          <w:lang w:eastAsia="ru-RU"/>
        </w:rPr>
        <w:t xml:space="preserve">створено Виконавчий орган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ні) називається </w:t>
      </w:r>
      <w:r w:rsidRPr="00A03CA6">
        <w:rPr>
          <w:rStyle w:val="a5"/>
          <w:rFonts w:ascii="Times New Roman" w:hAnsi="Times New Roman" w:cs="Times New Roman"/>
          <w:lang w:eastAsia="ru-RU"/>
        </w:rPr>
        <w:t>"Виконавчим органом".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Наглядова рада несе </w:t>
      </w:r>
      <w:r w:rsidRPr="00A03CA6">
        <w:rPr>
          <w:rStyle w:val="a5"/>
          <w:rFonts w:ascii="Times New Roman" w:hAnsi="Times New Roman" w:cs="Times New Roman"/>
        </w:rPr>
        <w:t xml:space="preserve">відповідальність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та повинна </w:t>
      </w:r>
      <w:r w:rsidRPr="00A03CA6">
        <w:rPr>
          <w:rStyle w:val="a5"/>
          <w:rFonts w:ascii="Times New Roman" w:hAnsi="Times New Roman" w:cs="Times New Roman"/>
        </w:rPr>
        <w:t xml:space="preserve">оцінювати, </w:t>
      </w:r>
      <w:r w:rsidRPr="00A03CA6">
        <w:rPr>
          <w:rStyle w:val="a5"/>
          <w:rFonts w:ascii="Times New Roman" w:hAnsi="Times New Roman" w:cs="Times New Roman"/>
          <w:lang w:eastAsia="ru-RU"/>
        </w:rPr>
        <w:t xml:space="preserve">як реагувати на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Кодексу. </w:t>
      </w:r>
      <w:r w:rsidRPr="00A03CA6">
        <w:rPr>
          <w:rStyle w:val="a5"/>
          <w:rFonts w:ascii="Times New Roman" w:hAnsi="Times New Roman" w:cs="Times New Roman"/>
        </w:rPr>
        <w:t xml:space="preserve">Спільно із </w:t>
      </w:r>
      <w:r w:rsidRPr="00A03CA6">
        <w:rPr>
          <w:rStyle w:val="a5"/>
          <w:rFonts w:ascii="Times New Roman" w:hAnsi="Times New Roman" w:cs="Times New Roman"/>
          <w:lang w:eastAsia="ru-RU"/>
        </w:rPr>
        <w:t xml:space="preserve">Наглядовою радою, Виконавчий орган </w:t>
      </w:r>
      <w:r w:rsidRPr="00A03CA6">
        <w:rPr>
          <w:rStyle w:val="a5"/>
          <w:rFonts w:ascii="Times New Roman" w:hAnsi="Times New Roman" w:cs="Times New Roman"/>
        </w:rPr>
        <w:t xml:space="preserve">відіграватиме </w:t>
      </w:r>
      <w:r w:rsidRPr="00A03CA6">
        <w:rPr>
          <w:rStyle w:val="a5"/>
          <w:rFonts w:ascii="Times New Roman" w:hAnsi="Times New Roman" w:cs="Times New Roman"/>
          <w:lang w:eastAsia="ru-RU"/>
        </w:rPr>
        <w:t xml:space="preserve">важливу роль у </w:t>
      </w:r>
      <w:r w:rsidRPr="00A03CA6">
        <w:rPr>
          <w:rStyle w:val="a5"/>
          <w:rFonts w:ascii="Times New Roman" w:hAnsi="Times New Roman" w:cs="Times New Roman"/>
        </w:rPr>
        <w:t xml:space="preserve">впровадженні рекомендацій </w:t>
      </w:r>
      <w:r w:rsidRPr="00A03CA6">
        <w:rPr>
          <w:rStyle w:val="a5"/>
          <w:rFonts w:ascii="Times New Roman" w:hAnsi="Times New Roman" w:cs="Times New Roman"/>
          <w:lang w:eastAsia="ru-RU"/>
        </w:rPr>
        <w:t>Кодексу.</w:t>
      </w:r>
    </w:p>
    <w:p w:rsidR="009B7804" w:rsidRPr="00A03CA6" w:rsidRDefault="00D2390B">
      <w:pPr>
        <w:pStyle w:val="22"/>
        <w:keepNext/>
        <w:keepLines/>
        <w:rPr>
          <w:rFonts w:ascii="Times New Roman" w:hAnsi="Times New Roman" w:cs="Times New Roman"/>
          <w:lang w:val="uk-UA"/>
        </w:rPr>
      </w:pPr>
      <w:bookmarkStart w:id="15" w:name="bookmark28"/>
      <w:r w:rsidRPr="00A03CA6">
        <w:rPr>
          <w:rStyle w:val="21"/>
          <w:rFonts w:ascii="Times New Roman" w:hAnsi="Times New Roman" w:cs="Times New Roman"/>
          <w:lang w:val="uk-UA" w:eastAsia="uk-UA"/>
        </w:rPr>
        <w:t xml:space="preserve">Міжнародні </w:t>
      </w:r>
      <w:r w:rsidRPr="00A03CA6">
        <w:rPr>
          <w:rStyle w:val="21"/>
          <w:rFonts w:ascii="Times New Roman" w:hAnsi="Times New Roman" w:cs="Times New Roman"/>
          <w:lang w:val="uk-UA"/>
        </w:rPr>
        <w:t>стандарти</w:t>
      </w:r>
      <w:bookmarkEnd w:id="15"/>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Цей Кодекс розроблено у </w:t>
      </w:r>
      <w:r w:rsidRPr="00A03CA6">
        <w:rPr>
          <w:rStyle w:val="a5"/>
          <w:rFonts w:ascii="Times New Roman" w:hAnsi="Times New Roman" w:cs="Times New Roman"/>
        </w:rPr>
        <w:t xml:space="preserve">відповідності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Принципів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ОЕСР/Великої </w:t>
      </w:r>
      <w:r w:rsidRPr="00A03CA6">
        <w:rPr>
          <w:rStyle w:val="a5"/>
          <w:rFonts w:ascii="Times New Roman" w:hAnsi="Times New Roman" w:cs="Times New Roman"/>
          <w:lang w:eastAsia="ru-RU"/>
        </w:rPr>
        <w:t>двадцятки</w:t>
      </w:r>
      <w:r w:rsidRPr="00A03CA6">
        <w:rPr>
          <w:rStyle w:val="a5"/>
          <w:rFonts w:ascii="Times New Roman" w:hAnsi="Times New Roman" w:cs="Times New Roman"/>
          <w:vertAlign w:val="superscript"/>
          <w:lang w:eastAsia="ru-RU"/>
        </w:rPr>
        <w:footnoteReference w:id="6"/>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які є міжнародним орієнтиром </w:t>
      </w:r>
      <w:r w:rsidRPr="00A03CA6">
        <w:rPr>
          <w:rStyle w:val="a5"/>
          <w:rFonts w:ascii="Times New Roman" w:hAnsi="Times New Roman" w:cs="Times New Roman"/>
          <w:lang w:eastAsia="ru-RU"/>
        </w:rPr>
        <w:t xml:space="preserve">належного корпоративного </w:t>
      </w:r>
      <w:r w:rsidRPr="00A03CA6">
        <w:rPr>
          <w:rStyle w:val="a5"/>
          <w:rFonts w:ascii="Times New Roman" w:hAnsi="Times New Roman" w:cs="Times New Roman"/>
        </w:rPr>
        <w:t xml:space="preserve">управління. Крім </w:t>
      </w:r>
      <w:r w:rsidRPr="00A03CA6">
        <w:rPr>
          <w:rStyle w:val="a5"/>
          <w:rFonts w:ascii="Times New Roman" w:hAnsi="Times New Roman" w:cs="Times New Roman"/>
          <w:lang w:eastAsia="ru-RU"/>
        </w:rPr>
        <w:t xml:space="preserve">того, Кодекс </w:t>
      </w:r>
      <w:r w:rsidRPr="00A03CA6">
        <w:rPr>
          <w:rStyle w:val="a5"/>
          <w:rFonts w:ascii="Times New Roman" w:hAnsi="Times New Roman" w:cs="Times New Roman"/>
        </w:rPr>
        <w:t xml:space="preserve">відображає рекомендації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i/>
          <w:iCs/>
        </w:rPr>
        <w:t xml:space="preserve">Підсумкового звіту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i/>
          <w:iCs/>
          <w:vertAlign w:val="superscript"/>
        </w:rPr>
        <w:footnoteReference w:id="7"/>
      </w:r>
      <w:r w:rsidRPr="00A03CA6">
        <w:rPr>
          <w:rStyle w:val="a5"/>
          <w:rFonts w:ascii="Times New Roman" w:hAnsi="Times New Roman" w:cs="Times New Roman"/>
        </w:rPr>
        <w:t xml:space="preserve"> Комітету </w:t>
      </w:r>
      <w:r w:rsidRPr="00A03CA6">
        <w:rPr>
          <w:rStyle w:val="a5"/>
          <w:rFonts w:ascii="Times New Roman" w:hAnsi="Times New Roman" w:cs="Times New Roman"/>
          <w:lang w:eastAsia="en-US"/>
        </w:rPr>
        <w:t xml:space="preserve">IOSCO </w:t>
      </w:r>
      <w:r w:rsidRPr="00A03CA6">
        <w:rPr>
          <w:rStyle w:val="a5"/>
          <w:rFonts w:ascii="Times New Roman" w:hAnsi="Times New Roman" w:cs="Times New Roman"/>
          <w:lang w:eastAsia="ru-RU"/>
        </w:rPr>
        <w:t xml:space="preserve">з питань зростаючих </w:t>
      </w:r>
      <w:r w:rsidRPr="00A03CA6">
        <w:rPr>
          <w:rStyle w:val="a5"/>
          <w:rFonts w:ascii="Times New Roman" w:hAnsi="Times New Roman" w:cs="Times New Roman"/>
        </w:rPr>
        <w:t xml:space="preserve">ринків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ринків, </w:t>
      </w:r>
      <w:r w:rsidRPr="00A03CA6">
        <w:rPr>
          <w:rStyle w:val="a5"/>
          <w:rFonts w:ascii="Times New Roman" w:hAnsi="Times New Roman" w:cs="Times New Roman"/>
          <w:lang w:eastAsia="ru-RU"/>
        </w:rPr>
        <w:t xml:space="preserve">що розвиваються. </w:t>
      </w:r>
      <w:r w:rsidRPr="00A03CA6">
        <w:rPr>
          <w:rStyle w:val="a5"/>
          <w:rFonts w:ascii="Times New Roman" w:hAnsi="Times New Roman" w:cs="Times New Roman"/>
        </w:rPr>
        <w:t xml:space="preserve">Звіт </w:t>
      </w:r>
      <w:r w:rsidRPr="00A03CA6">
        <w:rPr>
          <w:rStyle w:val="a5"/>
          <w:rFonts w:ascii="Times New Roman" w:hAnsi="Times New Roman" w:cs="Times New Roman"/>
          <w:lang w:eastAsia="en-US"/>
        </w:rPr>
        <w:t xml:space="preserve">IOSCO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актуальну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пріоритети </w:t>
      </w:r>
      <w:r w:rsidRPr="00A03CA6">
        <w:rPr>
          <w:rStyle w:val="a5"/>
          <w:rFonts w:ascii="Times New Roman" w:hAnsi="Times New Roman" w:cs="Times New Roman"/>
          <w:lang w:eastAsia="ru-RU"/>
        </w:rPr>
        <w:t xml:space="preserve">та практику </w:t>
      </w:r>
      <w:r w:rsidRPr="00A03CA6">
        <w:rPr>
          <w:rStyle w:val="a5"/>
          <w:rFonts w:ascii="Times New Roman" w:hAnsi="Times New Roman" w:cs="Times New Roman"/>
        </w:rPr>
        <w:t xml:space="preserve">регуляторів </w:t>
      </w:r>
      <w:r w:rsidRPr="00A03CA6">
        <w:rPr>
          <w:rStyle w:val="a5"/>
          <w:rFonts w:ascii="Times New Roman" w:hAnsi="Times New Roman" w:cs="Times New Roman"/>
          <w:lang w:eastAsia="ru-RU"/>
        </w:rPr>
        <w:t xml:space="preserve">фондових </w:t>
      </w:r>
      <w:r w:rsidRPr="00A03CA6">
        <w:rPr>
          <w:rStyle w:val="a5"/>
          <w:rFonts w:ascii="Times New Roman" w:hAnsi="Times New Roman" w:cs="Times New Roman"/>
        </w:rPr>
        <w:t xml:space="preserve">бірж </w:t>
      </w:r>
      <w:r w:rsidRPr="00A03CA6">
        <w:rPr>
          <w:rStyle w:val="a5"/>
          <w:rFonts w:ascii="Times New Roman" w:hAnsi="Times New Roman" w:cs="Times New Roman"/>
          <w:lang w:eastAsia="ru-RU"/>
        </w:rPr>
        <w:t xml:space="preserve">у всьому </w:t>
      </w:r>
      <w:r w:rsidRPr="00A03CA6">
        <w:rPr>
          <w:rStyle w:val="a5"/>
          <w:rFonts w:ascii="Times New Roman" w:hAnsi="Times New Roman" w:cs="Times New Roman"/>
        </w:rPr>
        <w:t xml:space="preserve">світі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управління компаніями, які зареєстровані </w:t>
      </w:r>
      <w:r w:rsidRPr="00A03CA6">
        <w:rPr>
          <w:rStyle w:val="a5"/>
          <w:rFonts w:ascii="Times New Roman" w:hAnsi="Times New Roman" w:cs="Times New Roman"/>
          <w:lang w:eastAsia="ru-RU"/>
        </w:rPr>
        <w:t xml:space="preserve">на фондових </w:t>
      </w:r>
      <w:r w:rsidRPr="00A03CA6">
        <w:rPr>
          <w:rStyle w:val="a5"/>
          <w:rFonts w:ascii="Times New Roman" w:hAnsi="Times New Roman" w:cs="Times New Roman"/>
        </w:rPr>
        <w:t xml:space="preserve">біржах. Рекомендації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відповідають рекомендаціям, </w:t>
      </w:r>
      <w:r w:rsidRPr="00A03CA6">
        <w:rPr>
          <w:rStyle w:val="a5"/>
          <w:rFonts w:ascii="Times New Roman" w:hAnsi="Times New Roman" w:cs="Times New Roman"/>
          <w:lang w:eastAsia="ru-RU"/>
        </w:rPr>
        <w:t xml:space="preserve">викладеним у </w:t>
      </w:r>
      <w:r w:rsidRPr="00A03CA6">
        <w:rPr>
          <w:rStyle w:val="a5"/>
          <w:rFonts w:ascii="Times New Roman" w:hAnsi="Times New Roman" w:cs="Times New Roman"/>
          <w:i/>
          <w:iCs/>
        </w:rPr>
        <w:t xml:space="preserve">Керівних </w:t>
      </w:r>
      <w:r w:rsidRPr="00A03CA6">
        <w:rPr>
          <w:rStyle w:val="a5"/>
          <w:rFonts w:ascii="Times New Roman" w:hAnsi="Times New Roman" w:cs="Times New Roman"/>
          <w:i/>
          <w:iCs/>
          <w:lang w:eastAsia="ru-RU"/>
        </w:rPr>
        <w:t xml:space="preserve">принципах </w:t>
      </w:r>
      <w:r w:rsidRPr="00A03CA6">
        <w:rPr>
          <w:rStyle w:val="a5"/>
          <w:rFonts w:ascii="Times New Roman" w:hAnsi="Times New Roman" w:cs="Times New Roman"/>
          <w:i/>
          <w:iCs/>
        </w:rPr>
        <w:t xml:space="preserve">передової </w:t>
      </w:r>
      <w:r w:rsidRPr="00A03CA6">
        <w:rPr>
          <w:rStyle w:val="a5"/>
          <w:rFonts w:ascii="Times New Roman" w:hAnsi="Times New Roman" w:cs="Times New Roman"/>
          <w:i/>
          <w:iCs/>
          <w:lang w:eastAsia="ru-RU"/>
        </w:rPr>
        <w:t xml:space="preserve">практики щодо розкриття </w:t>
      </w:r>
      <w:r w:rsidRPr="00A03CA6">
        <w:rPr>
          <w:rStyle w:val="a5"/>
          <w:rFonts w:ascii="Times New Roman" w:hAnsi="Times New Roman" w:cs="Times New Roman"/>
          <w:i/>
          <w:iCs/>
        </w:rPr>
        <w:t xml:space="preserve">інформації </w:t>
      </w:r>
      <w:r w:rsidRPr="00A03CA6">
        <w:rPr>
          <w:rStyle w:val="a5"/>
          <w:rFonts w:ascii="Times New Roman" w:hAnsi="Times New Roman" w:cs="Times New Roman"/>
          <w:i/>
          <w:iCs/>
          <w:lang w:eastAsia="ru-RU"/>
        </w:rPr>
        <w:t xml:space="preserve">у корпоративному </w:t>
      </w:r>
      <w:r w:rsidRPr="00A03CA6">
        <w:rPr>
          <w:rStyle w:val="a5"/>
          <w:rFonts w:ascii="Times New Roman" w:hAnsi="Times New Roman" w:cs="Times New Roman"/>
          <w:i/>
          <w:iCs/>
        </w:rPr>
        <w:t>управлінні</w:t>
      </w:r>
      <w:r w:rsidRPr="00A03CA6">
        <w:rPr>
          <w:rStyle w:val="a5"/>
          <w:rFonts w:ascii="Times New Roman" w:hAnsi="Times New Roman" w:cs="Times New Roman"/>
          <w:i/>
          <w:iCs/>
          <w:vertAlign w:val="superscript"/>
        </w:rPr>
        <w:footnoteReference w:id="8"/>
      </w:r>
      <w:r w:rsidRPr="00A03CA6">
        <w:rPr>
          <w:rStyle w:val="a5"/>
          <w:rFonts w:ascii="Times New Roman" w:hAnsi="Times New Roman" w:cs="Times New Roman"/>
        </w:rPr>
        <w:t xml:space="preserve"> Конференції </w:t>
      </w:r>
      <w:r w:rsidRPr="00A03CA6">
        <w:rPr>
          <w:rStyle w:val="a5"/>
          <w:rFonts w:ascii="Times New Roman" w:hAnsi="Times New Roman" w:cs="Times New Roman"/>
          <w:lang w:eastAsia="ru-RU"/>
        </w:rPr>
        <w:t xml:space="preserve">ООН з питань </w:t>
      </w:r>
      <w:r w:rsidRPr="00A03CA6">
        <w:rPr>
          <w:rStyle w:val="a5"/>
          <w:rFonts w:ascii="Times New Roman" w:hAnsi="Times New Roman" w:cs="Times New Roman"/>
        </w:rPr>
        <w:t xml:space="preserve">торгівлі </w:t>
      </w:r>
      <w:r w:rsidRPr="00A03CA6">
        <w:rPr>
          <w:rStyle w:val="a5"/>
          <w:rFonts w:ascii="Times New Roman" w:hAnsi="Times New Roman" w:cs="Times New Roman"/>
          <w:lang w:eastAsia="ru-RU"/>
        </w:rPr>
        <w:t xml:space="preserve">та розвитку </w:t>
      </w:r>
      <w:r w:rsidRPr="00A03CA6">
        <w:rPr>
          <w:rStyle w:val="a5"/>
          <w:rFonts w:ascii="Times New Roman" w:hAnsi="Times New Roman" w:cs="Times New Roman"/>
          <w:lang w:eastAsia="en-US"/>
        </w:rPr>
        <w:t xml:space="preserve">(UNCTAD). </w:t>
      </w:r>
      <w:r w:rsidRPr="00A03CA6">
        <w:rPr>
          <w:rStyle w:val="a5"/>
          <w:rFonts w:ascii="Times New Roman" w:hAnsi="Times New Roman" w:cs="Times New Roman"/>
          <w:lang w:eastAsia="ru-RU"/>
        </w:rPr>
        <w:t xml:space="preserve">Положення </w:t>
      </w:r>
      <w:r w:rsidRPr="00A03CA6">
        <w:rPr>
          <w:rStyle w:val="a5"/>
          <w:rFonts w:ascii="Times New Roman" w:hAnsi="Times New Roman" w:cs="Times New Roman"/>
          <w:i/>
          <w:iCs/>
          <w:lang w:eastAsia="ru-RU"/>
        </w:rPr>
        <w:t xml:space="preserve">Методики корпоративного </w:t>
      </w:r>
      <w:r w:rsidRPr="00A03CA6">
        <w:rPr>
          <w:rStyle w:val="a5"/>
          <w:rFonts w:ascii="Times New Roman" w:hAnsi="Times New Roman" w:cs="Times New Roman"/>
          <w:i/>
          <w:iCs/>
        </w:rPr>
        <w:t xml:space="preserve">управління </w:t>
      </w:r>
      <w:r w:rsidRPr="00A03CA6">
        <w:rPr>
          <w:rStyle w:val="a5"/>
          <w:rFonts w:ascii="Times New Roman" w:hAnsi="Times New Roman" w:cs="Times New Roman"/>
          <w:i/>
          <w:iCs/>
          <w:lang w:eastAsia="en-US"/>
        </w:rPr>
        <w:t>IFC</w:t>
      </w:r>
      <w:r w:rsidRPr="00A03CA6">
        <w:rPr>
          <w:rStyle w:val="a5"/>
          <w:rFonts w:ascii="Times New Roman" w:hAnsi="Times New Roman" w:cs="Times New Roman"/>
          <w:i/>
          <w:iCs/>
          <w:vertAlign w:val="superscript"/>
          <w:lang w:eastAsia="en-US"/>
        </w:rPr>
        <w:footnoteReference w:id="9"/>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різних національних кодексів </w:t>
      </w:r>
      <w:r w:rsidRPr="00A03CA6">
        <w:rPr>
          <w:rStyle w:val="a5"/>
          <w:rFonts w:ascii="Times New Roman" w:hAnsi="Times New Roman" w:cs="Times New Roman"/>
          <w:lang w:eastAsia="ru-RU"/>
        </w:rPr>
        <w:t xml:space="preserve">також були </w:t>
      </w:r>
      <w:r w:rsidRPr="00A03CA6">
        <w:rPr>
          <w:rStyle w:val="a5"/>
          <w:rFonts w:ascii="Times New Roman" w:hAnsi="Times New Roman" w:cs="Times New Roman"/>
        </w:rPr>
        <w:t xml:space="preserve">враховані і </w:t>
      </w:r>
      <w:r w:rsidRPr="00A03CA6">
        <w:rPr>
          <w:rStyle w:val="a5"/>
          <w:rFonts w:ascii="Times New Roman" w:hAnsi="Times New Roman" w:cs="Times New Roman"/>
          <w:lang w:eastAsia="ru-RU"/>
        </w:rPr>
        <w:t xml:space="preserve">послужили джерелом натхнення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час розробки цього Кодексу.</w:t>
      </w:r>
    </w:p>
    <w:p w:rsidR="009B7804" w:rsidRPr="00A03CA6" w:rsidRDefault="00D2390B">
      <w:pPr>
        <w:pStyle w:val="22"/>
        <w:keepNext/>
        <w:keepLines/>
        <w:rPr>
          <w:rFonts w:ascii="Times New Roman" w:hAnsi="Times New Roman" w:cs="Times New Roman"/>
          <w:lang w:val="uk-UA"/>
        </w:rPr>
      </w:pPr>
      <w:bookmarkStart w:id="16" w:name="bookmark30"/>
      <w:r w:rsidRPr="00A03CA6">
        <w:rPr>
          <w:rStyle w:val="21"/>
          <w:rFonts w:ascii="Times New Roman" w:hAnsi="Times New Roman" w:cs="Times New Roman"/>
          <w:lang w:val="uk-UA"/>
        </w:rPr>
        <w:lastRenderedPageBreak/>
        <w:t>Структура Кодексу</w:t>
      </w:r>
      <w:bookmarkEnd w:id="16"/>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управління, які </w:t>
      </w:r>
      <w:r w:rsidRPr="00A03CA6">
        <w:rPr>
          <w:rStyle w:val="a5"/>
          <w:rFonts w:ascii="Times New Roman" w:hAnsi="Times New Roman" w:cs="Times New Roman"/>
          <w:lang w:eastAsia="ru-RU"/>
        </w:rPr>
        <w:t xml:space="preserve">вважаються надзвичайно важливими для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Стосовно </w:t>
      </w:r>
      <w:r w:rsidRPr="00A03CA6">
        <w:rPr>
          <w:rStyle w:val="a5"/>
          <w:rFonts w:ascii="Times New Roman" w:hAnsi="Times New Roman" w:cs="Times New Roman"/>
        </w:rPr>
        <w:t xml:space="preserve">кожної </w:t>
      </w:r>
      <w:r w:rsidRPr="00A03CA6">
        <w:rPr>
          <w:rStyle w:val="a5"/>
          <w:rFonts w:ascii="Times New Roman" w:hAnsi="Times New Roman" w:cs="Times New Roman"/>
          <w:lang w:eastAsia="ru-RU"/>
        </w:rPr>
        <w:t xml:space="preserve">практики в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викладено таке:</w:t>
      </w:r>
    </w:p>
    <w:p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Очікуваний </w:t>
      </w:r>
      <w:r w:rsidRPr="00A03CA6">
        <w:rPr>
          <w:rStyle w:val="a5"/>
          <w:rFonts w:ascii="Times New Roman" w:hAnsi="Times New Roman" w:cs="Times New Roman"/>
          <w:lang w:eastAsia="ru-RU"/>
        </w:rPr>
        <w:t>результат практики</w:t>
      </w:r>
    </w:p>
    <w:p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Законодавчі </w:t>
      </w:r>
      <w:r w:rsidRPr="00A03CA6">
        <w:rPr>
          <w:rStyle w:val="a5"/>
          <w:rFonts w:ascii="Times New Roman" w:hAnsi="Times New Roman" w:cs="Times New Roman"/>
          <w:lang w:eastAsia="ru-RU"/>
        </w:rPr>
        <w:t xml:space="preserve">вимоги та вимоги щодо </w:t>
      </w:r>
      <w:r w:rsidRPr="00A03CA6">
        <w:rPr>
          <w:rStyle w:val="a5"/>
          <w:rFonts w:ascii="Times New Roman" w:hAnsi="Times New Roman" w:cs="Times New Roman"/>
        </w:rPr>
        <w:t xml:space="preserve">реєстрації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фондовій біржі</w:t>
      </w:r>
    </w:p>
    <w:p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rPr>
        <w:t>Рекомендації:</w:t>
      </w:r>
      <w:r w:rsidRPr="00A03CA6">
        <w:rPr>
          <w:rStyle w:val="a5"/>
          <w:rFonts w:ascii="Times New Roman" w:hAnsi="Times New Roman" w:cs="Times New Roman"/>
        </w:rPr>
        <w:t xml:space="preserve"> Рекомендовані кращі </w:t>
      </w:r>
      <w:r w:rsidRPr="00A03CA6">
        <w:rPr>
          <w:rStyle w:val="a5"/>
          <w:rFonts w:ascii="Times New Roman" w:hAnsi="Times New Roman" w:cs="Times New Roman"/>
          <w:lang w:eastAsia="ru-RU"/>
        </w:rPr>
        <w:t>практики</w:t>
      </w:r>
    </w:p>
    <w:p w:rsidR="009B7804" w:rsidRPr="00A03CA6" w:rsidRDefault="00D2390B">
      <w:pPr>
        <w:pStyle w:val="11"/>
        <w:numPr>
          <w:ilvl w:val="0"/>
          <w:numId w:val="2"/>
        </w:numPr>
        <w:tabs>
          <w:tab w:val="left" w:pos="730"/>
        </w:tabs>
        <w:ind w:firstLine="38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Додаткові деталі </w:t>
      </w:r>
      <w:r w:rsidRPr="00A03CA6">
        <w:rPr>
          <w:rStyle w:val="a5"/>
          <w:rFonts w:ascii="Times New Roman" w:hAnsi="Times New Roman" w:cs="Times New Roman"/>
          <w:lang w:eastAsia="ru-RU"/>
        </w:rPr>
        <w:t>та альтернативи</w:t>
      </w:r>
    </w:p>
    <w:p w:rsidR="009B7804" w:rsidRPr="00A03CA6" w:rsidRDefault="00D2390B">
      <w:pPr>
        <w:pStyle w:val="22"/>
        <w:keepNext/>
        <w:keepLines/>
        <w:rPr>
          <w:rFonts w:ascii="Times New Roman" w:hAnsi="Times New Roman" w:cs="Times New Roman"/>
          <w:lang w:val="uk-UA"/>
        </w:rPr>
      </w:pPr>
      <w:bookmarkStart w:id="17" w:name="bookmark32"/>
      <w:r w:rsidRPr="00A03CA6">
        <w:rPr>
          <w:rStyle w:val="21"/>
          <w:rFonts w:ascii="Times New Roman" w:hAnsi="Times New Roman" w:cs="Times New Roman"/>
          <w:lang w:val="uk-UA"/>
        </w:rPr>
        <w:t xml:space="preserve">Зв'язок </w:t>
      </w:r>
      <w:r w:rsidRPr="00A03CA6">
        <w:rPr>
          <w:rStyle w:val="21"/>
          <w:rFonts w:ascii="Times New Roman" w:hAnsi="Times New Roman" w:cs="Times New Roman"/>
          <w:lang w:val="uk-UA" w:eastAsia="uk-UA"/>
        </w:rPr>
        <w:t xml:space="preserve">між </w:t>
      </w:r>
      <w:r w:rsidRPr="00A03CA6">
        <w:rPr>
          <w:rStyle w:val="21"/>
          <w:rFonts w:ascii="Times New Roman" w:hAnsi="Times New Roman" w:cs="Times New Roman"/>
          <w:lang w:val="uk-UA"/>
        </w:rPr>
        <w:t xml:space="preserve">Кодексом, законодавством </w:t>
      </w:r>
      <w:r w:rsidRPr="00A03CA6">
        <w:rPr>
          <w:rStyle w:val="21"/>
          <w:rFonts w:ascii="Times New Roman" w:hAnsi="Times New Roman" w:cs="Times New Roman"/>
          <w:lang w:val="uk-UA" w:eastAsia="uk-UA"/>
        </w:rPr>
        <w:t xml:space="preserve">і </w:t>
      </w:r>
      <w:r w:rsidRPr="00A03CA6">
        <w:rPr>
          <w:rStyle w:val="21"/>
          <w:rFonts w:ascii="Times New Roman" w:hAnsi="Times New Roman" w:cs="Times New Roman"/>
          <w:lang w:val="uk-UA"/>
        </w:rPr>
        <w:t xml:space="preserve">вимогами щодо </w:t>
      </w:r>
      <w:r w:rsidRPr="00A03CA6">
        <w:rPr>
          <w:rStyle w:val="21"/>
          <w:rFonts w:ascii="Times New Roman" w:hAnsi="Times New Roman" w:cs="Times New Roman"/>
          <w:lang w:val="uk-UA" w:eastAsia="uk-UA"/>
        </w:rPr>
        <w:t xml:space="preserve">реєстрації </w:t>
      </w:r>
      <w:r w:rsidRPr="00A03CA6">
        <w:rPr>
          <w:rStyle w:val="21"/>
          <w:rFonts w:ascii="Times New Roman" w:hAnsi="Times New Roman" w:cs="Times New Roman"/>
          <w:lang w:val="uk-UA"/>
        </w:rPr>
        <w:t xml:space="preserve">на </w:t>
      </w:r>
      <w:r w:rsidRPr="00A03CA6">
        <w:rPr>
          <w:rStyle w:val="21"/>
          <w:rFonts w:ascii="Times New Roman" w:hAnsi="Times New Roman" w:cs="Times New Roman"/>
          <w:lang w:val="uk-UA" w:eastAsia="uk-UA"/>
        </w:rPr>
        <w:t>фондовій біржі</w:t>
      </w:r>
      <w:bookmarkEnd w:id="17"/>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«Вимоги» узагальнено </w:t>
      </w:r>
      <w:r w:rsidRPr="00A03CA6">
        <w:rPr>
          <w:rStyle w:val="a5"/>
          <w:rFonts w:ascii="Times New Roman" w:hAnsi="Times New Roman" w:cs="Times New Roman"/>
        </w:rPr>
        <w:t xml:space="preserve">законодавчі </w:t>
      </w:r>
      <w:r w:rsidRPr="00A03CA6">
        <w:rPr>
          <w:rStyle w:val="a5"/>
          <w:rFonts w:ascii="Times New Roman" w:hAnsi="Times New Roman" w:cs="Times New Roman"/>
          <w:lang w:eastAsia="ru-RU"/>
        </w:rPr>
        <w:t xml:space="preserve">вимоги, а також вимоги щодо </w:t>
      </w:r>
      <w:r w:rsidRPr="00A03CA6">
        <w:rPr>
          <w:rStyle w:val="a5"/>
          <w:rFonts w:ascii="Times New Roman" w:hAnsi="Times New Roman" w:cs="Times New Roman"/>
        </w:rPr>
        <w:t xml:space="preserve">реєстрації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(правила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яких </w:t>
      </w:r>
      <w:r w:rsidRPr="00A03CA6">
        <w:rPr>
          <w:rStyle w:val="a5"/>
          <w:rFonts w:ascii="Times New Roman" w:hAnsi="Times New Roman" w:cs="Times New Roman"/>
          <w:i/>
          <w:iCs/>
        </w:rPr>
        <w:t>повинні</w:t>
      </w:r>
      <w:r w:rsidRPr="00A03CA6">
        <w:rPr>
          <w:rStyle w:val="a5"/>
          <w:rFonts w:ascii="Times New Roman" w:hAnsi="Times New Roman" w:cs="Times New Roman"/>
          <w:lang w:eastAsia="ru-RU"/>
        </w:rPr>
        <w:t xml:space="preserve">дотримуватися </w:t>
      </w:r>
      <w:r w:rsidRPr="00A03CA6">
        <w:rPr>
          <w:rStyle w:val="a5"/>
          <w:rFonts w:ascii="Times New Roman" w:hAnsi="Times New Roman" w:cs="Times New Roman"/>
        </w:rPr>
        <w:t xml:space="preserve">компанії. Такі </w:t>
      </w:r>
      <w:r w:rsidRPr="00A03CA6">
        <w:rPr>
          <w:rStyle w:val="a5"/>
          <w:rFonts w:ascii="Times New Roman" w:hAnsi="Times New Roman" w:cs="Times New Roman"/>
          <w:lang w:eastAsia="ru-RU"/>
        </w:rPr>
        <w:t xml:space="preserve">вимоги завжди </w:t>
      </w:r>
      <w:r w:rsidRPr="00A03CA6">
        <w:rPr>
          <w:rStyle w:val="a5"/>
          <w:rFonts w:ascii="Times New Roman" w:hAnsi="Times New Roman" w:cs="Times New Roman"/>
        </w:rPr>
        <w:t xml:space="preserve">обов'язкові </w:t>
      </w:r>
      <w:r w:rsidRPr="00A03CA6">
        <w:rPr>
          <w:rStyle w:val="a5"/>
          <w:rFonts w:ascii="Times New Roman" w:hAnsi="Times New Roman" w:cs="Times New Roman"/>
          <w:lang w:eastAsia="ru-RU"/>
        </w:rPr>
        <w:t xml:space="preserve">до виконання. </w:t>
      </w:r>
      <w:r w:rsidRPr="00A03CA6">
        <w:rPr>
          <w:rStyle w:val="a5"/>
          <w:rFonts w:ascii="Times New Roman" w:hAnsi="Times New Roman" w:cs="Times New Roman"/>
        </w:rPr>
        <w:t xml:space="preserve">Оскільки </w:t>
      </w:r>
      <w:r w:rsidRPr="00A03CA6">
        <w:rPr>
          <w:rStyle w:val="a5"/>
          <w:rFonts w:ascii="Times New Roman" w:hAnsi="Times New Roman" w:cs="Times New Roman"/>
          <w:lang w:eastAsia="ru-RU"/>
        </w:rPr>
        <w:t xml:space="preserve">закони, </w:t>
      </w:r>
      <w:r w:rsidRPr="00A03CA6">
        <w:rPr>
          <w:rStyle w:val="a5"/>
          <w:rFonts w:ascii="Times New Roman" w:hAnsi="Times New Roman" w:cs="Times New Roman"/>
        </w:rPr>
        <w:t xml:space="preserve">нормативно-правові </w:t>
      </w:r>
      <w:r w:rsidRPr="00A03CA6">
        <w:rPr>
          <w:rStyle w:val="a5"/>
          <w:rFonts w:ascii="Times New Roman" w:hAnsi="Times New Roman" w:cs="Times New Roman"/>
          <w:lang w:eastAsia="ru-RU"/>
        </w:rPr>
        <w:t xml:space="preserve">акти та правила </w:t>
      </w:r>
      <w:r w:rsidRPr="00A03CA6">
        <w:rPr>
          <w:rStyle w:val="a5"/>
          <w:rFonts w:ascii="Times New Roman" w:hAnsi="Times New Roman" w:cs="Times New Roman"/>
        </w:rPr>
        <w:t xml:space="preserve">лістингу змінюються, </w:t>
      </w:r>
      <w:r w:rsidRPr="00A03CA6">
        <w:rPr>
          <w:rStyle w:val="a5"/>
          <w:rFonts w:ascii="Times New Roman" w:hAnsi="Times New Roman" w:cs="Times New Roman"/>
          <w:lang w:eastAsia="ru-RU"/>
        </w:rPr>
        <w:t xml:space="preserve">неможливо гарантувати, що Вимоги, на </w:t>
      </w:r>
      <w:r w:rsidRPr="00A03CA6">
        <w:rPr>
          <w:rStyle w:val="a5"/>
          <w:rFonts w:ascii="Times New Roman" w:hAnsi="Times New Roman" w:cs="Times New Roman"/>
        </w:rPr>
        <w:t xml:space="preserve">які посилається </w:t>
      </w:r>
      <w:r w:rsidRPr="00A03CA6">
        <w:rPr>
          <w:rStyle w:val="a5"/>
          <w:rFonts w:ascii="Times New Roman" w:hAnsi="Times New Roman" w:cs="Times New Roman"/>
          <w:lang w:eastAsia="ru-RU"/>
        </w:rPr>
        <w:t xml:space="preserve">Кодекс,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повними або оновленими. Тому </w:t>
      </w:r>
      <w:r w:rsidRPr="00A03CA6">
        <w:rPr>
          <w:rStyle w:val="a5"/>
          <w:rFonts w:ascii="Times New Roman" w:hAnsi="Times New Roman" w:cs="Times New Roman"/>
        </w:rPr>
        <w:t xml:space="preserve">Компанії повинні самостійно </w:t>
      </w:r>
      <w:r w:rsidRPr="00A03CA6">
        <w:rPr>
          <w:rStyle w:val="a5"/>
          <w:rFonts w:ascii="Times New Roman" w:hAnsi="Times New Roman" w:cs="Times New Roman"/>
          <w:lang w:eastAsia="ru-RU"/>
        </w:rPr>
        <w:t xml:space="preserve">переконатися в тому, що вони </w:t>
      </w:r>
      <w:r w:rsidRPr="00A03CA6">
        <w:rPr>
          <w:rStyle w:val="a5"/>
          <w:rFonts w:ascii="Times New Roman" w:hAnsi="Times New Roman" w:cs="Times New Roman"/>
        </w:rPr>
        <w:t xml:space="preserve">повністю </w:t>
      </w:r>
      <w:r w:rsidRPr="00A03CA6">
        <w:rPr>
          <w:rStyle w:val="a5"/>
          <w:rFonts w:ascii="Times New Roman" w:hAnsi="Times New Roman" w:cs="Times New Roman"/>
          <w:lang w:eastAsia="ru-RU"/>
        </w:rPr>
        <w:t xml:space="preserve">дотримуються </w:t>
      </w:r>
      <w:r w:rsidRPr="00A03CA6">
        <w:rPr>
          <w:rStyle w:val="a5"/>
          <w:rFonts w:ascii="Times New Roman" w:hAnsi="Times New Roman" w:cs="Times New Roman"/>
        </w:rPr>
        <w:t xml:space="preserve">існуючих </w:t>
      </w:r>
      <w:r w:rsidRPr="00A03CA6">
        <w:rPr>
          <w:rStyle w:val="a5"/>
          <w:rFonts w:ascii="Times New Roman" w:hAnsi="Times New Roman" w:cs="Times New Roman"/>
          <w:lang w:eastAsia="ru-RU"/>
        </w:rPr>
        <w:t>правил.</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розділі «Рекомендації» </w:t>
      </w:r>
      <w:r w:rsidRPr="00A03CA6">
        <w:rPr>
          <w:rStyle w:val="a5"/>
          <w:rFonts w:ascii="Times New Roman" w:hAnsi="Times New Roman" w:cs="Times New Roman"/>
          <w:lang w:eastAsia="ru-RU"/>
        </w:rPr>
        <w:t xml:space="preserve">пропонуються практики, що виходять за </w:t>
      </w:r>
      <w:r w:rsidRPr="00A03CA6">
        <w:rPr>
          <w:rStyle w:val="a5"/>
          <w:rFonts w:ascii="Times New Roman" w:hAnsi="Times New Roman" w:cs="Times New Roman"/>
        </w:rPr>
        <w:t xml:space="preserve">межі мінімальних </w:t>
      </w:r>
      <w:r w:rsidRPr="00A03CA6">
        <w:rPr>
          <w:rStyle w:val="a5"/>
          <w:rFonts w:ascii="Times New Roman" w:hAnsi="Times New Roman" w:cs="Times New Roman"/>
          <w:lang w:eastAsia="ru-RU"/>
        </w:rPr>
        <w:t xml:space="preserve">вимог, передбачених законодавством та правилами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Тут </w:t>
      </w:r>
      <w:r w:rsidRPr="00A03CA6">
        <w:rPr>
          <w:rStyle w:val="a5"/>
          <w:rFonts w:ascii="Times New Roman" w:hAnsi="Times New Roman" w:cs="Times New Roman"/>
        </w:rPr>
        <w:t xml:space="preserve">пропонується </w:t>
      </w:r>
      <w:r w:rsidRPr="00A03CA6">
        <w:rPr>
          <w:rStyle w:val="a5"/>
          <w:rFonts w:ascii="Times New Roman" w:hAnsi="Times New Roman" w:cs="Times New Roman"/>
          <w:lang w:eastAsia="ru-RU"/>
        </w:rPr>
        <w:t xml:space="preserve">краща практика щодо </w:t>
      </w:r>
      <w:r w:rsidRPr="00A03CA6">
        <w:rPr>
          <w:rStyle w:val="a5"/>
          <w:rFonts w:ascii="Times New Roman" w:hAnsi="Times New Roman" w:cs="Times New Roman"/>
        </w:rPr>
        <w:t xml:space="preserve">аспектів,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врегульовані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Компаніям </w:t>
      </w:r>
      <w:r w:rsidRPr="00A03CA6">
        <w:rPr>
          <w:rStyle w:val="a5"/>
          <w:rFonts w:ascii="Times New Roman" w:hAnsi="Times New Roman" w:cs="Times New Roman"/>
          <w:i/>
          <w:iCs/>
          <w:lang w:eastAsia="ru-RU"/>
        </w:rPr>
        <w:t>варто</w:t>
      </w:r>
      <w:r w:rsidRPr="00A03CA6">
        <w:rPr>
          <w:rStyle w:val="a5"/>
          <w:rFonts w:ascii="Times New Roman" w:hAnsi="Times New Roman" w:cs="Times New Roman"/>
          <w:lang w:eastAsia="ru-RU"/>
        </w:rPr>
        <w:t xml:space="preserve"> дотримуватися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 xml:space="preserve">але вони можуть вибирати, коли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Сподіваємося,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будуть дотримуватися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Кодексу.</w:t>
      </w:r>
    </w:p>
    <w:p w:rsidR="009B7804" w:rsidRPr="00A03CA6" w:rsidRDefault="00D2390B">
      <w:pPr>
        <w:pStyle w:val="22"/>
        <w:keepNext/>
        <w:keepLines/>
        <w:rPr>
          <w:rFonts w:ascii="Times New Roman" w:hAnsi="Times New Roman" w:cs="Times New Roman"/>
          <w:lang w:val="uk-UA"/>
        </w:rPr>
      </w:pPr>
      <w:bookmarkStart w:id="18" w:name="bookmark34"/>
      <w:r w:rsidRPr="00A03CA6">
        <w:rPr>
          <w:rStyle w:val="21"/>
          <w:rFonts w:ascii="Times New Roman" w:hAnsi="Times New Roman" w:cs="Times New Roman"/>
          <w:lang w:val="uk-UA"/>
        </w:rPr>
        <w:t>Забезпечення виконання</w:t>
      </w:r>
      <w:bookmarkEnd w:id="18"/>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Методом, за допомогою якого забезпечуватиметься виконання цього Кодексу,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Закон </w:t>
      </w:r>
      <w:r w:rsidRPr="00A03CA6">
        <w:rPr>
          <w:rStyle w:val="a5"/>
          <w:rFonts w:ascii="Times New Roman" w:hAnsi="Times New Roman" w:cs="Times New Roman"/>
        </w:rPr>
        <w:t xml:space="preserve">вимагає від українських акціонерних </w:t>
      </w:r>
      <w:r w:rsidRPr="00A03CA6">
        <w:rPr>
          <w:rStyle w:val="a5"/>
          <w:rFonts w:ascii="Times New Roman" w:hAnsi="Times New Roman" w:cs="Times New Roman"/>
          <w:lang w:eastAsia="ru-RU"/>
        </w:rPr>
        <w:t xml:space="preserve">товариств та </w:t>
      </w:r>
      <w:r w:rsidRPr="00A03CA6">
        <w:rPr>
          <w:rStyle w:val="a5"/>
          <w:rFonts w:ascii="Times New Roman" w:hAnsi="Times New Roman" w:cs="Times New Roman"/>
        </w:rPr>
        <w:t xml:space="preserve">компаній, 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щорічно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НКЦПФР визначила цей Кодекс як </w:t>
      </w:r>
      <w:r w:rsidRPr="00A03CA6">
        <w:rPr>
          <w:rStyle w:val="a5"/>
          <w:rFonts w:ascii="Times New Roman" w:hAnsi="Times New Roman" w:cs="Times New Roman"/>
        </w:rPr>
        <w:t xml:space="preserve">відповідний орієнтир </w:t>
      </w:r>
      <w:r w:rsidRPr="00A03CA6">
        <w:rPr>
          <w:rStyle w:val="a5"/>
          <w:rFonts w:ascii="Times New Roman" w:hAnsi="Times New Roman" w:cs="Times New Roman"/>
          <w:lang w:eastAsia="ru-RU"/>
        </w:rPr>
        <w:t xml:space="preserve">для складання </w:t>
      </w:r>
      <w:r w:rsidRPr="00A03CA6">
        <w:rPr>
          <w:rStyle w:val="a5"/>
          <w:rFonts w:ascii="Times New Roman" w:hAnsi="Times New Roman" w:cs="Times New Roman"/>
        </w:rPr>
        <w:t xml:space="preserve">звітності. Компанії зобов'язані </w:t>
      </w:r>
      <w:r w:rsidRPr="00A03CA6">
        <w:rPr>
          <w:rStyle w:val="a5"/>
          <w:rFonts w:ascii="Times New Roman" w:hAnsi="Times New Roman" w:cs="Times New Roman"/>
          <w:lang w:eastAsia="ru-RU"/>
        </w:rPr>
        <w:t xml:space="preserve">пояснювати, як вони виконують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 xml:space="preserve">Кодексу у </w:t>
      </w:r>
      <w:r w:rsidRPr="00A03CA6">
        <w:rPr>
          <w:rStyle w:val="a5"/>
          <w:rFonts w:ascii="Times New Roman" w:hAnsi="Times New Roman" w:cs="Times New Roman"/>
        </w:rPr>
        <w:t xml:space="preserve">щорічному </w:t>
      </w:r>
      <w:r w:rsidRPr="00A03CA6">
        <w:rPr>
          <w:rStyle w:val="a5"/>
          <w:rFonts w:ascii="Times New Roman" w:hAnsi="Times New Roman" w:cs="Times New Roman"/>
          <w:i/>
          <w:iCs/>
        </w:rPr>
        <w:t xml:space="preserve">Звіті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де вони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зазначити </w:t>
      </w:r>
      <w:r w:rsidRPr="00A03CA6">
        <w:rPr>
          <w:rStyle w:val="a5"/>
          <w:rFonts w:ascii="Times New Roman" w:hAnsi="Times New Roman" w:cs="Times New Roman"/>
        </w:rPr>
        <w:t xml:space="preserve">будь-які відхилення від </w:t>
      </w:r>
      <w:r w:rsidRPr="00A03CA6">
        <w:rPr>
          <w:rStyle w:val="a5"/>
          <w:rFonts w:ascii="Times New Roman" w:hAnsi="Times New Roman" w:cs="Times New Roman"/>
          <w:lang w:eastAsia="ru-RU"/>
        </w:rPr>
        <w:t xml:space="preserve">Кодексу. Якщо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дотримується Рекомендацій, </w:t>
      </w:r>
      <w:r w:rsidRPr="00A03CA6">
        <w:rPr>
          <w:rStyle w:val="a5"/>
          <w:rFonts w:ascii="Times New Roman" w:hAnsi="Times New Roman" w:cs="Times New Roman"/>
          <w:lang w:eastAsia="ru-RU"/>
        </w:rPr>
        <w:t xml:space="preserve">вона повинна аргументувати таке недотримання та описати </w:t>
      </w:r>
      <w:r w:rsidRPr="00A03CA6">
        <w:rPr>
          <w:rStyle w:val="a5"/>
          <w:rFonts w:ascii="Times New Roman" w:hAnsi="Times New Roman" w:cs="Times New Roman"/>
        </w:rPr>
        <w:t xml:space="preserve">будь-які альтернативні </w:t>
      </w:r>
      <w:r w:rsidRPr="00A03CA6">
        <w:rPr>
          <w:rStyle w:val="a5"/>
          <w:rFonts w:ascii="Times New Roman" w:hAnsi="Times New Roman" w:cs="Times New Roman"/>
          <w:lang w:eastAsia="ru-RU"/>
        </w:rPr>
        <w:t xml:space="preserve">практики, що застосовуються для досягнення мети </w:t>
      </w:r>
      <w:r w:rsidRPr="00A03CA6">
        <w:rPr>
          <w:rStyle w:val="a5"/>
          <w:rFonts w:ascii="Times New Roman" w:hAnsi="Times New Roman" w:cs="Times New Roman"/>
        </w:rPr>
        <w:t xml:space="preserve">управління. Навіть </w:t>
      </w:r>
      <w:r w:rsidRPr="00A03CA6">
        <w:rPr>
          <w:rStyle w:val="a5"/>
          <w:rFonts w:ascii="Times New Roman" w:hAnsi="Times New Roman" w:cs="Times New Roman"/>
          <w:lang w:eastAsia="ru-RU"/>
        </w:rPr>
        <w:t xml:space="preserve">якщо </w:t>
      </w:r>
      <w:r w:rsidRPr="00A03CA6">
        <w:rPr>
          <w:rStyle w:val="a5"/>
          <w:rFonts w:ascii="Times New Roman" w:hAnsi="Times New Roman" w:cs="Times New Roman"/>
        </w:rPr>
        <w:t xml:space="preserve">компанії повністю </w:t>
      </w:r>
      <w:r w:rsidRPr="00A03CA6">
        <w:rPr>
          <w:rStyle w:val="a5"/>
          <w:rFonts w:ascii="Times New Roman" w:hAnsi="Times New Roman" w:cs="Times New Roman"/>
          <w:lang w:eastAsia="ru-RU"/>
        </w:rPr>
        <w:t xml:space="preserve">дотримуються Вимог </w:t>
      </w:r>
      <w:r w:rsidRPr="00A03CA6">
        <w:rPr>
          <w:rStyle w:val="a5"/>
          <w:rFonts w:ascii="Times New Roman" w:hAnsi="Times New Roman" w:cs="Times New Roman"/>
        </w:rPr>
        <w:t xml:space="preserve">і Рекомендацій </w:t>
      </w:r>
      <w:r w:rsidRPr="00A03CA6">
        <w:rPr>
          <w:rStyle w:val="a5"/>
          <w:rFonts w:ascii="Times New Roman" w:hAnsi="Times New Roman" w:cs="Times New Roman"/>
          <w:lang w:eastAsia="ru-RU"/>
        </w:rPr>
        <w:t xml:space="preserve">Кодексу, вони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надати </w:t>
      </w:r>
      <w:r w:rsidRPr="00A03CA6">
        <w:rPr>
          <w:rStyle w:val="a5"/>
          <w:rFonts w:ascii="Times New Roman" w:hAnsi="Times New Roman" w:cs="Times New Roman"/>
        </w:rPr>
        <w:t xml:space="preserve">самооцінку </w:t>
      </w:r>
      <w:r w:rsidRPr="00A03CA6">
        <w:rPr>
          <w:rStyle w:val="a5"/>
          <w:rFonts w:ascii="Times New Roman" w:hAnsi="Times New Roman" w:cs="Times New Roman"/>
          <w:lang w:eastAsia="ru-RU"/>
        </w:rPr>
        <w:t xml:space="preserve">та висновок щодо кожного </w:t>
      </w:r>
      <w:r w:rsidRPr="00A03CA6">
        <w:rPr>
          <w:rStyle w:val="a5"/>
          <w:rFonts w:ascii="Times New Roman" w:hAnsi="Times New Roman" w:cs="Times New Roman"/>
        </w:rPr>
        <w:t xml:space="preserve">із розділів </w:t>
      </w:r>
      <w:r w:rsidRPr="00A03CA6">
        <w:rPr>
          <w:rStyle w:val="a5"/>
          <w:rFonts w:ascii="Times New Roman" w:hAnsi="Times New Roman" w:cs="Times New Roman"/>
          <w:lang w:eastAsia="ru-RU"/>
        </w:rPr>
        <w:t xml:space="preserve">Кодексу.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розкривається, має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опублікована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чітко </w:t>
      </w:r>
      <w:r w:rsidRPr="00A03CA6">
        <w:rPr>
          <w:rStyle w:val="a5"/>
          <w:rFonts w:ascii="Times New Roman" w:hAnsi="Times New Roman" w:cs="Times New Roman"/>
          <w:lang w:eastAsia="ru-RU"/>
        </w:rPr>
        <w:t xml:space="preserve">визначеному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веб-сайту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присвяченому корпоративному </w:t>
      </w:r>
      <w:r w:rsidRPr="00A03CA6">
        <w:rPr>
          <w:rStyle w:val="a5"/>
          <w:rFonts w:ascii="Times New Roman" w:hAnsi="Times New Roman" w:cs="Times New Roman"/>
        </w:rPr>
        <w:t>управлінню.</w:t>
      </w:r>
    </w:p>
    <w:p w:rsidR="009B7804" w:rsidRPr="00A03CA6" w:rsidRDefault="00D2390B">
      <w:pPr>
        <w:pStyle w:val="22"/>
        <w:keepNext/>
        <w:keepLines/>
        <w:rPr>
          <w:rFonts w:ascii="Times New Roman" w:hAnsi="Times New Roman" w:cs="Times New Roman"/>
          <w:lang w:val="uk-UA"/>
        </w:rPr>
      </w:pPr>
      <w:bookmarkStart w:id="19" w:name="bookmark36"/>
      <w:r w:rsidRPr="00A03CA6">
        <w:rPr>
          <w:rStyle w:val="21"/>
          <w:rFonts w:ascii="Times New Roman" w:hAnsi="Times New Roman" w:cs="Times New Roman"/>
          <w:lang w:val="uk-UA" w:eastAsia="uk-UA"/>
        </w:rPr>
        <w:t>Гнучкість і пропорційність</w:t>
      </w:r>
      <w:bookmarkEnd w:id="19"/>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Хоча Кодекс призначений в основному для </w:t>
      </w:r>
      <w:r w:rsidRPr="00A03CA6">
        <w:rPr>
          <w:rStyle w:val="a5"/>
          <w:rFonts w:ascii="Times New Roman" w:hAnsi="Times New Roman" w:cs="Times New Roman"/>
        </w:rPr>
        <w:t xml:space="preserve">компаній, зареєстрованих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НКЦПФР </w:t>
      </w:r>
      <w:r w:rsidRPr="00A03CA6">
        <w:rPr>
          <w:rStyle w:val="a5"/>
          <w:rFonts w:ascii="Times New Roman" w:hAnsi="Times New Roman" w:cs="Times New Roman"/>
        </w:rPr>
        <w:t xml:space="preserve">сподівається,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які </w:t>
      </w:r>
      <w:r w:rsidRPr="00A03CA6">
        <w:rPr>
          <w:rStyle w:val="a5"/>
          <w:rFonts w:ascii="Times New Roman" w:hAnsi="Times New Roman" w:cs="Times New Roman"/>
          <w:lang w:eastAsia="ru-RU"/>
        </w:rPr>
        <w:t xml:space="preserve">не перебувають у </w:t>
      </w:r>
      <w:r w:rsidRPr="00A03CA6">
        <w:rPr>
          <w:rStyle w:val="a5"/>
          <w:rFonts w:ascii="Times New Roman" w:hAnsi="Times New Roman" w:cs="Times New Roman"/>
        </w:rPr>
        <w:t xml:space="preserve">лістингу, </w:t>
      </w:r>
      <w:r w:rsidRPr="00A03CA6">
        <w:rPr>
          <w:rStyle w:val="a5"/>
          <w:rFonts w:ascii="Times New Roman" w:hAnsi="Times New Roman" w:cs="Times New Roman"/>
          <w:lang w:eastAsia="ru-RU"/>
        </w:rPr>
        <w:t xml:space="preserve">використовуватимуть його </w:t>
      </w:r>
      <w:r w:rsidRPr="00A03CA6">
        <w:rPr>
          <w:rStyle w:val="a5"/>
          <w:rFonts w:ascii="Times New Roman" w:hAnsi="Times New Roman" w:cs="Times New Roman"/>
        </w:rPr>
        <w:t xml:space="preserve">Рекомендації. Усім компаніям (і </w:t>
      </w:r>
      <w:r w:rsidRPr="00A03CA6">
        <w:rPr>
          <w:rStyle w:val="a5"/>
          <w:rFonts w:ascii="Times New Roman" w:hAnsi="Times New Roman" w:cs="Times New Roman"/>
          <w:lang w:eastAsia="ru-RU"/>
        </w:rPr>
        <w:t xml:space="preserve">особливо </w:t>
      </w:r>
      <w:r w:rsidRPr="00A03CA6">
        <w:rPr>
          <w:rStyle w:val="a5"/>
          <w:rFonts w:ascii="Times New Roman" w:hAnsi="Times New Roman" w:cs="Times New Roman"/>
        </w:rPr>
        <w:t xml:space="preserve">компаніям, </w:t>
      </w:r>
      <w:r w:rsidRPr="00A03CA6">
        <w:rPr>
          <w:rStyle w:val="a5"/>
          <w:rFonts w:ascii="Times New Roman" w:hAnsi="Times New Roman" w:cs="Times New Roman"/>
          <w:lang w:eastAsia="ru-RU"/>
        </w:rPr>
        <w:t xml:space="preserve">що не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варто впроваджувати </w:t>
      </w:r>
      <w:r w:rsidRPr="00A03CA6">
        <w:rPr>
          <w:rStyle w:val="a5"/>
          <w:rFonts w:ascii="Times New Roman" w:hAnsi="Times New Roman" w:cs="Times New Roman"/>
        </w:rPr>
        <w:t xml:space="preserve">Рекомендації </w:t>
      </w:r>
      <w:r w:rsidRPr="00A03CA6">
        <w:rPr>
          <w:rStyle w:val="a5"/>
          <w:rFonts w:ascii="Times New Roman" w:hAnsi="Times New Roman" w:cs="Times New Roman"/>
          <w:lang w:eastAsia="ru-RU"/>
        </w:rPr>
        <w:t>Кодексу гнучко</w:t>
      </w:r>
      <w:r w:rsidRPr="00A03CA6">
        <w:rPr>
          <w:rStyle w:val="a5"/>
          <w:rFonts w:ascii="Times New Roman" w:hAnsi="Times New Roman" w:cs="Times New Roman"/>
        </w:rPr>
        <w:t xml:space="preserve">і пропорційно.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означає, </w:t>
      </w:r>
      <w:r w:rsidRPr="00A03CA6">
        <w:rPr>
          <w:rStyle w:val="a5"/>
          <w:rFonts w:ascii="Times New Roman" w:hAnsi="Times New Roman" w:cs="Times New Roman"/>
          <w:lang w:eastAsia="ru-RU"/>
        </w:rPr>
        <w:t xml:space="preserve">що, зрештою, </w:t>
      </w:r>
      <w:r w:rsidRPr="00A03CA6">
        <w:rPr>
          <w:rStyle w:val="a5"/>
          <w:rFonts w:ascii="Times New Roman" w:hAnsi="Times New Roman" w:cs="Times New Roman"/>
        </w:rPr>
        <w:t xml:space="preserve">компанії самостійно вирішують,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досягти </w:t>
      </w:r>
      <w:r w:rsidRPr="00A03CA6">
        <w:rPr>
          <w:rStyle w:val="a5"/>
          <w:rFonts w:ascii="Times New Roman" w:hAnsi="Times New Roman" w:cs="Times New Roman"/>
        </w:rPr>
        <w:t xml:space="preserve">цілей, </w:t>
      </w:r>
      <w:r w:rsidRPr="00A03CA6">
        <w:rPr>
          <w:rStyle w:val="a5"/>
          <w:rFonts w:ascii="Times New Roman" w:hAnsi="Times New Roman" w:cs="Times New Roman"/>
          <w:lang w:eastAsia="ru-RU"/>
        </w:rPr>
        <w:t xml:space="preserve">викладених у цьому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Метою гнучкого </w:t>
      </w:r>
      <w:r w:rsidRPr="00A03CA6">
        <w:rPr>
          <w:rStyle w:val="a5"/>
          <w:rFonts w:ascii="Times New Roman" w:hAnsi="Times New Roman" w:cs="Times New Roman"/>
        </w:rPr>
        <w:t xml:space="preserve">і пропорційного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уникнення </w:t>
      </w:r>
      <w:r w:rsidRPr="00A03CA6">
        <w:rPr>
          <w:rStyle w:val="a5"/>
          <w:rFonts w:ascii="Times New Roman" w:hAnsi="Times New Roman" w:cs="Times New Roman"/>
        </w:rPr>
        <w:t xml:space="preserve">надмірного </w:t>
      </w:r>
      <w:r w:rsidRPr="00A03CA6">
        <w:rPr>
          <w:rStyle w:val="a5"/>
          <w:rFonts w:ascii="Times New Roman" w:hAnsi="Times New Roman" w:cs="Times New Roman"/>
          <w:lang w:eastAsia="ru-RU"/>
        </w:rPr>
        <w:t xml:space="preserve">регулювання, </w:t>
      </w:r>
      <w:r w:rsidRPr="00A03CA6">
        <w:rPr>
          <w:rStyle w:val="a5"/>
          <w:rFonts w:ascii="Times New Roman" w:hAnsi="Times New Roman" w:cs="Times New Roman"/>
        </w:rPr>
        <w:t xml:space="preserve">законів, </w:t>
      </w:r>
      <w:r w:rsidRPr="00A03CA6">
        <w:rPr>
          <w:rStyle w:val="a5"/>
          <w:rFonts w:ascii="Times New Roman" w:hAnsi="Times New Roman" w:cs="Times New Roman"/>
          <w:lang w:eastAsia="ru-RU"/>
        </w:rPr>
        <w:t xml:space="preserve">за порушення яких не можуть бути </w:t>
      </w:r>
      <w:r w:rsidRPr="00A03CA6">
        <w:rPr>
          <w:rStyle w:val="a5"/>
          <w:rFonts w:ascii="Times New Roman" w:hAnsi="Times New Roman" w:cs="Times New Roman"/>
        </w:rPr>
        <w:t xml:space="preserve">застосовані санкції,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інших </w:t>
      </w:r>
      <w:r w:rsidRPr="00A03CA6">
        <w:rPr>
          <w:rStyle w:val="a5"/>
          <w:rFonts w:ascii="Times New Roman" w:hAnsi="Times New Roman" w:cs="Times New Roman"/>
          <w:lang w:eastAsia="ru-RU"/>
        </w:rPr>
        <w:t xml:space="preserve">непередбачуваних </w:t>
      </w:r>
      <w:r w:rsidRPr="00A03CA6">
        <w:rPr>
          <w:rStyle w:val="a5"/>
          <w:rFonts w:ascii="Times New Roman" w:hAnsi="Times New Roman" w:cs="Times New Roman"/>
        </w:rPr>
        <w:t xml:space="preserve">наслідків, які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надмірно </w:t>
      </w:r>
      <w:r w:rsidRPr="00A03CA6">
        <w:rPr>
          <w:rStyle w:val="a5"/>
          <w:rFonts w:ascii="Times New Roman" w:hAnsi="Times New Roman" w:cs="Times New Roman"/>
          <w:lang w:eastAsia="ru-RU"/>
        </w:rPr>
        <w:t xml:space="preserve">обтяжувати </w:t>
      </w:r>
      <w:r w:rsidRPr="00A03CA6">
        <w:rPr>
          <w:rStyle w:val="a5"/>
          <w:rFonts w:ascii="Times New Roman" w:hAnsi="Times New Roman" w:cs="Times New Roman"/>
        </w:rPr>
        <w:t>бізнес.</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Гнучке </w:t>
      </w:r>
      <w:r w:rsidRPr="00A03CA6">
        <w:rPr>
          <w:rStyle w:val="a5"/>
          <w:rFonts w:ascii="Times New Roman" w:hAnsi="Times New Roman" w:cs="Times New Roman"/>
        </w:rPr>
        <w:t xml:space="preserve">і пропорційне </w:t>
      </w:r>
      <w:r w:rsidRPr="00A03CA6">
        <w:rPr>
          <w:rStyle w:val="a5"/>
          <w:rFonts w:ascii="Times New Roman" w:hAnsi="Times New Roman" w:cs="Times New Roman"/>
          <w:lang w:eastAsia="ru-RU"/>
        </w:rPr>
        <w:t xml:space="preserve">виконання не </w:t>
      </w:r>
      <w:r w:rsidRPr="00A03CA6">
        <w:rPr>
          <w:rStyle w:val="a5"/>
          <w:rFonts w:ascii="Times New Roman" w:hAnsi="Times New Roman" w:cs="Times New Roman"/>
        </w:rPr>
        <w:t xml:space="preserve">означає, </w:t>
      </w:r>
      <w:r w:rsidRPr="00A03CA6">
        <w:rPr>
          <w:rStyle w:val="a5"/>
          <w:rFonts w:ascii="Times New Roman" w:hAnsi="Times New Roman" w:cs="Times New Roman"/>
          <w:lang w:eastAsia="ru-RU"/>
        </w:rPr>
        <w:t xml:space="preserve">що практики </w:t>
      </w:r>
      <w:r w:rsidRPr="00A03CA6">
        <w:rPr>
          <w:rStyle w:val="a5"/>
          <w:rFonts w:ascii="Times New Roman" w:hAnsi="Times New Roman" w:cs="Times New Roman"/>
        </w:rPr>
        <w:t xml:space="preserve">управління, прийняті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тій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іншій компанії, є гіршими. </w:t>
      </w:r>
      <w:r w:rsidRPr="00A03CA6">
        <w:rPr>
          <w:rStyle w:val="a5"/>
          <w:rFonts w:ascii="Times New Roman" w:hAnsi="Times New Roman" w:cs="Times New Roman"/>
          <w:lang w:eastAsia="ru-RU"/>
        </w:rPr>
        <w:t xml:space="preserve">Навпаки, принципи </w:t>
      </w:r>
      <w:r w:rsidRPr="00A03CA6">
        <w:rPr>
          <w:rStyle w:val="a5"/>
          <w:rFonts w:ascii="Times New Roman" w:hAnsi="Times New Roman" w:cs="Times New Roman"/>
        </w:rPr>
        <w:t xml:space="preserve">гнучкості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пропорційності </w:t>
      </w:r>
      <w:r w:rsidRPr="00A03CA6">
        <w:rPr>
          <w:rStyle w:val="a5"/>
          <w:rFonts w:ascii="Times New Roman" w:hAnsi="Times New Roman" w:cs="Times New Roman"/>
          <w:lang w:eastAsia="ru-RU"/>
        </w:rPr>
        <w:t xml:space="preserve">можуть зробити впровадження положень Кодексу </w:t>
      </w:r>
      <w:r w:rsidRPr="00A03CA6">
        <w:rPr>
          <w:rStyle w:val="a5"/>
          <w:rFonts w:ascii="Times New Roman" w:hAnsi="Times New Roman" w:cs="Times New Roman"/>
        </w:rPr>
        <w:t xml:space="preserve">більш доцільним, </w:t>
      </w:r>
      <w:r w:rsidRPr="00A03CA6">
        <w:rPr>
          <w:rStyle w:val="a5"/>
          <w:rFonts w:ascii="Times New Roman" w:hAnsi="Times New Roman" w:cs="Times New Roman"/>
          <w:lang w:eastAsia="ru-RU"/>
        </w:rPr>
        <w:t xml:space="preserve">а дотримання - </w:t>
      </w:r>
      <w:r w:rsidRPr="00A03CA6">
        <w:rPr>
          <w:rStyle w:val="a5"/>
          <w:rFonts w:ascii="Times New Roman" w:hAnsi="Times New Roman" w:cs="Times New Roman"/>
        </w:rPr>
        <w:t xml:space="preserve">більш </w:t>
      </w:r>
      <w:r w:rsidRPr="00A03CA6">
        <w:rPr>
          <w:rStyle w:val="a5"/>
          <w:rFonts w:ascii="Times New Roman" w:hAnsi="Times New Roman" w:cs="Times New Roman"/>
          <w:lang w:eastAsia="ru-RU"/>
        </w:rPr>
        <w:t xml:space="preserve">ефективним, завдяки </w:t>
      </w:r>
      <w:r w:rsidRPr="00A03CA6">
        <w:rPr>
          <w:rStyle w:val="a5"/>
          <w:rFonts w:ascii="Times New Roman" w:hAnsi="Times New Roman" w:cs="Times New Roman"/>
        </w:rPr>
        <w:t xml:space="preserve">адаптації рекомендацій </w:t>
      </w:r>
      <w:r w:rsidRPr="00A03CA6">
        <w:rPr>
          <w:rStyle w:val="a5"/>
          <w:rFonts w:ascii="Times New Roman" w:hAnsi="Times New Roman" w:cs="Times New Roman"/>
          <w:lang w:eastAsia="ru-RU"/>
        </w:rPr>
        <w:t xml:space="preserve">Кодексу до обставин </w:t>
      </w:r>
      <w:r w:rsidRPr="00A03CA6">
        <w:rPr>
          <w:rStyle w:val="a5"/>
          <w:rFonts w:ascii="Times New Roman" w:hAnsi="Times New Roman" w:cs="Times New Roman"/>
        </w:rPr>
        <w:t xml:space="preserve">Компанії. Крім </w:t>
      </w:r>
      <w:r w:rsidRPr="00A03CA6">
        <w:rPr>
          <w:rStyle w:val="a5"/>
          <w:rFonts w:ascii="Times New Roman" w:hAnsi="Times New Roman" w:cs="Times New Roman"/>
          <w:lang w:eastAsia="ru-RU"/>
        </w:rPr>
        <w:t xml:space="preserve">того, можна </w:t>
      </w:r>
      <w:r w:rsidRPr="00A03CA6">
        <w:rPr>
          <w:rStyle w:val="a5"/>
          <w:rFonts w:ascii="Times New Roman" w:hAnsi="Times New Roman" w:cs="Times New Roman"/>
        </w:rPr>
        <w:t xml:space="preserve">сподіватися, </w:t>
      </w:r>
      <w:r w:rsidRPr="00A03CA6">
        <w:rPr>
          <w:rStyle w:val="a5"/>
          <w:rFonts w:ascii="Times New Roman" w:hAnsi="Times New Roman" w:cs="Times New Roman"/>
          <w:lang w:eastAsia="ru-RU"/>
        </w:rPr>
        <w:t xml:space="preserve">що завдяки дозволу на гнучке та </w:t>
      </w:r>
      <w:r w:rsidRPr="00A03CA6">
        <w:rPr>
          <w:rStyle w:val="a5"/>
          <w:rFonts w:ascii="Times New Roman" w:hAnsi="Times New Roman" w:cs="Times New Roman"/>
        </w:rPr>
        <w:t xml:space="preserve">пропорційне </w:t>
      </w:r>
      <w:r w:rsidRPr="00A03CA6">
        <w:rPr>
          <w:rStyle w:val="a5"/>
          <w:rFonts w:ascii="Times New Roman" w:hAnsi="Times New Roman" w:cs="Times New Roman"/>
          <w:lang w:eastAsia="ru-RU"/>
        </w:rPr>
        <w:t xml:space="preserve">виконання Кодексу ширший спектр </w:t>
      </w:r>
      <w:r w:rsidRPr="00A03CA6">
        <w:rPr>
          <w:rStyle w:val="a5"/>
          <w:rFonts w:ascii="Times New Roman" w:hAnsi="Times New Roman" w:cs="Times New Roman"/>
        </w:rPr>
        <w:t xml:space="preserve">компаній </w:t>
      </w:r>
      <w:r w:rsidRPr="00A03CA6">
        <w:rPr>
          <w:rStyle w:val="a5"/>
          <w:rFonts w:ascii="Times New Roman" w:hAnsi="Times New Roman" w:cs="Times New Roman"/>
          <w:lang w:eastAsia="ru-RU"/>
        </w:rPr>
        <w:t xml:space="preserve">впровадить </w:t>
      </w:r>
      <w:r w:rsidRPr="00A03CA6">
        <w:rPr>
          <w:rStyle w:val="a5"/>
          <w:rFonts w:ascii="Times New Roman" w:hAnsi="Times New Roman" w:cs="Times New Roman"/>
        </w:rPr>
        <w:t xml:space="preserve">механізми </w:t>
      </w:r>
      <w:r w:rsidRPr="00A03CA6">
        <w:rPr>
          <w:rStyle w:val="a5"/>
          <w:rFonts w:ascii="Times New Roman" w:hAnsi="Times New Roman" w:cs="Times New Roman"/>
          <w:lang w:eastAsia="ru-RU"/>
        </w:rPr>
        <w:t xml:space="preserve">належного </w:t>
      </w:r>
      <w:r w:rsidRPr="00A03CA6">
        <w:rPr>
          <w:rStyle w:val="a5"/>
          <w:rFonts w:ascii="Times New Roman" w:hAnsi="Times New Roman" w:cs="Times New Roman"/>
        </w:rPr>
        <w:t>управління.</w:t>
      </w:r>
    </w:p>
    <w:p w:rsidR="009B7804" w:rsidRPr="00A03CA6" w:rsidRDefault="00D2390B">
      <w:pPr>
        <w:pStyle w:val="22"/>
        <w:keepNext/>
        <w:keepLines/>
        <w:rPr>
          <w:rFonts w:ascii="Times New Roman" w:hAnsi="Times New Roman" w:cs="Times New Roman"/>
          <w:lang w:val="uk-UA"/>
        </w:rPr>
      </w:pPr>
      <w:bookmarkStart w:id="20" w:name="bookmark38"/>
      <w:r w:rsidRPr="00A03CA6">
        <w:rPr>
          <w:rStyle w:val="21"/>
          <w:rFonts w:ascii="Times New Roman" w:hAnsi="Times New Roman" w:cs="Times New Roman"/>
          <w:lang w:val="uk-UA"/>
        </w:rPr>
        <w:lastRenderedPageBreak/>
        <w:t xml:space="preserve">Як розкривати </w:t>
      </w:r>
      <w:r w:rsidRPr="00A03CA6">
        <w:rPr>
          <w:rStyle w:val="21"/>
          <w:rFonts w:ascii="Times New Roman" w:hAnsi="Times New Roman" w:cs="Times New Roman"/>
          <w:lang w:val="uk-UA" w:eastAsia="uk-UA"/>
        </w:rPr>
        <w:t>інформацію</w:t>
      </w:r>
      <w:bookmarkEnd w:id="20"/>
    </w:p>
    <w:p w:rsidR="009B7804" w:rsidRPr="00A03CA6" w:rsidRDefault="00D2390B">
      <w:pPr>
        <w:pStyle w:val="11"/>
        <w:rPr>
          <w:rFonts w:ascii="Times New Roman" w:hAnsi="Times New Roman" w:cs="Times New Roman"/>
          <w:sz w:val="24"/>
          <w:szCs w:val="24"/>
        </w:rPr>
      </w:pPr>
      <w:r w:rsidRPr="00A03CA6">
        <w:rPr>
          <w:rStyle w:val="a5"/>
          <w:rFonts w:ascii="Times New Roman" w:hAnsi="Times New Roman" w:cs="Times New Roman"/>
        </w:rPr>
        <w:t xml:space="preserve">Компаніям рекомендується </w:t>
      </w:r>
      <w:r w:rsidRPr="00A03CA6">
        <w:rPr>
          <w:rStyle w:val="a5"/>
          <w:rFonts w:ascii="Times New Roman" w:hAnsi="Times New Roman" w:cs="Times New Roman"/>
          <w:lang w:eastAsia="ru-RU"/>
        </w:rPr>
        <w:t xml:space="preserve">не застосовувати формальний </w:t>
      </w:r>
      <w:r w:rsidRPr="00A03CA6">
        <w:rPr>
          <w:rStyle w:val="a5"/>
          <w:rFonts w:ascii="Times New Roman" w:hAnsi="Times New Roman" w:cs="Times New Roman"/>
        </w:rPr>
        <w:t xml:space="preserve">підхід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i/>
          <w:iCs/>
        </w:rPr>
        <w:t xml:space="preserve">Річного Звіту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lang w:eastAsia="ru-RU"/>
        </w:rPr>
        <w:t xml:space="preserve">або надання </w:t>
      </w:r>
      <w:r w:rsidRPr="00A03CA6">
        <w:rPr>
          <w:rStyle w:val="a5"/>
          <w:rFonts w:ascii="Times New Roman" w:hAnsi="Times New Roman" w:cs="Times New Roman"/>
        </w:rPr>
        <w:t xml:space="preserve">звітів </w:t>
      </w:r>
      <w:r w:rsidRPr="00A03CA6">
        <w:rPr>
          <w:rStyle w:val="a5"/>
          <w:rFonts w:ascii="Times New Roman" w:hAnsi="Times New Roman" w:cs="Times New Roman"/>
          <w:lang w:eastAsia="ru-RU"/>
        </w:rPr>
        <w:t xml:space="preserve">НКЦПФР. Варто знайти достатньо часу, щоб описати свою практику належним чином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використати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продемонструвати </w:t>
      </w:r>
      <w:r w:rsidRPr="00A03CA6">
        <w:rPr>
          <w:rStyle w:val="a5"/>
          <w:rFonts w:ascii="Times New Roman" w:hAnsi="Times New Roman" w:cs="Times New Roman"/>
        </w:rPr>
        <w:t xml:space="preserve">якість </w:t>
      </w:r>
      <w:r w:rsidRPr="00A03CA6">
        <w:rPr>
          <w:rStyle w:val="a5"/>
          <w:rFonts w:ascii="Times New Roman" w:hAnsi="Times New Roman" w:cs="Times New Roman"/>
          <w:lang w:eastAsia="ru-RU"/>
        </w:rPr>
        <w:t xml:space="preserve">свого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не просто заявити, що вони дотримуються Кодексу. </w:t>
      </w:r>
      <w:r w:rsidRPr="00A03CA6">
        <w:rPr>
          <w:rStyle w:val="a5"/>
          <w:rFonts w:ascii="Times New Roman" w:hAnsi="Times New Roman" w:cs="Times New Roman"/>
        </w:rPr>
        <w:t xml:space="preserve">Окрім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i/>
          <w:iCs/>
        </w:rPr>
        <w:t xml:space="preserve">Річного Звіту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усі компанії 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публічно </w:t>
      </w:r>
      <w:r w:rsidRPr="00A03CA6">
        <w:rPr>
          <w:rStyle w:val="a5"/>
          <w:rFonts w:ascii="Times New Roman" w:hAnsi="Times New Roman" w:cs="Times New Roman"/>
          <w:lang w:eastAsia="ru-RU"/>
        </w:rPr>
        <w:t xml:space="preserve">заявити про свою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Кодексу. НКЦПФР розробить </w:t>
      </w:r>
      <w:r w:rsidRPr="00A03CA6">
        <w:rPr>
          <w:rStyle w:val="a5"/>
          <w:rFonts w:ascii="Times New Roman" w:hAnsi="Times New Roman" w:cs="Times New Roman"/>
        </w:rPr>
        <w:t xml:space="preserve">спрощені </w:t>
      </w:r>
      <w:r w:rsidRPr="00A03CA6">
        <w:rPr>
          <w:rStyle w:val="a5"/>
          <w:rFonts w:ascii="Times New Roman" w:hAnsi="Times New Roman" w:cs="Times New Roman"/>
          <w:lang w:eastAsia="ru-RU"/>
        </w:rPr>
        <w:t xml:space="preserve">форми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компаній,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зорієнтувати їх </w:t>
      </w:r>
      <w:r w:rsidRPr="00A03CA6">
        <w:rPr>
          <w:rStyle w:val="a5"/>
          <w:rFonts w:ascii="Times New Roman" w:hAnsi="Times New Roman" w:cs="Times New Roman"/>
          <w:lang w:eastAsia="ru-RU"/>
        </w:rPr>
        <w:t xml:space="preserve">в питаннях розкриття </w:t>
      </w:r>
      <w:r w:rsidRPr="00A03CA6">
        <w:rPr>
          <w:rStyle w:val="a5"/>
          <w:rFonts w:ascii="Times New Roman" w:hAnsi="Times New Roman" w:cs="Times New Roman"/>
        </w:rPr>
        <w:t>інформації</w:t>
      </w:r>
      <w:r w:rsidRPr="00A03CA6">
        <w:rPr>
          <w:rStyle w:val="a5"/>
          <w:rFonts w:ascii="Times New Roman" w:eastAsia="Times New Roman" w:hAnsi="Times New Roman" w:cs="Times New Roman"/>
          <w:color w:val="222222"/>
          <w:sz w:val="24"/>
          <w:szCs w:val="24"/>
        </w:rPr>
        <w:t>.</w:t>
      </w:r>
    </w:p>
    <w:p w:rsidR="009B7804" w:rsidRPr="00A03CA6" w:rsidRDefault="00D2390B">
      <w:pPr>
        <w:pStyle w:val="22"/>
        <w:keepNext/>
        <w:keepLines/>
        <w:rPr>
          <w:rFonts w:ascii="Times New Roman" w:hAnsi="Times New Roman" w:cs="Times New Roman"/>
          <w:lang w:val="uk-UA"/>
        </w:rPr>
      </w:pPr>
      <w:bookmarkStart w:id="21" w:name="bookmark40"/>
      <w:r w:rsidRPr="00A03CA6">
        <w:rPr>
          <w:rStyle w:val="21"/>
          <w:rFonts w:ascii="Times New Roman" w:hAnsi="Times New Roman" w:cs="Times New Roman"/>
          <w:lang w:val="uk-UA"/>
        </w:rPr>
        <w:t>Додатки до Кодексу</w:t>
      </w:r>
      <w:bookmarkEnd w:id="21"/>
    </w:p>
    <w:p w:rsidR="009B7804" w:rsidRPr="00A03CA6" w:rsidRDefault="00D2390B">
      <w:pPr>
        <w:pStyle w:val="11"/>
        <w:spacing w:after="160"/>
        <w:rPr>
          <w:rFonts w:ascii="Times New Roman" w:hAnsi="Times New Roman" w:cs="Times New Roman"/>
        </w:rPr>
      </w:pPr>
      <w:r w:rsidRPr="00A03CA6">
        <w:rPr>
          <w:rStyle w:val="a5"/>
          <w:rFonts w:ascii="Times New Roman" w:hAnsi="Times New Roman" w:cs="Times New Roman"/>
          <w:lang w:eastAsia="ru-RU"/>
        </w:rPr>
        <w:t xml:space="preserve">Цей Кодекс було розроблено таким чином, щоб </w:t>
      </w:r>
      <w:r w:rsidRPr="00A03CA6">
        <w:rPr>
          <w:rStyle w:val="a5"/>
          <w:rFonts w:ascii="Times New Roman" w:hAnsi="Times New Roman" w:cs="Times New Roman"/>
        </w:rPr>
        <w:t xml:space="preserve">він </w:t>
      </w:r>
      <w:r w:rsidRPr="00A03CA6">
        <w:rPr>
          <w:rStyle w:val="a5"/>
          <w:rFonts w:ascii="Times New Roman" w:hAnsi="Times New Roman" w:cs="Times New Roman"/>
          <w:lang w:eastAsia="ru-RU"/>
        </w:rPr>
        <w:t xml:space="preserve">був </w:t>
      </w:r>
      <w:r w:rsidRPr="00A03CA6">
        <w:rPr>
          <w:rStyle w:val="a5"/>
          <w:rFonts w:ascii="Times New Roman" w:hAnsi="Times New Roman" w:cs="Times New Roman"/>
        </w:rPr>
        <w:t xml:space="preserve">лаконічним і </w:t>
      </w:r>
      <w:r w:rsidRPr="00A03CA6">
        <w:rPr>
          <w:rStyle w:val="a5"/>
          <w:rFonts w:ascii="Times New Roman" w:hAnsi="Times New Roman" w:cs="Times New Roman"/>
          <w:lang w:eastAsia="ru-RU"/>
        </w:rPr>
        <w:t xml:space="preserve">зосереджувався на «основних» питаннях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Однак багато питань, </w:t>
      </w:r>
      <w:r w:rsidRPr="00A03CA6">
        <w:rPr>
          <w:rStyle w:val="a5"/>
          <w:rFonts w:ascii="Times New Roman" w:hAnsi="Times New Roman" w:cs="Times New Roman"/>
        </w:rPr>
        <w:t xml:space="preserve">висвітлених </w:t>
      </w:r>
      <w:r w:rsidRPr="00A03CA6">
        <w:rPr>
          <w:rStyle w:val="a5"/>
          <w:rFonts w:ascii="Times New Roman" w:hAnsi="Times New Roman" w:cs="Times New Roman"/>
          <w:lang w:eastAsia="ru-RU"/>
        </w:rPr>
        <w:t xml:space="preserve">у цьому </w:t>
      </w:r>
      <w:r w:rsidRPr="00A03CA6">
        <w:rPr>
          <w:rStyle w:val="a5"/>
          <w:rFonts w:ascii="Times New Roman" w:hAnsi="Times New Roman" w:cs="Times New Roman"/>
        </w:rPr>
        <w:t xml:space="preserve">Кодексі, </w:t>
      </w:r>
      <w:r w:rsidRPr="00A03CA6">
        <w:rPr>
          <w:rStyle w:val="a5"/>
          <w:rFonts w:ascii="Times New Roman" w:hAnsi="Times New Roman" w:cs="Times New Roman"/>
          <w:lang w:eastAsia="ru-RU"/>
        </w:rPr>
        <w:t xml:space="preserve">виграють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розробки </w:t>
      </w:r>
      <w:r w:rsidRPr="00A03CA6">
        <w:rPr>
          <w:rStyle w:val="a5"/>
          <w:rFonts w:ascii="Times New Roman" w:hAnsi="Times New Roman" w:cs="Times New Roman"/>
        </w:rPr>
        <w:t xml:space="preserve">більш </w:t>
      </w:r>
      <w:r w:rsidRPr="00A03CA6">
        <w:rPr>
          <w:rStyle w:val="a5"/>
          <w:rFonts w:ascii="Times New Roman" w:hAnsi="Times New Roman" w:cs="Times New Roman"/>
          <w:lang w:eastAsia="ru-RU"/>
        </w:rPr>
        <w:t xml:space="preserve">детальних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 xml:space="preserve">Тому НКЦПФР та УАКУ планують розробляти додатки до Кодексу та надавати </w:t>
      </w:r>
      <w:r w:rsidRPr="00A03CA6">
        <w:rPr>
          <w:rStyle w:val="a5"/>
          <w:rFonts w:ascii="Times New Roman" w:hAnsi="Times New Roman" w:cs="Times New Roman"/>
        </w:rPr>
        <w:t xml:space="preserve">додаткові рекомендації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відповідних </w:t>
      </w:r>
      <w:r w:rsidRPr="00A03CA6">
        <w:rPr>
          <w:rStyle w:val="a5"/>
          <w:rFonts w:ascii="Times New Roman" w:hAnsi="Times New Roman" w:cs="Times New Roman"/>
          <w:lang w:eastAsia="ru-RU"/>
        </w:rPr>
        <w:t>тем, зокрема:</w:t>
      </w:r>
    </w:p>
    <w:tbl>
      <w:tblPr>
        <w:tblOverlap w:val="never"/>
        <w:tblW w:w="0" w:type="auto"/>
        <w:jc w:val="center"/>
        <w:tblLayout w:type="fixed"/>
        <w:tblCellMar>
          <w:left w:w="10" w:type="dxa"/>
          <w:right w:w="10" w:type="dxa"/>
        </w:tblCellMar>
        <w:tblLook w:val="04A0"/>
      </w:tblPr>
      <w:tblGrid>
        <w:gridCol w:w="4762"/>
        <w:gridCol w:w="4579"/>
      </w:tblGrid>
      <w:tr w:rsidR="009B7804" w:rsidRPr="00A03CA6">
        <w:trPr>
          <w:trHeight w:hRule="exact" w:val="773"/>
          <w:jc w:val="center"/>
        </w:trPr>
        <w:tc>
          <w:tcPr>
            <w:tcW w:w="4762" w:type="dxa"/>
            <w:shd w:val="clear" w:color="auto" w:fill="auto"/>
          </w:tcPr>
          <w:p w:rsidR="009B7804" w:rsidRPr="00A03CA6" w:rsidRDefault="00D2390B">
            <w:pPr>
              <w:pStyle w:val="a7"/>
              <w:spacing w:after="0"/>
              <w:ind w:left="840" w:hanging="360"/>
              <w:rPr>
                <w:rFonts w:ascii="Times New Roman" w:hAnsi="Times New Roman" w:cs="Times New Roman"/>
              </w:rPr>
            </w:pPr>
            <w:r w:rsidRPr="00A03CA6">
              <w:rPr>
                <w:rStyle w:val="a6"/>
                <w:rFonts w:ascii="Times New Roman" w:hAnsi="Times New Roman" w:cs="Times New Roman"/>
                <w:lang w:eastAsia="ru-RU"/>
              </w:rPr>
              <w:t xml:space="preserve">• Роль </w:t>
            </w:r>
            <w:r w:rsidRPr="00A03CA6">
              <w:rPr>
                <w:rStyle w:val="a6"/>
                <w:rFonts w:ascii="Times New Roman" w:hAnsi="Times New Roman" w:cs="Times New Roman"/>
              </w:rPr>
              <w:t xml:space="preserve">акціонерів </w:t>
            </w:r>
            <w:r w:rsidRPr="00A03CA6">
              <w:rPr>
                <w:rStyle w:val="a6"/>
                <w:rFonts w:ascii="Times New Roman" w:hAnsi="Times New Roman" w:cs="Times New Roman"/>
                <w:lang w:eastAsia="ru-RU"/>
              </w:rPr>
              <w:t xml:space="preserve">та </w:t>
            </w:r>
            <w:r w:rsidRPr="00A03CA6">
              <w:rPr>
                <w:rStyle w:val="a6"/>
                <w:rFonts w:ascii="Times New Roman" w:hAnsi="Times New Roman" w:cs="Times New Roman"/>
              </w:rPr>
              <w:t xml:space="preserve">інституціональних інвесторів </w:t>
            </w:r>
            <w:r w:rsidRPr="00A03CA6">
              <w:rPr>
                <w:rStyle w:val="a6"/>
                <w:rFonts w:ascii="Times New Roman" w:hAnsi="Times New Roman" w:cs="Times New Roman"/>
                <w:lang w:eastAsia="ru-RU"/>
              </w:rPr>
              <w:t xml:space="preserve">у корпоративному </w:t>
            </w:r>
            <w:r w:rsidRPr="00A03CA6">
              <w:rPr>
                <w:rStyle w:val="a6"/>
                <w:rFonts w:ascii="Times New Roman" w:hAnsi="Times New Roman" w:cs="Times New Roman"/>
              </w:rPr>
              <w:t>управлінні</w:t>
            </w:r>
          </w:p>
        </w:tc>
        <w:tc>
          <w:tcPr>
            <w:tcW w:w="4579" w:type="dxa"/>
            <w:shd w:val="clear" w:color="auto" w:fill="auto"/>
          </w:tcPr>
          <w:p w:rsidR="009B7804" w:rsidRPr="00A03CA6" w:rsidRDefault="00D2390B">
            <w:pPr>
              <w:pStyle w:val="a7"/>
              <w:numPr>
                <w:ilvl w:val="0"/>
                <w:numId w:val="3"/>
              </w:numPr>
              <w:tabs>
                <w:tab w:val="left" w:pos="760"/>
              </w:tabs>
              <w:ind w:firstLine="400"/>
              <w:rPr>
                <w:rFonts w:ascii="Times New Roman" w:hAnsi="Times New Roman" w:cs="Times New Roman"/>
              </w:rPr>
            </w:pPr>
            <w:r w:rsidRPr="00A03CA6">
              <w:rPr>
                <w:rStyle w:val="a6"/>
                <w:rFonts w:ascii="Times New Roman" w:hAnsi="Times New Roman" w:cs="Times New Roman"/>
                <w:lang w:eastAsia="ru-RU"/>
              </w:rPr>
              <w:t>Питання винагороди</w:t>
            </w:r>
          </w:p>
          <w:p w:rsidR="009B7804" w:rsidRPr="00A03CA6" w:rsidRDefault="00D2390B">
            <w:pPr>
              <w:pStyle w:val="a7"/>
              <w:numPr>
                <w:ilvl w:val="0"/>
                <w:numId w:val="3"/>
              </w:numPr>
              <w:tabs>
                <w:tab w:val="left" w:pos="760"/>
              </w:tabs>
              <w:spacing w:after="0"/>
              <w:ind w:firstLine="400"/>
              <w:rPr>
                <w:rFonts w:ascii="Times New Roman" w:hAnsi="Times New Roman" w:cs="Times New Roman"/>
              </w:rPr>
            </w:pPr>
            <w:r w:rsidRPr="00A03CA6">
              <w:rPr>
                <w:rStyle w:val="a6"/>
                <w:rFonts w:ascii="Times New Roman" w:hAnsi="Times New Roman" w:cs="Times New Roman"/>
              </w:rPr>
              <w:t xml:space="preserve">Управління </w:t>
            </w:r>
            <w:r w:rsidRPr="00A03CA6">
              <w:rPr>
                <w:rStyle w:val="a6"/>
                <w:rFonts w:ascii="Times New Roman" w:hAnsi="Times New Roman" w:cs="Times New Roman"/>
                <w:lang w:eastAsia="ru-RU"/>
              </w:rPr>
              <w:t xml:space="preserve">ризиками </w:t>
            </w:r>
            <w:r w:rsidRPr="00A03CA6">
              <w:rPr>
                <w:rStyle w:val="a6"/>
                <w:rFonts w:ascii="Times New Roman" w:hAnsi="Times New Roman" w:cs="Times New Roman"/>
              </w:rPr>
              <w:t xml:space="preserve">і </w:t>
            </w:r>
            <w:r w:rsidRPr="00A03CA6">
              <w:rPr>
                <w:rStyle w:val="a6"/>
                <w:rFonts w:ascii="Times New Roman" w:hAnsi="Times New Roman" w:cs="Times New Roman"/>
                <w:lang w:eastAsia="ru-RU"/>
              </w:rPr>
              <w:t>нагляд за ним</w:t>
            </w:r>
          </w:p>
        </w:tc>
      </w:tr>
      <w:tr w:rsidR="009B7804" w:rsidRPr="00A03CA6">
        <w:trPr>
          <w:trHeight w:hRule="exact" w:val="389"/>
          <w:jc w:val="center"/>
        </w:trPr>
        <w:tc>
          <w:tcPr>
            <w:tcW w:w="4762" w:type="dxa"/>
            <w:shd w:val="clear" w:color="auto" w:fill="auto"/>
            <w:vAlign w:val="bottom"/>
          </w:tcPr>
          <w:p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Управління і </w:t>
            </w:r>
            <w:r w:rsidRPr="00A03CA6">
              <w:rPr>
                <w:rStyle w:val="a6"/>
                <w:rFonts w:ascii="Times New Roman" w:hAnsi="Times New Roman" w:cs="Times New Roman"/>
                <w:lang w:eastAsia="ru-RU"/>
              </w:rPr>
              <w:t>Сталий розвиток</w:t>
            </w:r>
          </w:p>
        </w:tc>
        <w:tc>
          <w:tcPr>
            <w:tcW w:w="4579" w:type="dxa"/>
            <w:shd w:val="clear" w:color="auto" w:fill="auto"/>
          </w:tcPr>
          <w:p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Комплаєнс</w:t>
            </w:r>
          </w:p>
        </w:tc>
      </w:tr>
      <w:tr w:rsidR="009B7804" w:rsidRPr="00A03CA6">
        <w:trPr>
          <w:trHeight w:hRule="exact" w:val="523"/>
          <w:jc w:val="center"/>
        </w:trPr>
        <w:tc>
          <w:tcPr>
            <w:tcW w:w="4762" w:type="dxa"/>
            <w:shd w:val="clear" w:color="auto" w:fill="auto"/>
            <w:vAlign w:val="center"/>
          </w:tcPr>
          <w:p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Аудиторські комітети</w:t>
            </w:r>
          </w:p>
        </w:tc>
        <w:tc>
          <w:tcPr>
            <w:tcW w:w="4579" w:type="dxa"/>
            <w:shd w:val="clear" w:color="auto" w:fill="auto"/>
          </w:tcPr>
          <w:p w:rsidR="009B7804" w:rsidRPr="00A03CA6" w:rsidRDefault="00D2390B">
            <w:pPr>
              <w:pStyle w:val="a7"/>
              <w:spacing w:after="0"/>
              <w:ind w:left="760" w:hanging="36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Конфлікт інтересів і </w:t>
            </w:r>
            <w:r w:rsidRPr="00A03CA6">
              <w:rPr>
                <w:rStyle w:val="a6"/>
                <w:rFonts w:ascii="Times New Roman" w:hAnsi="Times New Roman" w:cs="Times New Roman"/>
                <w:lang w:eastAsia="ru-RU"/>
              </w:rPr>
              <w:t xml:space="preserve">правочини </w:t>
            </w:r>
            <w:r w:rsidRPr="00A03CA6">
              <w:rPr>
                <w:rStyle w:val="a6"/>
                <w:rFonts w:ascii="Times New Roman" w:hAnsi="Times New Roman" w:cs="Times New Roman"/>
              </w:rPr>
              <w:t>із заінтересованістю</w:t>
            </w:r>
          </w:p>
        </w:tc>
      </w:tr>
      <w:tr w:rsidR="009B7804" w:rsidRPr="00A03CA6">
        <w:trPr>
          <w:trHeight w:hRule="exact" w:val="518"/>
          <w:jc w:val="center"/>
        </w:trPr>
        <w:tc>
          <w:tcPr>
            <w:tcW w:w="4762" w:type="dxa"/>
            <w:shd w:val="clear" w:color="auto" w:fill="auto"/>
            <w:vAlign w:val="bottom"/>
          </w:tcPr>
          <w:p w:rsidR="009B7804" w:rsidRPr="00A03CA6" w:rsidRDefault="00D2390B">
            <w:pPr>
              <w:pStyle w:val="a7"/>
              <w:spacing w:after="0"/>
              <w:ind w:left="840" w:hanging="360"/>
              <w:rPr>
                <w:rFonts w:ascii="Times New Roman" w:hAnsi="Times New Roman" w:cs="Times New Roman"/>
              </w:rPr>
            </w:pPr>
            <w:r w:rsidRPr="00A03CA6">
              <w:rPr>
                <w:rStyle w:val="a6"/>
                <w:rFonts w:ascii="Times New Roman" w:hAnsi="Times New Roman" w:cs="Times New Roman"/>
                <w:lang w:eastAsia="ru-RU"/>
              </w:rPr>
              <w:t xml:space="preserve">• Практика висування </w:t>
            </w:r>
            <w:r w:rsidRPr="00A03CA6">
              <w:rPr>
                <w:rStyle w:val="a6"/>
                <w:rFonts w:ascii="Times New Roman" w:hAnsi="Times New Roman" w:cs="Times New Roman"/>
              </w:rPr>
              <w:t xml:space="preserve">кандидатів </w:t>
            </w:r>
            <w:r w:rsidRPr="00A03CA6">
              <w:rPr>
                <w:rStyle w:val="a6"/>
                <w:rFonts w:ascii="Times New Roman" w:hAnsi="Times New Roman" w:cs="Times New Roman"/>
                <w:lang w:eastAsia="ru-RU"/>
              </w:rPr>
              <w:t xml:space="preserve">до складу </w:t>
            </w:r>
            <w:r w:rsidRPr="00A03CA6">
              <w:rPr>
                <w:rStyle w:val="a6"/>
                <w:rFonts w:ascii="Times New Roman" w:hAnsi="Times New Roman" w:cs="Times New Roman"/>
              </w:rPr>
              <w:t xml:space="preserve">Наглядової </w:t>
            </w:r>
            <w:r w:rsidRPr="00A03CA6">
              <w:rPr>
                <w:rStyle w:val="a6"/>
                <w:rFonts w:ascii="Times New Roman" w:hAnsi="Times New Roman" w:cs="Times New Roman"/>
                <w:lang w:eastAsia="ru-RU"/>
              </w:rPr>
              <w:t>ради</w:t>
            </w:r>
          </w:p>
        </w:tc>
        <w:tc>
          <w:tcPr>
            <w:tcW w:w="4579" w:type="dxa"/>
            <w:shd w:val="clear" w:color="auto" w:fill="auto"/>
            <w:vAlign w:val="center"/>
          </w:tcPr>
          <w:p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 xml:space="preserve">• Практики щодо </w:t>
            </w:r>
            <w:r w:rsidRPr="00A03CA6">
              <w:rPr>
                <w:rStyle w:val="a6"/>
                <w:rFonts w:ascii="Times New Roman" w:hAnsi="Times New Roman" w:cs="Times New Roman"/>
              </w:rPr>
              <w:t>запобігання корупції</w:t>
            </w:r>
          </w:p>
        </w:tc>
      </w:tr>
      <w:tr w:rsidR="009B7804" w:rsidRPr="00A03CA6">
        <w:trPr>
          <w:trHeight w:hRule="exact" w:val="902"/>
          <w:jc w:val="center"/>
        </w:trPr>
        <w:tc>
          <w:tcPr>
            <w:tcW w:w="4762" w:type="dxa"/>
            <w:shd w:val="clear" w:color="auto" w:fill="auto"/>
            <w:vAlign w:val="center"/>
          </w:tcPr>
          <w:p w:rsidR="009B7804" w:rsidRPr="00A03CA6" w:rsidRDefault="00D2390B">
            <w:pPr>
              <w:pStyle w:val="a7"/>
              <w:spacing w:after="0"/>
              <w:ind w:left="840" w:hanging="360"/>
              <w:rPr>
                <w:rFonts w:ascii="Times New Roman" w:hAnsi="Times New Roman" w:cs="Times New Roman"/>
              </w:rPr>
            </w:pPr>
            <w:r w:rsidRPr="00A03CA6">
              <w:rPr>
                <w:rStyle w:val="a6"/>
                <w:rFonts w:ascii="Times New Roman" w:hAnsi="Times New Roman" w:cs="Times New Roman"/>
                <w:lang w:eastAsia="ru-RU"/>
              </w:rPr>
              <w:t xml:space="preserve">• </w:t>
            </w:r>
            <w:r w:rsidRPr="00A03CA6">
              <w:rPr>
                <w:rStyle w:val="a6"/>
                <w:rFonts w:ascii="Times New Roman" w:hAnsi="Times New Roman" w:cs="Times New Roman"/>
              </w:rPr>
              <w:t xml:space="preserve">Управління компаніями, </w:t>
            </w:r>
            <w:r w:rsidRPr="00A03CA6">
              <w:rPr>
                <w:rStyle w:val="a6"/>
                <w:rFonts w:ascii="Times New Roman" w:hAnsi="Times New Roman" w:cs="Times New Roman"/>
                <w:lang w:eastAsia="ru-RU"/>
              </w:rPr>
              <w:t xml:space="preserve">що не </w:t>
            </w:r>
            <w:r w:rsidRPr="00A03CA6">
              <w:rPr>
                <w:rStyle w:val="a6"/>
                <w:rFonts w:ascii="Times New Roman" w:hAnsi="Times New Roman" w:cs="Times New Roman"/>
              </w:rPr>
              <w:t xml:space="preserve">зареєстровані </w:t>
            </w:r>
            <w:r w:rsidRPr="00A03CA6">
              <w:rPr>
                <w:rStyle w:val="a6"/>
                <w:rFonts w:ascii="Times New Roman" w:hAnsi="Times New Roman" w:cs="Times New Roman"/>
                <w:lang w:eastAsia="ru-RU"/>
              </w:rPr>
              <w:t xml:space="preserve">на </w:t>
            </w:r>
            <w:r w:rsidRPr="00A03CA6">
              <w:rPr>
                <w:rStyle w:val="a6"/>
                <w:rFonts w:ascii="Times New Roman" w:hAnsi="Times New Roman" w:cs="Times New Roman"/>
              </w:rPr>
              <w:t>фондовій біржі</w:t>
            </w:r>
          </w:p>
        </w:tc>
        <w:tc>
          <w:tcPr>
            <w:tcW w:w="4579" w:type="dxa"/>
            <w:shd w:val="clear" w:color="auto" w:fill="auto"/>
          </w:tcPr>
          <w:p w:rsidR="009B7804" w:rsidRPr="00A03CA6" w:rsidRDefault="00D2390B">
            <w:pPr>
              <w:pStyle w:val="a7"/>
              <w:numPr>
                <w:ilvl w:val="0"/>
                <w:numId w:val="4"/>
              </w:numPr>
              <w:tabs>
                <w:tab w:val="left" w:pos="741"/>
              </w:tabs>
              <w:ind w:left="760" w:hanging="360"/>
              <w:rPr>
                <w:rFonts w:ascii="Times New Roman" w:hAnsi="Times New Roman" w:cs="Times New Roman"/>
              </w:rPr>
            </w:pPr>
            <w:r w:rsidRPr="00A03CA6">
              <w:rPr>
                <w:rStyle w:val="a6"/>
                <w:rFonts w:ascii="Times New Roman" w:hAnsi="Times New Roman" w:cs="Times New Roman"/>
              </w:rPr>
              <w:t xml:space="preserve">Функція інформування </w:t>
            </w:r>
            <w:r w:rsidRPr="00A03CA6">
              <w:rPr>
                <w:rStyle w:val="a6"/>
                <w:rFonts w:ascii="Times New Roman" w:hAnsi="Times New Roman" w:cs="Times New Roman"/>
                <w:lang w:eastAsia="ru-RU"/>
              </w:rPr>
              <w:t xml:space="preserve">про порушення </w:t>
            </w:r>
            <w:r w:rsidRPr="00A03CA6">
              <w:rPr>
                <w:rStyle w:val="a6"/>
                <w:rFonts w:ascii="Times New Roman" w:hAnsi="Times New Roman" w:cs="Times New Roman"/>
              </w:rPr>
              <w:t>і неправомірну діяльність</w:t>
            </w:r>
          </w:p>
          <w:p w:rsidR="009B7804" w:rsidRPr="00A03CA6" w:rsidRDefault="00D2390B">
            <w:pPr>
              <w:pStyle w:val="a7"/>
              <w:numPr>
                <w:ilvl w:val="0"/>
                <w:numId w:val="4"/>
              </w:numPr>
              <w:tabs>
                <w:tab w:val="left" w:pos="741"/>
              </w:tabs>
              <w:spacing w:after="0"/>
              <w:ind w:firstLine="400"/>
              <w:rPr>
                <w:rFonts w:ascii="Times New Roman" w:hAnsi="Times New Roman" w:cs="Times New Roman"/>
              </w:rPr>
            </w:pPr>
            <w:r w:rsidRPr="00A03CA6">
              <w:rPr>
                <w:rStyle w:val="a6"/>
                <w:rFonts w:ascii="Times New Roman" w:hAnsi="Times New Roman" w:cs="Times New Roman"/>
              </w:rPr>
              <w:t xml:space="preserve">Типові політики і </w:t>
            </w:r>
            <w:r w:rsidRPr="00A03CA6">
              <w:rPr>
                <w:rStyle w:val="a6"/>
                <w:rFonts w:ascii="Times New Roman" w:hAnsi="Times New Roman" w:cs="Times New Roman"/>
                <w:lang w:eastAsia="ru-RU"/>
              </w:rPr>
              <w:t>документи</w:t>
            </w:r>
          </w:p>
        </w:tc>
      </w:tr>
    </w:tbl>
    <w:p w:rsidR="009B7804" w:rsidRPr="00A03CA6" w:rsidRDefault="009B7804">
      <w:pPr>
        <w:spacing w:after="479" w:line="1" w:lineRule="exact"/>
        <w:rPr>
          <w:rFonts w:ascii="Times New Roman" w:hAnsi="Times New Roman" w:cs="Times New Roman"/>
        </w:rPr>
      </w:pPr>
    </w:p>
    <w:p w:rsidR="00A95DC9" w:rsidRDefault="00D2390B" w:rsidP="00A95DC9">
      <w:pPr>
        <w:pStyle w:val="11"/>
        <w:spacing w:after="120"/>
        <w:rPr>
          <w:rStyle w:val="a5"/>
          <w:rFonts w:ascii="Times New Roman" w:hAnsi="Times New Roman" w:cs="Times New Roman"/>
        </w:rPr>
      </w:pPr>
      <w:r w:rsidRPr="00A03CA6">
        <w:rPr>
          <w:rStyle w:val="a5"/>
          <w:rFonts w:ascii="Times New Roman" w:hAnsi="Times New Roman" w:cs="Times New Roman"/>
          <w:lang w:eastAsia="ru-RU"/>
        </w:rPr>
        <w:t xml:space="preserve">НКЦПФР та УАКУ планують з часом доповнювати цей основний Кодекс регулярними </w:t>
      </w:r>
      <w:r w:rsidRPr="00A03CA6">
        <w:rPr>
          <w:rStyle w:val="a5"/>
          <w:rFonts w:ascii="Times New Roman" w:hAnsi="Times New Roman" w:cs="Times New Roman"/>
        </w:rPr>
        <w:t>релізами рекомендацій.</w:t>
      </w:r>
      <w:bookmarkStart w:id="22" w:name="bookmark42"/>
    </w:p>
    <w:p w:rsidR="00A95DC9" w:rsidRDefault="00A95DC9" w:rsidP="00A95DC9">
      <w:pPr>
        <w:pStyle w:val="11"/>
        <w:spacing w:after="120"/>
        <w:rPr>
          <w:rStyle w:val="a5"/>
          <w:rFonts w:ascii="Times New Roman" w:hAnsi="Times New Roman" w:cs="Times New Roman"/>
        </w:rPr>
      </w:pPr>
    </w:p>
    <w:p w:rsidR="009B7804" w:rsidRPr="00A03CA6" w:rsidRDefault="00D2390B" w:rsidP="00A95DC9">
      <w:pPr>
        <w:pStyle w:val="11"/>
        <w:spacing w:after="120"/>
        <w:rPr>
          <w:rFonts w:ascii="Times New Roman" w:hAnsi="Times New Roman" w:cs="Times New Roman"/>
        </w:rPr>
      </w:pPr>
      <w:r w:rsidRPr="00A03CA6">
        <w:rPr>
          <w:rStyle w:val="1"/>
          <w:rFonts w:ascii="Times New Roman" w:hAnsi="Times New Roman" w:cs="Times New Roman"/>
          <w:lang w:val="uk-UA"/>
        </w:rPr>
        <w:t xml:space="preserve">Вимоги </w:t>
      </w:r>
      <w:r w:rsidRPr="00A03CA6">
        <w:rPr>
          <w:rStyle w:val="1"/>
          <w:rFonts w:ascii="Times New Roman" w:hAnsi="Times New Roman" w:cs="Times New Roman"/>
          <w:lang w:val="uk-UA" w:eastAsia="uk-UA"/>
        </w:rPr>
        <w:t>і Рекомендації</w:t>
      </w:r>
      <w:bookmarkEnd w:id="22"/>
    </w:p>
    <w:p w:rsidR="009B7804" w:rsidRPr="00A03CA6" w:rsidRDefault="00D2390B">
      <w:pPr>
        <w:pStyle w:val="22"/>
        <w:keepNext/>
        <w:keepLines/>
        <w:numPr>
          <w:ilvl w:val="0"/>
          <w:numId w:val="6"/>
        </w:numPr>
        <w:tabs>
          <w:tab w:val="left" w:pos="370"/>
        </w:tabs>
        <w:rPr>
          <w:rFonts w:ascii="Times New Roman" w:hAnsi="Times New Roman" w:cs="Times New Roman"/>
          <w:sz w:val="22"/>
          <w:szCs w:val="22"/>
          <w:lang w:val="uk-UA"/>
        </w:rPr>
      </w:pPr>
      <w:bookmarkStart w:id="23" w:name="bookmark44"/>
      <w:r w:rsidRPr="00A03CA6">
        <w:rPr>
          <w:rStyle w:val="21"/>
          <w:rFonts w:ascii="Times New Roman" w:eastAsia="Arial" w:hAnsi="Times New Roman" w:cs="Times New Roman"/>
          <w:sz w:val="22"/>
          <w:szCs w:val="22"/>
          <w:lang w:val="uk-UA" w:eastAsia="uk-UA"/>
        </w:rPr>
        <w:t>Цілі Компанії</w:t>
      </w:r>
      <w:bookmarkEnd w:id="23"/>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створює </w:t>
      </w:r>
      <w:r w:rsidRPr="00A03CA6">
        <w:rPr>
          <w:rStyle w:val="a5"/>
          <w:rFonts w:ascii="Times New Roman" w:hAnsi="Times New Roman" w:cs="Times New Roman"/>
          <w:lang w:eastAsia="ru-RU"/>
        </w:rPr>
        <w:t xml:space="preserve">довгострокову сталу </w:t>
      </w:r>
      <w:r w:rsidRPr="00A03CA6">
        <w:rPr>
          <w:rStyle w:val="a5"/>
          <w:rFonts w:ascii="Times New Roman" w:hAnsi="Times New Roman" w:cs="Times New Roman"/>
        </w:rPr>
        <w:t xml:space="preserve">цінність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максимізує </w:t>
      </w:r>
      <w:r w:rsidRPr="00A03CA6">
        <w:rPr>
          <w:rStyle w:val="a5"/>
          <w:rFonts w:ascii="Times New Roman" w:hAnsi="Times New Roman" w:cs="Times New Roman"/>
          <w:lang w:eastAsia="ru-RU"/>
        </w:rPr>
        <w:t xml:space="preserve">прибуток для </w:t>
      </w:r>
      <w:r w:rsidRPr="00A03CA6">
        <w:rPr>
          <w:rStyle w:val="a5"/>
          <w:rFonts w:ascii="Times New Roman" w:hAnsi="Times New Roman" w:cs="Times New Roman"/>
        </w:rPr>
        <w:t xml:space="preserve">своїх Акціонерів. Компанія забезпечує </w:t>
      </w:r>
      <w:r w:rsidRPr="00A03CA6">
        <w:rPr>
          <w:rStyle w:val="a5"/>
          <w:rFonts w:ascii="Times New Roman" w:hAnsi="Times New Roman" w:cs="Times New Roman"/>
          <w:lang w:eastAsia="ru-RU"/>
        </w:rPr>
        <w:t xml:space="preserve">це завдяки </w:t>
      </w:r>
      <w:r w:rsidRPr="00A03CA6">
        <w:rPr>
          <w:rStyle w:val="a5"/>
          <w:rFonts w:ascii="Times New Roman" w:hAnsi="Times New Roman" w:cs="Times New Roman"/>
        </w:rPr>
        <w:t xml:space="preserve">збільшенню вартості своїх акцій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виплаті дивідендів.</w:t>
      </w:r>
      <w:r w:rsidRPr="00A03CA6">
        <w:rPr>
          <w:rStyle w:val="a5"/>
          <w:rFonts w:ascii="Times New Roman" w:hAnsi="Times New Roman" w:cs="Times New Roman"/>
          <w:vertAlign w:val="superscript"/>
        </w:rPr>
        <w:footnoteReference w:id="10"/>
      </w:r>
    </w:p>
    <w:p w:rsidR="009B7804" w:rsidRPr="00A03CA6" w:rsidRDefault="00D2390B" w:rsidP="00A95DC9">
      <w:pPr>
        <w:pStyle w:val="11"/>
        <w:spacing w:after="240"/>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про </w:t>
      </w:r>
      <w:r w:rsidRPr="00A03CA6">
        <w:rPr>
          <w:rStyle w:val="a5"/>
          <w:rFonts w:ascii="Times New Roman" w:hAnsi="Times New Roman" w:cs="Times New Roman"/>
        </w:rPr>
        <w:t xml:space="preserve">акціонерні </w:t>
      </w:r>
      <w:r w:rsidRPr="00A03CA6">
        <w:rPr>
          <w:rStyle w:val="a5"/>
          <w:rFonts w:ascii="Times New Roman" w:hAnsi="Times New Roman" w:cs="Times New Roman"/>
          <w:lang w:eastAsia="ru-RU"/>
        </w:rPr>
        <w:t xml:space="preserve">товариства </w:t>
      </w:r>
      <w:r w:rsidRPr="00A03CA6">
        <w:rPr>
          <w:rStyle w:val="a5"/>
          <w:rFonts w:ascii="Times New Roman" w:hAnsi="Times New Roman" w:cs="Times New Roman"/>
        </w:rPr>
        <w:t xml:space="preserve">вимагає від 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діяти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акціонерів. </w:t>
      </w:r>
      <w:r w:rsidRPr="00A03CA6">
        <w:rPr>
          <w:rStyle w:val="a5"/>
          <w:rFonts w:ascii="Times New Roman" w:hAnsi="Times New Roman" w:cs="Times New Roman"/>
          <w:lang w:eastAsia="ru-RU"/>
        </w:rPr>
        <w:t xml:space="preserve">Ця вимога </w:t>
      </w:r>
      <w:r w:rsidRPr="00A03CA6">
        <w:rPr>
          <w:rStyle w:val="a5"/>
          <w:rFonts w:ascii="Times New Roman" w:hAnsi="Times New Roman" w:cs="Times New Roman"/>
        </w:rPr>
        <w:t xml:space="preserve">втілена </w:t>
      </w:r>
      <w:r w:rsidRPr="00A03CA6">
        <w:rPr>
          <w:rStyle w:val="a5"/>
          <w:rFonts w:ascii="Times New Roman" w:hAnsi="Times New Roman" w:cs="Times New Roman"/>
          <w:lang w:eastAsia="ru-RU"/>
        </w:rPr>
        <w:t xml:space="preserve">в обов’язок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сумлінно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свої функції і </w:t>
      </w:r>
      <w:r w:rsidRPr="00A03CA6">
        <w:rPr>
          <w:rStyle w:val="a5"/>
          <w:rFonts w:ascii="Times New Roman" w:hAnsi="Times New Roman" w:cs="Times New Roman"/>
          <w:lang w:eastAsia="ru-RU"/>
        </w:rPr>
        <w:t xml:space="preserve">дотримуватися принципу </w:t>
      </w:r>
      <w:r w:rsidRPr="00A03CA6">
        <w:rPr>
          <w:rStyle w:val="a5"/>
          <w:rFonts w:ascii="Times New Roman" w:hAnsi="Times New Roman" w:cs="Times New Roman"/>
        </w:rPr>
        <w:t xml:space="preserve">лояльності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3.2 </w:t>
      </w:r>
      <w:r w:rsidRPr="00A03CA6">
        <w:rPr>
          <w:rStyle w:val="a5"/>
          <w:rFonts w:ascii="Times New Roman" w:hAnsi="Times New Roman" w:cs="Times New Roman"/>
        </w:rPr>
        <w:t>Фідуціарні</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Вимога також може бути </w:t>
      </w:r>
      <w:r w:rsidRPr="00A03CA6">
        <w:rPr>
          <w:rStyle w:val="a5"/>
          <w:rFonts w:ascii="Times New Roman" w:hAnsi="Times New Roman" w:cs="Times New Roman"/>
        </w:rPr>
        <w:t xml:space="preserve">відображена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Статуті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Компанії.</w:t>
      </w:r>
    </w:p>
    <w:p w:rsidR="009B7804" w:rsidRPr="00A03CA6" w:rsidRDefault="00D2390B" w:rsidP="00A95DC9">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ind w:left="740" w:hanging="360"/>
        <w:rPr>
          <w:rFonts w:ascii="Times New Roman" w:hAnsi="Times New Roman" w:cs="Times New Roman"/>
        </w:rPr>
      </w:pPr>
      <w:r w:rsidRPr="00A03CA6">
        <w:rPr>
          <w:rStyle w:val="a5"/>
          <w:rFonts w:ascii="Times New Roman" w:hAnsi="Times New Roman" w:cs="Times New Roman"/>
          <w:lang w:eastAsia="ru-RU"/>
        </w:rPr>
        <w:lastRenderedPageBreak/>
        <w:t xml:space="preserve">• </w:t>
      </w:r>
      <w:r w:rsidRPr="00A03CA6">
        <w:rPr>
          <w:rStyle w:val="a5"/>
          <w:rFonts w:ascii="Times New Roman" w:hAnsi="Times New Roman" w:cs="Times New Roman"/>
          <w:i/>
          <w:iCs/>
        </w:rPr>
        <w:t>Документація:</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Статуті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повинна зазначатися мета щодо </w:t>
      </w:r>
      <w:r w:rsidRPr="00C55702">
        <w:rPr>
          <w:rStyle w:val="a5"/>
          <w:rFonts w:ascii="Times New Roman" w:hAnsi="Times New Roman" w:cs="Times New Roman"/>
          <w:lang w:eastAsia="ru-RU"/>
        </w:rPr>
        <w:t xml:space="preserve">створення </w:t>
      </w:r>
      <w:r w:rsidRPr="00C55702">
        <w:rPr>
          <w:rStyle w:val="a5"/>
          <w:rFonts w:ascii="Times New Roman" w:hAnsi="Times New Roman" w:cs="Times New Roman"/>
        </w:rPr>
        <w:t xml:space="preserve">довгострокової сталої цінності </w:t>
      </w:r>
      <w:r w:rsidRPr="00C55702">
        <w:rPr>
          <w:rStyle w:val="a5"/>
          <w:rFonts w:ascii="Times New Roman" w:hAnsi="Times New Roman" w:cs="Times New Roman"/>
          <w:lang w:eastAsia="ru-RU"/>
        </w:rPr>
        <w:t xml:space="preserve">в </w:t>
      </w:r>
      <w:r w:rsidRPr="00C55702">
        <w:rPr>
          <w:rStyle w:val="a5"/>
          <w:rFonts w:ascii="Times New Roman" w:hAnsi="Times New Roman" w:cs="Times New Roman"/>
        </w:rPr>
        <w:t xml:space="preserve">інтересах Компанії </w:t>
      </w:r>
      <w:r w:rsidRPr="00C55702">
        <w:rPr>
          <w:rStyle w:val="a5"/>
          <w:rFonts w:ascii="Times New Roman" w:hAnsi="Times New Roman" w:cs="Times New Roman"/>
          <w:lang w:eastAsia="ru-RU"/>
        </w:rPr>
        <w:t xml:space="preserve">та </w:t>
      </w:r>
      <w:r w:rsidRPr="00C55702">
        <w:rPr>
          <w:rStyle w:val="a5"/>
          <w:rFonts w:ascii="Times New Roman" w:hAnsi="Times New Roman" w:cs="Times New Roman"/>
        </w:rPr>
        <w:t>її Акціонерів</w:t>
      </w:r>
      <w:r w:rsidRPr="00A03CA6">
        <w:rPr>
          <w:rStyle w:val="a5"/>
          <w:rFonts w:ascii="Times New Roman" w:hAnsi="Times New Roman" w:cs="Times New Roman"/>
        </w:rPr>
        <w:t>.</w:t>
      </w:r>
    </w:p>
    <w:p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Усі компанії, </w:t>
      </w:r>
      <w:r w:rsidRPr="00A03CA6">
        <w:rPr>
          <w:rStyle w:val="a5"/>
          <w:rFonts w:ascii="Times New Roman" w:hAnsi="Times New Roman" w:cs="Times New Roman"/>
          <w:lang w:eastAsia="ru-RU"/>
        </w:rPr>
        <w:t xml:space="preserve">як правило, мають на </w:t>
      </w:r>
      <w:r w:rsidRPr="00A03CA6">
        <w:rPr>
          <w:rStyle w:val="a5"/>
          <w:rFonts w:ascii="Times New Roman" w:hAnsi="Times New Roman" w:cs="Times New Roman"/>
        </w:rPr>
        <w:t xml:space="preserve">меті максимізацію акціонерної вартості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довгострокової сталої цінності. </w:t>
      </w:r>
      <w:r w:rsidRPr="00A03CA6">
        <w:rPr>
          <w:rStyle w:val="a5"/>
          <w:rFonts w:ascii="Times New Roman" w:hAnsi="Times New Roman" w:cs="Times New Roman"/>
          <w:lang w:eastAsia="ru-RU"/>
        </w:rPr>
        <w:t xml:space="preserve">Ця головна мета </w:t>
      </w:r>
      <w:r w:rsidRPr="00A03CA6">
        <w:rPr>
          <w:rStyle w:val="a5"/>
          <w:rFonts w:ascii="Times New Roman" w:hAnsi="Times New Roman" w:cs="Times New Roman"/>
        </w:rPr>
        <w:t xml:space="preserve">підтримується стратегіями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бізнес-планами, які різняться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кожної компанії. </w:t>
      </w:r>
      <w:r w:rsidRPr="00A03CA6">
        <w:rPr>
          <w:rStyle w:val="a5"/>
          <w:rFonts w:ascii="Times New Roman" w:hAnsi="Times New Roman" w:cs="Times New Roman"/>
          <w:lang w:eastAsia="ru-RU"/>
        </w:rPr>
        <w:t xml:space="preserve">Шляхи досягнення </w:t>
      </w:r>
      <w:r w:rsidRPr="00A03CA6">
        <w:rPr>
          <w:rStyle w:val="a5"/>
          <w:rFonts w:ascii="Times New Roman" w:hAnsi="Times New Roman" w:cs="Times New Roman"/>
        </w:rPr>
        <w:t xml:space="preserve">цієї </w:t>
      </w:r>
      <w:r w:rsidRPr="00A03CA6">
        <w:rPr>
          <w:rStyle w:val="a5"/>
          <w:rFonts w:ascii="Times New Roman" w:hAnsi="Times New Roman" w:cs="Times New Roman"/>
          <w:lang w:eastAsia="ru-RU"/>
        </w:rPr>
        <w:t xml:space="preserve">мети також </w:t>
      </w:r>
      <w:r w:rsidRPr="00A03CA6">
        <w:rPr>
          <w:rStyle w:val="a5"/>
          <w:rFonts w:ascii="Times New Roman" w:hAnsi="Times New Roman" w:cs="Times New Roman"/>
        </w:rPr>
        <w:t xml:space="preserve">різняться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залежності від </w:t>
      </w:r>
      <w:r w:rsidRPr="00A03CA6">
        <w:rPr>
          <w:rStyle w:val="a5"/>
          <w:rFonts w:ascii="Times New Roman" w:hAnsi="Times New Roman" w:cs="Times New Roman"/>
          <w:lang w:eastAsia="ru-RU"/>
        </w:rPr>
        <w:t xml:space="preserve">галузей та </w:t>
      </w:r>
      <w:r w:rsidRPr="00A03CA6">
        <w:rPr>
          <w:rStyle w:val="a5"/>
          <w:rFonts w:ascii="Times New Roman" w:hAnsi="Times New Roman" w:cs="Times New Roman"/>
        </w:rPr>
        <w:t xml:space="preserve">типів компаній. 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зазвичай, особливо </w:t>
      </w:r>
      <w:r w:rsidRPr="00A03CA6">
        <w:rPr>
          <w:rStyle w:val="a5"/>
          <w:rFonts w:ascii="Times New Roman" w:hAnsi="Times New Roman" w:cs="Times New Roman"/>
        </w:rPr>
        <w:t xml:space="preserve">зосереджені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досягненні цієї </w:t>
      </w:r>
      <w:r w:rsidRPr="00A03CA6">
        <w:rPr>
          <w:rStyle w:val="a5"/>
          <w:rFonts w:ascii="Times New Roman" w:hAnsi="Times New Roman" w:cs="Times New Roman"/>
          <w:lang w:eastAsia="ru-RU"/>
        </w:rPr>
        <w:t xml:space="preserve">мети. Але </w:t>
      </w:r>
      <w:r w:rsidRPr="00A03CA6">
        <w:rPr>
          <w:rStyle w:val="a5"/>
          <w:rFonts w:ascii="Times New Roman" w:hAnsi="Times New Roman" w:cs="Times New Roman"/>
        </w:rPr>
        <w:t xml:space="preserve">інші компанії, такі </w:t>
      </w:r>
      <w:r w:rsidRPr="00A03CA6">
        <w:rPr>
          <w:rStyle w:val="a5"/>
          <w:rFonts w:ascii="Times New Roman" w:hAnsi="Times New Roman" w:cs="Times New Roman"/>
          <w:lang w:eastAsia="ru-RU"/>
        </w:rPr>
        <w:t xml:space="preserve">як банки, роблять це в умовах жорсткого нормативного регулювання, покликаного гарантувати </w:t>
      </w:r>
      <w:r w:rsidRPr="00A03CA6">
        <w:rPr>
          <w:rStyle w:val="a5"/>
          <w:rFonts w:ascii="Times New Roman" w:hAnsi="Times New Roman" w:cs="Times New Roman"/>
        </w:rPr>
        <w:t xml:space="preserve">стабільність фінансової </w:t>
      </w:r>
      <w:r w:rsidRPr="00A03CA6">
        <w:rPr>
          <w:rStyle w:val="a5"/>
          <w:rFonts w:ascii="Times New Roman" w:hAnsi="Times New Roman" w:cs="Times New Roman"/>
          <w:lang w:eastAsia="ru-RU"/>
        </w:rPr>
        <w:t xml:space="preserve">системи та захистити </w:t>
      </w:r>
      <w:r w:rsidRPr="00A03CA6">
        <w:rPr>
          <w:rStyle w:val="a5"/>
          <w:rFonts w:ascii="Times New Roman" w:hAnsi="Times New Roman" w:cs="Times New Roman"/>
        </w:rPr>
        <w:t xml:space="preserve">інтереси стейкхолдерів, </w:t>
      </w:r>
      <w:r w:rsidRPr="00A03CA6">
        <w:rPr>
          <w:rStyle w:val="a5"/>
          <w:rFonts w:ascii="Times New Roman" w:hAnsi="Times New Roman" w:cs="Times New Roman"/>
          <w:lang w:eastAsia="ru-RU"/>
        </w:rPr>
        <w:t xml:space="preserve">таких як вкладники. </w:t>
      </w:r>
      <w:r w:rsidRPr="00A03CA6">
        <w:rPr>
          <w:rStyle w:val="a5"/>
          <w:rFonts w:ascii="Times New Roman" w:hAnsi="Times New Roman" w:cs="Times New Roman"/>
        </w:rPr>
        <w:t xml:space="preserve">Державні підприємства </w:t>
      </w:r>
      <w:r w:rsidRPr="00A03CA6">
        <w:rPr>
          <w:rStyle w:val="a5"/>
          <w:rFonts w:ascii="Times New Roman" w:hAnsi="Times New Roman" w:cs="Times New Roman"/>
          <w:lang w:eastAsia="ru-RU"/>
        </w:rPr>
        <w:t xml:space="preserve">(ДП), як правило, ставлять за мету досягнення </w:t>
      </w:r>
      <w:r w:rsidRPr="00A03CA6">
        <w:rPr>
          <w:rStyle w:val="a5"/>
          <w:rFonts w:ascii="Times New Roman" w:hAnsi="Times New Roman" w:cs="Times New Roman"/>
        </w:rPr>
        <w:t xml:space="preserve">цілей державної політики </w:t>
      </w:r>
      <w:r w:rsidRPr="00A03CA6">
        <w:rPr>
          <w:rStyle w:val="a5"/>
          <w:rFonts w:ascii="Times New Roman" w:hAnsi="Times New Roman" w:cs="Times New Roman"/>
          <w:lang w:eastAsia="ru-RU"/>
        </w:rPr>
        <w:t xml:space="preserve">на додаток до </w:t>
      </w:r>
      <w:r w:rsidRPr="00A03CA6">
        <w:rPr>
          <w:rStyle w:val="a5"/>
          <w:rFonts w:ascii="Times New Roman" w:hAnsi="Times New Roman" w:cs="Times New Roman"/>
        </w:rPr>
        <w:t xml:space="preserve">цілей, </w:t>
      </w:r>
      <w:r w:rsidRPr="00A03CA6">
        <w:rPr>
          <w:rStyle w:val="a5"/>
          <w:rFonts w:ascii="Times New Roman" w:hAnsi="Times New Roman" w:cs="Times New Roman"/>
          <w:lang w:eastAsia="ru-RU"/>
        </w:rPr>
        <w:t xml:space="preserve">пов’язаних з </w:t>
      </w:r>
      <w:r w:rsidRPr="00A03CA6">
        <w:rPr>
          <w:rStyle w:val="a5"/>
          <w:rFonts w:ascii="Times New Roman" w:hAnsi="Times New Roman" w:cs="Times New Roman"/>
        </w:rPr>
        <w:t xml:space="preserve">акціонерною вартістю. </w:t>
      </w:r>
      <w:r w:rsidRPr="00A03CA6">
        <w:rPr>
          <w:rStyle w:val="a5"/>
          <w:rFonts w:ascii="Times New Roman" w:hAnsi="Times New Roman" w:cs="Times New Roman"/>
          <w:lang w:eastAsia="ru-RU"/>
        </w:rPr>
        <w:t xml:space="preserve">Вони зазвичай </w:t>
      </w:r>
      <w:r w:rsidRPr="00A03CA6">
        <w:rPr>
          <w:rStyle w:val="a5"/>
          <w:rFonts w:ascii="Times New Roman" w:hAnsi="Times New Roman" w:cs="Times New Roman"/>
        </w:rPr>
        <w:t xml:space="preserve">націлені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максимізацію довгострокової сталої цінності </w:t>
      </w:r>
      <w:r w:rsidRPr="00A03CA6">
        <w:rPr>
          <w:rStyle w:val="a5"/>
          <w:rFonts w:ascii="Times New Roman" w:hAnsi="Times New Roman" w:cs="Times New Roman"/>
          <w:lang w:eastAsia="ru-RU"/>
        </w:rPr>
        <w:t xml:space="preserve">для ширшого кола </w:t>
      </w:r>
      <w:r w:rsidRPr="00A03CA6">
        <w:rPr>
          <w:rStyle w:val="a5"/>
          <w:rFonts w:ascii="Times New Roman" w:hAnsi="Times New Roman" w:cs="Times New Roman"/>
        </w:rPr>
        <w:t xml:space="preserve">стейкхолдерів, </w:t>
      </w:r>
      <w:r w:rsidRPr="00A03CA6">
        <w:rPr>
          <w:rStyle w:val="a5"/>
          <w:rFonts w:ascii="Times New Roman" w:hAnsi="Times New Roman" w:cs="Times New Roman"/>
          <w:lang w:eastAsia="ru-RU"/>
        </w:rPr>
        <w:t xml:space="preserve">а не лише для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Хоча </w:t>
      </w:r>
      <w:r w:rsidRPr="00A03CA6">
        <w:rPr>
          <w:rStyle w:val="a5"/>
          <w:rFonts w:ascii="Times New Roman" w:hAnsi="Times New Roman" w:cs="Times New Roman"/>
        </w:rPr>
        <w:t xml:space="preserve">наразі спостерігається дедалі більший </w:t>
      </w:r>
      <w:r w:rsidRPr="00A03CA6">
        <w:rPr>
          <w:rStyle w:val="a5"/>
          <w:rFonts w:ascii="Times New Roman" w:hAnsi="Times New Roman" w:cs="Times New Roman"/>
          <w:lang w:eastAsia="ru-RU"/>
        </w:rPr>
        <w:t xml:space="preserve">тиск </w:t>
      </w:r>
      <w:r w:rsidRPr="00A03CA6">
        <w:rPr>
          <w:rStyle w:val="a5"/>
          <w:rFonts w:ascii="Times New Roman" w:hAnsi="Times New Roman" w:cs="Times New Roman"/>
        </w:rPr>
        <w:t xml:space="preserve">громадськості,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державні підприємства </w:t>
      </w:r>
      <w:r w:rsidRPr="00A03CA6">
        <w:rPr>
          <w:rStyle w:val="a5"/>
          <w:rFonts w:ascii="Times New Roman" w:hAnsi="Times New Roman" w:cs="Times New Roman"/>
          <w:lang w:eastAsia="ru-RU"/>
        </w:rPr>
        <w:t xml:space="preserve">провадили свою </w:t>
      </w:r>
      <w:r w:rsidRPr="00A03CA6">
        <w:rPr>
          <w:rStyle w:val="a5"/>
          <w:rFonts w:ascii="Times New Roman" w:hAnsi="Times New Roman" w:cs="Times New Roman"/>
        </w:rPr>
        <w:t xml:space="preserve">діяльність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інтересах </w:t>
      </w:r>
      <w:r w:rsidRPr="00A03CA6">
        <w:rPr>
          <w:rStyle w:val="a5"/>
          <w:rFonts w:ascii="Times New Roman" w:hAnsi="Times New Roman" w:cs="Times New Roman"/>
          <w:lang w:eastAsia="ru-RU"/>
        </w:rPr>
        <w:t xml:space="preserve">широких </w:t>
      </w:r>
      <w:r w:rsidRPr="00A03CA6">
        <w:rPr>
          <w:rStyle w:val="a5"/>
          <w:rFonts w:ascii="Times New Roman" w:hAnsi="Times New Roman" w:cs="Times New Roman"/>
        </w:rPr>
        <w:t xml:space="preserve">кіл зацікавлених сторін,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інвесторів </w:t>
      </w:r>
      <w:r w:rsidRPr="00A03CA6">
        <w:rPr>
          <w:rStyle w:val="a5"/>
          <w:rFonts w:ascii="Times New Roman" w:hAnsi="Times New Roman" w:cs="Times New Roman"/>
          <w:lang w:eastAsia="ru-RU"/>
        </w:rPr>
        <w:t xml:space="preserve">першочергове значення </w:t>
      </w:r>
      <w:r w:rsidRPr="00A03CA6">
        <w:rPr>
          <w:rStyle w:val="a5"/>
          <w:rFonts w:ascii="Times New Roman" w:hAnsi="Times New Roman" w:cs="Times New Roman"/>
        </w:rPr>
        <w:t xml:space="preserve">має чітка прихильність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збільшення акціонерної вартості.</w:t>
      </w:r>
    </w:p>
    <w:p w:rsidR="009B7804" w:rsidRPr="00A03CA6" w:rsidRDefault="00D2390B">
      <w:pPr>
        <w:pStyle w:val="22"/>
        <w:keepNext/>
        <w:keepLines/>
        <w:numPr>
          <w:ilvl w:val="0"/>
          <w:numId w:val="6"/>
        </w:numPr>
        <w:tabs>
          <w:tab w:val="left" w:pos="370"/>
        </w:tabs>
        <w:rPr>
          <w:rFonts w:ascii="Times New Roman" w:hAnsi="Times New Roman" w:cs="Times New Roman"/>
          <w:sz w:val="22"/>
          <w:szCs w:val="22"/>
          <w:lang w:val="uk-UA"/>
        </w:rPr>
      </w:pPr>
      <w:bookmarkStart w:id="24" w:name="bookmark46"/>
      <w:r w:rsidRPr="00A03CA6">
        <w:rPr>
          <w:rStyle w:val="21"/>
          <w:rFonts w:ascii="Times New Roman" w:eastAsia="Arial" w:hAnsi="Times New Roman" w:cs="Times New Roman"/>
          <w:sz w:val="22"/>
          <w:szCs w:val="22"/>
          <w:lang w:val="uk-UA"/>
        </w:rPr>
        <w:t xml:space="preserve">Права </w:t>
      </w:r>
      <w:r w:rsidRPr="00A03CA6">
        <w:rPr>
          <w:rStyle w:val="21"/>
          <w:rFonts w:ascii="Times New Roman" w:eastAsia="Arial" w:hAnsi="Times New Roman" w:cs="Times New Roman"/>
          <w:sz w:val="22"/>
          <w:szCs w:val="22"/>
          <w:lang w:val="uk-UA" w:eastAsia="uk-UA"/>
        </w:rPr>
        <w:t xml:space="preserve">акціонерів і </w:t>
      </w:r>
      <w:r w:rsidRPr="00A03CA6">
        <w:rPr>
          <w:rStyle w:val="21"/>
          <w:rFonts w:ascii="Times New Roman" w:eastAsia="Arial" w:hAnsi="Times New Roman" w:cs="Times New Roman"/>
          <w:sz w:val="22"/>
          <w:szCs w:val="22"/>
          <w:lang w:val="uk-UA"/>
        </w:rPr>
        <w:t xml:space="preserve">роль </w:t>
      </w:r>
      <w:r w:rsidRPr="00A03CA6">
        <w:rPr>
          <w:rStyle w:val="21"/>
          <w:rFonts w:ascii="Times New Roman" w:eastAsia="Arial" w:hAnsi="Times New Roman" w:cs="Times New Roman"/>
          <w:sz w:val="22"/>
          <w:szCs w:val="22"/>
          <w:lang w:val="uk-UA" w:eastAsia="uk-UA"/>
        </w:rPr>
        <w:t>інших Стейкхолдерів</w:t>
      </w:r>
      <w:bookmarkEnd w:id="24"/>
    </w:p>
    <w:p w:rsidR="009B7804" w:rsidRPr="00A03CA6" w:rsidRDefault="00D2390B">
      <w:pPr>
        <w:pStyle w:val="24"/>
        <w:numPr>
          <w:ilvl w:val="1"/>
          <w:numId w:val="6"/>
        </w:numPr>
        <w:tabs>
          <w:tab w:val="left" w:pos="870"/>
        </w:tabs>
        <w:spacing w:line="240" w:lineRule="auto"/>
        <w:rPr>
          <w:rFonts w:ascii="Times New Roman" w:hAnsi="Times New Roman" w:cs="Times New Roman"/>
        </w:rPr>
      </w:pPr>
      <w:r w:rsidRPr="00A03CA6">
        <w:rPr>
          <w:rStyle w:val="23"/>
          <w:rFonts w:ascii="Times New Roman" w:hAnsi="Times New Roman" w:cs="Times New Roman"/>
          <w:lang w:eastAsia="ru-RU"/>
        </w:rPr>
        <w:t xml:space="preserve">Права </w:t>
      </w:r>
      <w:r w:rsidRPr="00A03CA6">
        <w:rPr>
          <w:rStyle w:val="23"/>
          <w:rFonts w:ascii="Times New Roman" w:hAnsi="Times New Roman" w:cs="Times New Roman"/>
        </w:rPr>
        <w:t>акціонерів</w:t>
      </w:r>
    </w:p>
    <w:p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Права </w:t>
      </w:r>
      <w:r w:rsidRPr="00A03CA6">
        <w:rPr>
          <w:rStyle w:val="a5"/>
          <w:rFonts w:ascii="Times New Roman" w:hAnsi="Times New Roman" w:cs="Times New Roman"/>
        </w:rPr>
        <w:t xml:space="preserve">Акціонерів, передбачені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правилами </w:t>
      </w:r>
      <w:r w:rsidRPr="00A03CA6">
        <w:rPr>
          <w:rStyle w:val="a5"/>
          <w:rFonts w:ascii="Times New Roman" w:hAnsi="Times New Roman" w:cs="Times New Roman"/>
        </w:rPr>
        <w:t xml:space="preserve">лістингу, повністю </w:t>
      </w:r>
      <w:r w:rsidRPr="00A03CA6">
        <w:rPr>
          <w:rStyle w:val="a5"/>
          <w:rFonts w:ascii="Times New Roman" w:hAnsi="Times New Roman" w:cs="Times New Roman"/>
          <w:lang w:eastAsia="ru-RU"/>
        </w:rPr>
        <w:t xml:space="preserve">дотримуються. </w:t>
      </w:r>
      <w:r w:rsidRPr="00A03CA6">
        <w:rPr>
          <w:rStyle w:val="a5"/>
          <w:rFonts w:ascii="Times New Roman" w:hAnsi="Times New Roman" w:cs="Times New Roman"/>
        </w:rPr>
        <w:t xml:space="preserve">Крім </w:t>
      </w:r>
      <w:r w:rsidRPr="00A03CA6">
        <w:rPr>
          <w:rStyle w:val="a5"/>
          <w:rFonts w:ascii="Times New Roman" w:hAnsi="Times New Roman" w:cs="Times New Roman"/>
          <w:lang w:eastAsia="ru-RU"/>
        </w:rPr>
        <w:t xml:space="preserve">того, </w:t>
      </w:r>
      <w:r w:rsidRPr="00A03CA6">
        <w:rPr>
          <w:rStyle w:val="a5"/>
          <w:rFonts w:ascii="Times New Roman" w:hAnsi="Times New Roman" w:cs="Times New Roman"/>
        </w:rPr>
        <w:t xml:space="preserve">Компанія забезпечує </w:t>
      </w:r>
      <w:r w:rsidRPr="00A03CA6">
        <w:rPr>
          <w:rStyle w:val="a5"/>
          <w:rFonts w:ascii="Times New Roman" w:hAnsi="Times New Roman" w:cs="Times New Roman"/>
          <w:lang w:eastAsia="ru-RU"/>
        </w:rPr>
        <w:t xml:space="preserve">дотримання духу закону, спрямованого на </w:t>
      </w:r>
      <w:r w:rsidRPr="00A03CA6">
        <w:rPr>
          <w:rStyle w:val="a5"/>
          <w:rFonts w:ascii="Times New Roman" w:hAnsi="Times New Roman" w:cs="Times New Roman"/>
        </w:rPr>
        <w:t xml:space="preserve">рівноправне </w:t>
      </w:r>
      <w:r w:rsidRPr="00A03CA6">
        <w:rPr>
          <w:rStyle w:val="a5"/>
          <w:rFonts w:ascii="Times New Roman" w:hAnsi="Times New Roman" w:cs="Times New Roman"/>
          <w:lang w:eastAsia="ru-RU"/>
        </w:rPr>
        <w:t xml:space="preserve">та справедливе ставлення до </w:t>
      </w:r>
      <w:r w:rsidRPr="00A03CA6">
        <w:rPr>
          <w:rStyle w:val="a5"/>
          <w:rFonts w:ascii="Times New Roman" w:hAnsi="Times New Roman" w:cs="Times New Roman"/>
        </w:rPr>
        <w:t>всіх Акціонерів.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w:t>
      </w:r>
      <w:r w:rsidRPr="00A03CA6">
        <w:rPr>
          <w:rStyle w:val="a5"/>
          <w:rFonts w:ascii="Times New Roman" w:hAnsi="Times New Roman" w:cs="Times New Roman"/>
        </w:rPr>
        <w:t xml:space="preserve">надає акціонерам </w:t>
      </w:r>
      <w:r w:rsidRPr="00A03CA6">
        <w:rPr>
          <w:rStyle w:val="a5"/>
          <w:rFonts w:ascii="Times New Roman" w:hAnsi="Times New Roman" w:cs="Times New Roman"/>
          <w:lang w:eastAsia="ru-RU"/>
        </w:rPr>
        <w:t xml:space="preserve">права, включно з правами на: передачу </w:t>
      </w:r>
      <w:r w:rsidRPr="00A03CA6">
        <w:rPr>
          <w:rStyle w:val="a5"/>
          <w:rFonts w:ascii="Times New Roman" w:hAnsi="Times New Roman" w:cs="Times New Roman"/>
        </w:rPr>
        <w:t xml:space="preserve">акцій; </w:t>
      </w:r>
      <w:r w:rsidRPr="00A03CA6">
        <w:rPr>
          <w:rStyle w:val="a5"/>
          <w:rFonts w:ascii="Times New Roman" w:hAnsi="Times New Roman" w:cs="Times New Roman"/>
          <w:lang w:eastAsia="ru-RU"/>
        </w:rPr>
        <w:t xml:space="preserve">отримання частки прибутку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(у тому </w:t>
      </w:r>
      <w:r w:rsidRPr="00A03CA6">
        <w:rPr>
          <w:rStyle w:val="a5"/>
          <w:rFonts w:ascii="Times New Roman" w:hAnsi="Times New Roman" w:cs="Times New Roman"/>
        </w:rPr>
        <w:t xml:space="preserve">числі </w:t>
      </w:r>
      <w:r w:rsidRPr="00A03CA6">
        <w:rPr>
          <w:rStyle w:val="a5"/>
          <w:rFonts w:ascii="Times New Roman" w:hAnsi="Times New Roman" w:cs="Times New Roman"/>
          <w:lang w:eastAsia="ru-RU"/>
        </w:rPr>
        <w:t xml:space="preserve">за рахунок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 xml:space="preserve">участь та голосування на ЗЗА; голосування щодо фундаментальних </w:t>
      </w:r>
      <w:r w:rsidRPr="00A03CA6">
        <w:rPr>
          <w:rStyle w:val="a5"/>
          <w:rFonts w:ascii="Times New Roman" w:hAnsi="Times New Roman" w:cs="Times New Roman"/>
        </w:rPr>
        <w:t xml:space="preserve">рішень </w:t>
      </w:r>
      <w:r w:rsidRPr="00A03CA6">
        <w:rPr>
          <w:rStyle w:val="a5"/>
          <w:rFonts w:ascii="Times New Roman" w:hAnsi="Times New Roman" w:cs="Times New Roman"/>
          <w:lang w:eastAsia="ru-RU"/>
        </w:rPr>
        <w:t xml:space="preserve">(наприклад, про припинення чи </w:t>
      </w:r>
      <w:r w:rsidRPr="00A03CA6">
        <w:rPr>
          <w:rStyle w:val="a5"/>
          <w:rFonts w:ascii="Times New Roman" w:hAnsi="Times New Roman" w:cs="Times New Roman"/>
        </w:rPr>
        <w:t>зміну діяльності Компанії, суттєві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зміни </w:t>
      </w:r>
      <w:r w:rsidRPr="00A03CA6">
        <w:rPr>
          <w:rStyle w:val="a5"/>
          <w:rFonts w:ascii="Times New Roman" w:hAnsi="Times New Roman" w:cs="Times New Roman"/>
          <w:lang w:eastAsia="ru-RU"/>
        </w:rPr>
        <w:t xml:space="preserve">до Статуту </w:t>
      </w:r>
      <w:r w:rsidRPr="00A03CA6">
        <w:rPr>
          <w:rStyle w:val="a5"/>
          <w:rFonts w:ascii="Times New Roman" w:hAnsi="Times New Roman" w:cs="Times New Roman"/>
        </w:rPr>
        <w:t xml:space="preserve">Компанії, рішення </w:t>
      </w:r>
      <w:r w:rsidRPr="00A03CA6">
        <w:rPr>
          <w:rStyle w:val="a5"/>
          <w:rFonts w:ascii="Times New Roman" w:hAnsi="Times New Roman" w:cs="Times New Roman"/>
          <w:lang w:eastAsia="ru-RU"/>
        </w:rPr>
        <w:t xml:space="preserve">про додаткову </w:t>
      </w:r>
      <w:r w:rsidRPr="00A03CA6">
        <w:rPr>
          <w:rStyle w:val="a5"/>
          <w:rFonts w:ascii="Times New Roman" w:hAnsi="Times New Roman" w:cs="Times New Roman"/>
        </w:rPr>
        <w:t xml:space="preserve">емісію акцій); </w:t>
      </w:r>
      <w:r w:rsidRPr="00A03CA6">
        <w:rPr>
          <w:rStyle w:val="a5"/>
          <w:rFonts w:ascii="Times New Roman" w:hAnsi="Times New Roman" w:cs="Times New Roman"/>
          <w:lang w:eastAsia="ru-RU"/>
        </w:rPr>
        <w:t xml:space="preserve">обрання та </w:t>
      </w:r>
      <w:r w:rsidRPr="00A03CA6">
        <w:rPr>
          <w:rStyle w:val="a5"/>
          <w:rFonts w:ascii="Times New Roman" w:hAnsi="Times New Roman" w:cs="Times New Roman"/>
        </w:rPr>
        <w:t xml:space="preserve">звільнення членів Наглядової </w:t>
      </w:r>
      <w:r w:rsidRPr="00A03CA6">
        <w:rPr>
          <w:rStyle w:val="a5"/>
          <w:rFonts w:ascii="Times New Roman" w:hAnsi="Times New Roman" w:cs="Times New Roman"/>
          <w:lang w:eastAsia="ru-RU"/>
        </w:rPr>
        <w:t xml:space="preserve">ради; отримання </w:t>
      </w:r>
      <w:r w:rsidRPr="00A03CA6">
        <w:rPr>
          <w:rStyle w:val="a5"/>
          <w:rFonts w:ascii="Times New Roman" w:hAnsi="Times New Roman" w:cs="Times New Roman"/>
        </w:rPr>
        <w:t xml:space="preserve">істотної інформації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Компанію; переважні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право оскаржувати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ЗЗА в </w:t>
      </w:r>
      <w:r w:rsidRPr="00A03CA6">
        <w:rPr>
          <w:rStyle w:val="a5"/>
          <w:rFonts w:ascii="Times New Roman" w:hAnsi="Times New Roman" w:cs="Times New Roman"/>
        </w:rPr>
        <w:t xml:space="preserve">суді. </w:t>
      </w:r>
      <w:r w:rsidRPr="00A03CA6">
        <w:rPr>
          <w:rStyle w:val="a5"/>
          <w:rFonts w:ascii="Times New Roman" w:hAnsi="Times New Roman" w:cs="Times New Roman"/>
          <w:lang w:eastAsia="ru-RU"/>
        </w:rPr>
        <w:t xml:space="preserve">Закон також </w:t>
      </w:r>
      <w:r w:rsidRPr="00A03CA6">
        <w:rPr>
          <w:rStyle w:val="a5"/>
          <w:rFonts w:ascii="Times New Roman" w:hAnsi="Times New Roman" w:cs="Times New Roman"/>
        </w:rPr>
        <w:t xml:space="preserve">передбачає рівноправне </w:t>
      </w:r>
      <w:r w:rsidRPr="00A03CA6">
        <w:rPr>
          <w:rStyle w:val="a5"/>
          <w:rFonts w:ascii="Times New Roman" w:hAnsi="Times New Roman" w:cs="Times New Roman"/>
          <w:lang w:eastAsia="ru-RU"/>
        </w:rPr>
        <w:t xml:space="preserve">ставлення до </w:t>
      </w:r>
      <w:r w:rsidRPr="00A03CA6">
        <w:rPr>
          <w:rStyle w:val="a5"/>
          <w:rFonts w:ascii="Times New Roman" w:hAnsi="Times New Roman" w:cs="Times New Roman"/>
        </w:rPr>
        <w:t xml:space="preserve">всіх акціонерів власників </w:t>
      </w:r>
      <w:r w:rsidRPr="00A03CA6">
        <w:rPr>
          <w:rStyle w:val="a5"/>
          <w:rFonts w:ascii="Times New Roman" w:hAnsi="Times New Roman" w:cs="Times New Roman"/>
          <w:lang w:eastAsia="ru-RU"/>
        </w:rPr>
        <w:t xml:space="preserve">одного класу </w:t>
      </w:r>
      <w:r w:rsidRPr="00A03CA6">
        <w:rPr>
          <w:rStyle w:val="a5"/>
          <w:rFonts w:ascii="Times New Roman" w:hAnsi="Times New Roman" w:cs="Times New Roman"/>
        </w:rPr>
        <w:t xml:space="preserve">акцій і </w:t>
      </w:r>
      <w:r w:rsidRPr="00A03CA6">
        <w:rPr>
          <w:rStyle w:val="a5"/>
          <w:rFonts w:ascii="Times New Roman" w:hAnsi="Times New Roman" w:cs="Times New Roman"/>
          <w:lang w:eastAsia="ru-RU"/>
        </w:rPr>
        <w:t xml:space="preserve">застосовування принципу «одна </w:t>
      </w:r>
      <w:r w:rsidRPr="00A03CA6">
        <w:rPr>
          <w:rStyle w:val="a5"/>
          <w:rFonts w:ascii="Times New Roman" w:hAnsi="Times New Roman" w:cs="Times New Roman"/>
        </w:rPr>
        <w:t xml:space="preserve">акція </w:t>
      </w:r>
      <w:r w:rsidRPr="00A03CA6">
        <w:rPr>
          <w:rStyle w:val="a5"/>
          <w:rFonts w:ascii="Times New Roman" w:hAnsi="Times New Roman" w:cs="Times New Roman"/>
          <w:lang w:eastAsia="ru-RU"/>
        </w:rPr>
        <w:t>- один голос».</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Наглядова рада:</w:t>
      </w:r>
      <w:r w:rsidRPr="00A03CA6">
        <w:rPr>
          <w:rStyle w:val="a5"/>
          <w:rFonts w:ascii="Times New Roman" w:hAnsi="Times New Roman" w:cs="Times New Roman"/>
          <w:lang w:eastAsia="ru-RU"/>
        </w:rPr>
        <w:t xml:space="preserve"> Наглядова рада повинна забезпечити справедливе ставлення до </w:t>
      </w:r>
      <w:r w:rsidRPr="00A03CA6">
        <w:rPr>
          <w:rStyle w:val="a5"/>
          <w:rFonts w:ascii="Times New Roman" w:hAnsi="Times New Roman" w:cs="Times New Roman"/>
        </w:rPr>
        <w:t xml:space="preserve">Акціонерів і </w:t>
      </w:r>
      <w:r w:rsidRPr="00A03CA6">
        <w:rPr>
          <w:rStyle w:val="a5"/>
          <w:rFonts w:ascii="Times New Roman" w:hAnsi="Times New Roman" w:cs="Times New Roman"/>
          <w:lang w:eastAsia="ru-RU"/>
        </w:rPr>
        <w:t xml:space="preserve">не дозволяти будь-якого порушення </w:t>
      </w:r>
      <w:r w:rsidRPr="00A03CA6">
        <w:rPr>
          <w:rStyle w:val="a5"/>
          <w:rFonts w:ascii="Times New Roman" w:hAnsi="Times New Roman" w:cs="Times New Roman"/>
        </w:rPr>
        <w:t xml:space="preserve">їхніх </w:t>
      </w:r>
      <w:r w:rsidRPr="00A03CA6">
        <w:rPr>
          <w:rStyle w:val="a5"/>
          <w:rFonts w:ascii="Times New Roman" w:hAnsi="Times New Roman" w:cs="Times New Roman"/>
          <w:lang w:eastAsia="ru-RU"/>
        </w:rPr>
        <w:t>прав.</w:t>
      </w:r>
    </w:p>
    <w:p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Іноземні акціонери:</w:t>
      </w:r>
      <w:r w:rsidRPr="00A03CA6">
        <w:rPr>
          <w:rStyle w:val="a5"/>
          <w:rFonts w:ascii="Times New Roman" w:hAnsi="Times New Roman" w:cs="Times New Roman"/>
        </w:rPr>
        <w:t xml:space="preserve"> Іноземні інвестори повинні </w:t>
      </w:r>
      <w:r w:rsidRPr="00A03CA6">
        <w:rPr>
          <w:rStyle w:val="a5"/>
          <w:rFonts w:ascii="Times New Roman" w:hAnsi="Times New Roman" w:cs="Times New Roman"/>
          <w:lang w:eastAsia="ru-RU"/>
        </w:rPr>
        <w:t xml:space="preserve">мати таку ж саму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брати участь в </w:t>
      </w:r>
      <w:r w:rsidRPr="00A03CA6">
        <w:rPr>
          <w:rStyle w:val="a5"/>
          <w:rFonts w:ascii="Times New Roman" w:hAnsi="Times New Roman" w:cs="Times New Roman"/>
        </w:rPr>
        <w:t xml:space="preserve">управлінні Компанією,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і вітчизняні інвестори.</w:t>
      </w:r>
    </w:p>
    <w:p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Міноритарні акціонери:</w:t>
      </w:r>
      <w:r w:rsidRPr="00A03CA6">
        <w:rPr>
          <w:rStyle w:val="a5"/>
          <w:rFonts w:ascii="Times New Roman" w:hAnsi="Times New Roman" w:cs="Times New Roman"/>
        </w:rPr>
        <w:t xml:space="preserve"> Міноритарні акціонери повинні </w:t>
      </w:r>
      <w:r w:rsidRPr="00A03CA6">
        <w:rPr>
          <w:rStyle w:val="a5"/>
          <w:rFonts w:ascii="Times New Roman" w:hAnsi="Times New Roman" w:cs="Times New Roman"/>
          <w:lang w:eastAsia="ru-RU"/>
        </w:rPr>
        <w:t xml:space="preserve">мати таку ж саму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брати участь в </w:t>
      </w:r>
      <w:r w:rsidRPr="00A03CA6">
        <w:rPr>
          <w:rStyle w:val="a5"/>
          <w:rFonts w:ascii="Times New Roman" w:hAnsi="Times New Roman" w:cs="Times New Roman"/>
        </w:rPr>
        <w:t xml:space="preserve">управлінні Компанією, </w:t>
      </w:r>
      <w:r w:rsidRPr="00A03CA6">
        <w:rPr>
          <w:rStyle w:val="a5"/>
          <w:rFonts w:ascii="Times New Roman" w:hAnsi="Times New Roman" w:cs="Times New Roman"/>
          <w:lang w:eastAsia="ru-RU"/>
        </w:rPr>
        <w:t xml:space="preserve">що й </w:t>
      </w:r>
      <w:r w:rsidRPr="00A03CA6">
        <w:rPr>
          <w:rStyle w:val="a5"/>
          <w:rFonts w:ascii="Times New Roman" w:hAnsi="Times New Roman" w:cs="Times New Roman"/>
        </w:rPr>
        <w:t xml:space="preserve">Акціонери, які є </w:t>
      </w:r>
      <w:r w:rsidRPr="00A03CA6">
        <w:rPr>
          <w:rStyle w:val="a5"/>
          <w:rFonts w:ascii="Times New Roman" w:hAnsi="Times New Roman" w:cs="Times New Roman"/>
          <w:lang w:eastAsia="ru-RU"/>
        </w:rPr>
        <w:t xml:space="preserve">власниками значних </w:t>
      </w:r>
      <w:r w:rsidRPr="00A03CA6">
        <w:rPr>
          <w:rStyle w:val="a5"/>
          <w:rFonts w:ascii="Times New Roman" w:hAnsi="Times New Roman" w:cs="Times New Roman"/>
        </w:rPr>
        <w:t>пакетів акцій.</w:t>
      </w:r>
    </w:p>
    <w:p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Підзвітність:</w:t>
      </w:r>
      <w:r w:rsidRPr="00A03CA6">
        <w:rPr>
          <w:rStyle w:val="a5"/>
          <w:rFonts w:ascii="Times New Roman" w:hAnsi="Times New Roman" w:cs="Times New Roman"/>
        </w:rPr>
        <w:t xml:space="preserve"> Акціонери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вимагати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звітність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результатів діяльності Компанії </w:t>
      </w:r>
      <w:r w:rsidRPr="00A03CA6">
        <w:rPr>
          <w:rStyle w:val="a5"/>
          <w:rFonts w:ascii="Times New Roman" w:hAnsi="Times New Roman" w:cs="Times New Roman"/>
          <w:lang w:eastAsia="ru-RU"/>
        </w:rPr>
        <w:t xml:space="preserve">через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5.0 Розкриття </w:t>
      </w:r>
      <w:r w:rsidRPr="00A03CA6">
        <w:rPr>
          <w:rStyle w:val="a5"/>
          <w:rFonts w:ascii="Times New Roman" w:hAnsi="Times New Roman" w:cs="Times New Roman"/>
        </w:rPr>
        <w:t xml:space="preserve">інформації і прозорість) </w:t>
      </w:r>
      <w:r w:rsidRPr="00A03CA6">
        <w:rPr>
          <w:rStyle w:val="a5"/>
          <w:rFonts w:ascii="Times New Roman" w:hAnsi="Times New Roman" w:cs="Times New Roman"/>
          <w:lang w:eastAsia="ru-RU"/>
        </w:rPr>
        <w:t xml:space="preserve">та участь у ЗЗА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2.2 </w:t>
      </w:r>
      <w:r w:rsidRPr="00A03CA6">
        <w:rPr>
          <w:rStyle w:val="a5"/>
          <w:rFonts w:ascii="Times New Roman" w:hAnsi="Times New Roman" w:cs="Times New Roman"/>
        </w:rPr>
        <w:t xml:space="preserve">Загальні </w:t>
      </w:r>
      <w:r w:rsidRPr="00A03CA6">
        <w:rPr>
          <w:rStyle w:val="a5"/>
          <w:rFonts w:ascii="Times New Roman" w:hAnsi="Times New Roman" w:cs="Times New Roman"/>
          <w:lang w:eastAsia="ru-RU"/>
        </w:rPr>
        <w:t xml:space="preserve">збори </w:t>
      </w:r>
      <w:r w:rsidRPr="00A03CA6">
        <w:rPr>
          <w:rStyle w:val="a5"/>
          <w:rFonts w:ascii="Times New Roman" w:hAnsi="Times New Roman" w:cs="Times New Roman"/>
        </w:rPr>
        <w:t>акціонерів).</w:t>
      </w:r>
    </w:p>
    <w:p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Сприяння у </w:t>
      </w:r>
      <w:r w:rsidRPr="00A03CA6">
        <w:rPr>
          <w:rStyle w:val="a5"/>
          <w:rFonts w:ascii="Times New Roman" w:hAnsi="Times New Roman" w:cs="Times New Roman"/>
          <w:i/>
          <w:iCs/>
        </w:rPr>
        <w:t xml:space="preserve">реалізації </w:t>
      </w:r>
      <w:r w:rsidRPr="00A03CA6">
        <w:rPr>
          <w:rStyle w:val="a5"/>
          <w:rFonts w:ascii="Times New Roman" w:hAnsi="Times New Roman" w:cs="Times New Roman"/>
          <w:i/>
          <w:iCs/>
          <w:lang w:eastAsia="ru-RU"/>
        </w:rPr>
        <w:t>прав:</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сприяти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реалізації їхніх </w:t>
      </w:r>
      <w:r w:rsidRPr="00A03CA6">
        <w:rPr>
          <w:rStyle w:val="a5"/>
          <w:rFonts w:ascii="Times New Roman" w:hAnsi="Times New Roman" w:cs="Times New Roman"/>
          <w:lang w:eastAsia="ru-RU"/>
        </w:rPr>
        <w:t xml:space="preserve">прав, зокрема, </w:t>
      </w:r>
      <w:r w:rsidRPr="00A03CA6">
        <w:rPr>
          <w:rStyle w:val="a5"/>
          <w:rFonts w:ascii="Times New Roman" w:hAnsi="Times New Roman" w:cs="Times New Roman"/>
        </w:rPr>
        <w:t xml:space="preserve">праві </w:t>
      </w:r>
      <w:r w:rsidRPr="00A03CA6">
        <w:rPr>
          <w:rStyle w:val="a5"/>
          <w:rFonts w:ascii="Times New Roman" w:hAnsi="Times New Roman" w:cs="Times New Roman"/>
          <w:lang w:eastAsia="ru-RU"/>
        </w:rPr>
        <w:t>брати участь у ЗЗА.</w:t>
      </w:r>
    </w:p>
    <w:p w:rsidR="009B7804" w:rsidRPr="00A03CA6" w:rsidRDefault="00D2390B">
      <w:pPr>
        <w:pStyle w:val="11"/>
        <w:numPr>
          <w:ilvl w:val="0"/>
          <w:numId w:val="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надавати </w:t>
      </w:r>
      <w:r w:rsidRPr="00A03CA6">
        <w:rPr>
          <w:rStyle w:val="a5"/>
          <w:rFonts w:ascii="Times New Roman" w:hAnsi="Times New Roman" w:cs="Times New Roman"/>
        </w:rPr>
        <w:t xml:space="preserve">Акціонерам інформацію, необхідну </w:t>
      </w:r>
      <w:r w:rsidRPr="00A03CA6">
        <w:rPr>
          <w:rStyle w:val="a5"/>
          <w:rFonts w:ascii="Times New Roman" w:hAnsi="Times New Roman" w:cs="Times New Roman"/>
          <w:lang w:eastAsia="ru-RU"/>
        </w:rPr>
        <w:lastRenderedPageBreak/>
        <w:t xml:space="preserve">для забезпечення </w:t>
      </w:r>
      <w:r w:rsidRPr="00A03CA6">
        <w:rPr>
          <w:rStyle w:val="a5"/>
          <w:rFonts w:ascii="Times New Roman" w:hAnsi="Times New Roman" w:cs="Times New Roman"/>
        </w:rPr>
        <w:t xml:space="preserve">підзвітності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і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 xml:space="preserve">Коментарі: </w:t>
      </w:r>
      <w:r w:rsidRPr="00A03CA6">
        <w:rPr>
          <w:rStyle w:val="a5"/>
          <w:rFonts w:ascii="Times New Roman" w:hAnsi="Times New Roman" w:cs="Times New Roman"/>
          <w:i/>
          <w:iCs/>
          <w:lang w:eastAsia="ru-RU"/>
        </w:rPr>
        <w:t xml:space="preserve">Принцип </w:t>
      </w:r>
      <w:r w:rsidRPr="00A03CA6">
        <w:rPr>
          <w:rStyle w:val="a5"/>
          <w:rFonts w:ascii="Times New Roman" w:hAnsi="Times New Roman" w:cs="Times New Roman"/>
          <w:i/>
          <w:iCs/>
        </w:rPr>
        <w:t xml:space="preserve">управління </w:t>
      </w:r>
      <w:r w:rsidRPr="00A03CA6">
        <w:rPr>
          <w:rStyle w:val="a5"/>
          <w:rFonts w:ascii="Times New Roman" w:hAnsi="Times New Roman" w:cs="Times New Roman"/>
          <w:i/>
          <w:iCs/>
          <w:lang w:eastAsia="ru-RU"/>
        </w:rPr>
        <w:t>«</w:t>
      </w:r>
      <w:r w:rsidRPr="00A03CA6">
        <w:rPr>
          <w:rStyle w:val="a5"/>
          <w:rFonts w:ascii="Times New Roman" w:hAnsi="Times New Roman" w:cs="Times New Roman"/>
          <w:lang w:eastAsia="ru-RU"/>
        </w:rPr>
        <w:t xml:space="preserve">одна </w:t>
      </w:r>
      <w:r w:rsidRPr="00A03CA6">
        <w:rPr>
          <w:rStyle w:val="a5"/>
          <w:rFonts w:ascii="Times New Roman" w:hAnsi="Times New Roman" w:cs="Times New Roman"/>
        </w:rPr>
        <w:t xml:space="preserve">акція </w:t>
      </w:r>
      <w:r w:rsidRPr="00A03CA6">
        <w:rPr>
          <w:rStyle w:val="a5"/>
          <w:rFonts w:ascii="Times New Roman" w:hAnsi="Times New Roman" w:cs="Times New Roman"/>
          <w:lang w:eastAsia="ru-RU"/>
        </w:rPr>
        <w:t xml:space="preserve">- один голос» </w:t>
      </w:r>
      <w:r w:rsidRPr="00A03CA6">
        <w:rPr>
          <w:rStyle w:val="a5"/>
          <w:rFonts w:ascii="Times New Roman" w:hAnsi="Times New Roman" w:cs="Times New Roman"/>
        </w:rPr>
        <w:t xml:space="preserve">надає рівні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всім акціонерам, і єдина відмінність між акціонерами виникає внаслідок кількості акцій, </w:t>
      </w:r>
      <w:r w:rsidRPr="00A03CA6">
        <w:rPr>
          <w:rStyle w:val="a5"/>
          <w:rFonts w:ascii="Times New Roman" w:hAnsi="Times New Roman" w:cs="Times New Roman"/>
          <w:lang w:eastAsia="ru-RU"/>
        </w:rPr>
        <w:t xml:space="preserve">якими вони </w:t>
      </w:r>
      <w:r w:rsidRPr="00A03CA6">
        <w:rPr>
          <w:rStyle w:val="a5"/>
          <w:rFonts w:ascii="Times New Roman" w:hAnsi="Times New Roman" w:cs="Times New Roman"/>
        </w:rPr>
        <w:t xml:space="preserve">володіють. </w:t>
      </w:r>
      <w:r w:rsidRPr="00A03CA6">
        <w:rPr>
          <w:rStyle w:val="a5"/>
          <w:rFonts w:ascii="Times New Roman" w:hAnsi="Times New Roman" w:cs="Times New Roman"/>
          <w:lang w:eastAsia="ru-RU"/>
        </w:rPr>
        <w:t xml:space="preserve">Незважаючи на принцип «одна </w:t>
      </w:r>
      <w:r w:rsidRPr="00A03CA6">
        <w:rPr>
          <w:rStyle w:val="a5"/>
          <w:rFonts w:ascii="Times New Roman" w:hAnsi="Times New Roman" w:cs="Times New Roman"/>
        </w:rPr>
        <w:t xml:space="preserve">акція </w:t>
      </w:r>
      <w:r w:rsidRPr="00A03CA6">
        <w:rPr>
          <w:rStyle w:val="a5"/>
          <w:rFonts w:ascii="Times New Roman" w:hAnsi="Times New Roman" w:cs="Times New Roman"/>
          <w:lang w:eastAsia="ru-RU"/>
        </w:rPr>
        <w:t xml:space="preserve">- один голос», в </w:t>
      </w:r>
      <w:r w:rsidRPr="00A03CA6">
        <w:rPr>
          <w:rStyle w:val="a5"/>
          <w:rFonts w:ascii="Times New Roman" w:hAnsi="Times New Roman" w:cs="Times New Roman"/>
        </w:rPr>
        <w:t xml:space="preserve">Україні дозволяється </w:t>
      </w:r>
      <w:r w:rsidRPr="00A03CA6">
        <w:rPr>
          <w:rStyle w:val="a5"/>
          <w:rFonts w:ascii="Times New Roman" w:hAnsi="Times New Roman" w:cs="Times New Roman"/>
          <w:lang w:eastAsia="ru-RU"/>
        </w:rPr>
        <w:t xml:space="preserve">кумулятивне голосування, </w:t>
      </w:r>
      <w:r w:rsidRPr="00A03CA6">
        <w:rPr>
          <w:rStyle w:val="a5"/>
          <w:rFonts w:ascii="Times New Roman" w:hAnsi="Times New Roman" w:cs="Times New Roman"/>
        </w:rPr>
        <w:t xml:space="preserve">згідно </w:t>
      </w:r>
      <w:r w:rsidRPr="00A03CA6">
        <w:rPr>
          <w:rStyle w:val="a5"/>
          <w:rFonts w:ascii="Times New Roman" w:hAnsi="Times New Roman" w:cs="Times New Roman"/>
          <w:lang w:eastAsia="ru-RU"/>
        </w:rPr>
        <w:t xml:space="preserve">з яким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віддати всі свої </w:t>
      </w:r>
      <w:r w:rsidRPr="00A03CA6">
        <w:rPr>
          <w:rStyle w:val="a5"/>
          <w:rFonts w:ascii="Times New Roman" w:hAnsi="Times New Roman" w:cs="Times New Roman"/>
          <w:lang w:eastAsia="ru-RU"/>
        </w:rPr>
        <w:t xml:space="preserve">голоси за одного кандидата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або </w:t>
      </w:r>
      <w:r w:rsidRPr="00A03CA6">
        <w:rPr>
          <w:rStyle w:val="a5"/>
          <w:rFonts w:ascii="Times New Roman" w:hAnsi="Times New Roman" w:cs="Times New Roman"/>
        </w:rPr>
        <w:t xml:space="preserve">розподілити їх </w:t>
      </w:r>
      <w:r w:rsidRPr="00A03CA6">
        <w:rPr>
          <w:rStyle w:val="a5"/>
          <w:rFonts w:ascii="Times New Roman" w:hAnsi="Times New Roman" w:cs="Times New Roman"/>
          <w:lang w:eastAsia="ru-RU"/>
        </w:rPr>
        <w:t xml:space="preserve">серед </w:t>
      </w:r>
      <w:r w:rsidRPr="00A03CA6">
        <w:rPr>
          <w:rStyle w:val="a5"/>
          <w:rFonts w:ascii="Times New Roman" w:hAnsi="Times New Roman" w:cs="Times New Roman"/>
        </w:rPr>
        <w:t xml:space="preserve">декількох кандидатів. </w:t>
      </w:r>
      <w:r w:rsidRPr="00A03CA6">
        <w:rPr>
          <w:rStyle w:val="a5"/>
          <w:rFonts w:ascii="Times New Roman" w:hAnsi="Times New Roman" w:cs="Times New Roman"/>
          <w:lang w:eastAsia="ru-RU"/>
        </w:rPr>
        <w:t xml:space="preserve">Кумулятивне голосування </w:t>
      </w:r>
      <w:r w:rsidRPr="00A03CA6">
        <w:rPr>
          <w:rStyle w:val="a5"/>
          <w:rFonts w:ascii="Times New Roman" w:hAnsi="Times New Roman" w:cs="Times New Roman"/>
        </w:rPr>
        <w:t xml:space="preserve">допомагає міноритарним акціонерам </w:t>
      </w:r>
      <w:r w:rsidRPr="00A03CA6">
        <w:rPr>
          <w:rStyle w:val="a5"/>
          <w:rFonts w:ascii="Times New Roman" w:hAnsi="Times New Roman" w:cs="Times New Roman"/>
          <w:lang w:eastAsia="ru-RU"/>
        </w:rPr>
        <w:t xml:space="preserve">сконцентрувати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голоси, щоб покращити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шанси на представництво у </w:t>
      </w:r>
      <w:r w:rsidRPr="00A03CA6">
        <w:rPr>
          <w:rStyle w:val="a5"/>
          <w:rFonts w:ascii="Times New Roman" w:hAnsi="Times New Roman" w:cs="Times New Roman"/>
        </w:rPr>
        <w:t xml:space="preserve">наглядовій раді. Оскільки </w:t>
      </w:r>
      <w:r w:rsidRPr="00A03CA6">
        <w:rPr>
          <w:rStyle w:val="a5"/>
          <w:rFonts w:ascii="Times New Roman" w:hAnsi="Times New Roman" w:cs="Times New Roman"/>
          <w:lang w:eastAsia="ru-RU"/>
        </w:rPr>
        <w:t xml:space="preserve">основна мета Кодексу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зміцненні довіри інвесторів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ринків капіталу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забезпеченні довіри </w:t>
      </w:r>
      <w:r w:rsidRPr="00A03CA6">
        <w:rPr>
          <w:rStyle w:val="a5"/>
          <w:rFonts w:ascii="Times New Roman" w:hAnsi="Times New Roman" w:cs="Times New Roman"/>
          <w:lang w:eastAsia="ru-RU"/>
        </w:rPr>
        <w:t xml:space="preserve">з боку </w:t>
      </w:r>
      <w:r w:rsidRPr="00A03CA6">
        <w:rPr>
          <w:rStyle w:val="a5"/>
          <w:rFonts w:ascii="Times New Roman" w:hAnsi="Times New Roman" w:cs="Times New Roman"/>
        </w:rPr>
        <w:t xml:space="preserve">іноземних інвесторів, </w:t>
      </w:r>
      <w:r w:rsidRPr="00A03CA6">
        <w:rPr>
          <w:rStyle w:val="a5"/>
          <w:rFonts w:ascii="Times New Roman" w:hAnsi="Times New Roman" w:cs="Times New Roman"/>
          <w:lang w:eastAsia="ru-RU"/>
        </w:rPr>
        <w:t xml:space="preserve">надзвичайно важливо, щоб </w:t>
      </w:r>
      <w:r w:rsidRPr="00A03CA6">
        <w:rPr>
          <w:rStyle w:val="a5"/>
          <w:rFonts w:ascii="Times New Roman" w:hAnsi="Times New Roman" w:cs="Times New Roman"/>
        </w:rPr>
        <w:t xml:space="preserve">іноземці </w:t>
      </w:r>
      <w:r w:rsidRPr="00A03CA6">
        <w:rPr>
          <w:rStyle w:val="a5"/>
          <w:rFonts w:ascii="Times New Roman" w:hAnsi="Times New Roman" w:cs="Times New Roman"/>
          <w:lang w:eastAsia="ru-RU"/>
        </w:rPr>
        <w:t xml:space="preserve">не наражалися на жоден з </w:t>
      </w:r>
      <w:r w:rsidRPr="00A03CA6">
        <w:rPr>
          <w:rStyle w:val="a5"/>
          <w:rFonts w:ascii="Times New Roman" w:hAnsi="Times New Roman" w:cs="Times New Roman"/>
        </w:rPr>
        <w:t xml:space="preserve">чинників, </w:t>
      </w:r>
      <w:r w:rsidRPr="00A03CA6">
        <w:rPr>
          <w:rStyle w:val="a5"/>
          <w:rFonts w:ascii="Times New Roman" w:hAnsi="Times New Roman" w:cs="Times New Roman"/>
          <w:lang w:eastAsia="ru-RU"/>
        </w:rPr>
        <w:t xml:space="preserve">що ставить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у менш </w:t>
      </w:r>
      <w:r w:rsidRPr="00A03CA6">
        <w:rPr>
          <w:rStyle w:val="a5"/>
          <w:rFonts w:ascii="Times New Roman" w:hAnsi="Times New Roman" w:cs="Times New Roman"/>
        </w:rPr>
        <w:t xml:space="preserve">вигідне </w:t>
      </w:r>
      <w:r w:rsidRPr="00A03CA6">
        <w:rPr>
          <w:rStyle w:val="a5"/>
          <w:rFonts w:ascii="Times New Roman" w:hAnsi="Times New Roman" w:cs="Times New Roman"/>
          <w:lang w:eastAsia="ru-RU"/>
        </w:rPr>
        <w:t xml:space="preserve">становище </w:t>
      </w:r>
      <w:r w:rsidRPr="00A03CA6">
        <w:rPr>
          <w:rStyle w:val="a5"/>
          <w:rFonts w:ascii="Times New Roman" w:hAnsi="Times New Roman" w:cs="Times New Roman"/>
        </w:rPr>
        <w:t xml:space="preserve">порівняно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вітчизняними інвесторами. </w:t>
      </w:r>
      <w:r w:rsidRPr="00A03CA6">
        <w:rPr>
          <w:rStyle w:val="a5"/>
          <w:rFonts w:ascii="Times New Roman" w:hAnsi="Times New Roman" w:cs="Times New Roman"/>
          <w:lang w:eastAsia="ru-RU"/>
        </w:rPr>
        <w:t xml:space="preserve">Хоча </w:t>
      </w:r>
      <w:r w:rsidRPr="00A03CA6">
        <w:rPr>
          <w:rStyle w:val="a5"/>
          <w:rFonts w:ascii="Times New Roman" w:hAnsi="Times New Roman" w:cs="Times New Roman"/>
        </w:rPr>
        <w:t xml:space="preserve">деякі </w:t>
      </w:r>
      <w:r w:rsidRPr="00A03CA6">
        <w:rPr>
          <w:rStyle w:val="a5"/>
          <w:rFonts w:ascii="Times New Roman" w:hAnsi="Times New Roman" w:cs="Times New Roman"/>
          <w:lang w:eastAsia="ru-RU"/>
        </w:rPr>
        <w:t xml:space="preserve">з вищезазначених </w:t>
      </w:r>
      <w:r w:rsidRPr="00A03CA6">
        <w:rPr>
          <w:rStyle w:val="a5"/>
          <w:rFonts w:ascii="Times New Roman" w:hAnsi="Times New Roman" w:cs="Times New Roman"/>
        </w:rPr>
        <w:t xml:space="preserve">рекомендацій передбачені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законодавстві,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їхні наглядові </w:t>
      </w:r>
      <w:r w:rsidRPr="00A03CA6">
        <w:rPr>
          <w:rStyle w:val="a5"/>
          <w:rFonts w:ascii="Times New Roman" w:hAnsi="Times New Roman" w:cs="Times New Roman"/>
          <w:lang w:eastAsia="ru-RU"/>
        </w:rPr>
        <w:t xml:space="preserve">ради можуть зробити багато для того, щоб права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були не просто </w:t>
      </w:r>
      <w:r w:rsidRPr="00A03CA6">
        <w:rPr>
          <w:rStyle w:val="a5"/>
          <w:rFonts w:ascii="Times New Roman" w:hAnsi="Times New Roman" w:cs="Times New Roman"/>
        </w:rPr>
        <w:t xml:space="preserve">визнані </w:t>
      </w:r>
      <w:r w:rsidRPr="00A03CA6">
        <w:rPr>
          <w:rStyle w:val="a5"/>
          <w:rFonts w:ascii="Times New Roman" w:hAnsi="Times New Roman" w:cs="Times New Roman"/>
          <w:lang w:eastAsia="ru-RU"/>
        </w:rPr>
        <w:t xml:space="preserve">поверхово, а радше, щоб дотримувався </w:t>
      </w:r>
      <w:r w:rsidRPr="00A03CA6">
        <w:rPr>
          <w:rStyle w:val="a5"/>
          <w:rFonts w:ascii="Times New Roman" w:hAnsi="Times New Roman" w:cs="Times New Roman"/>
        </w:rPr>
        <w:t xml:space="preserve">їхній </w:t>
      </w:r>
      <w:r w:rsidRPr="00A03CA6">
        <w:rPr>
          <w:rStyle w:val="a5"/>
          <w:rFonts w:ascii="Times New Roman" w:hAnsi="Times New Roman" w:cs="Times New Roman"/>
          <w:lang w:eastAsia="ru-RU"/>
        </w:rPr>
        <w:t xml:space="preserve">дух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ці </w:t>
      </w:r>
      <w:r w:rsidRPr="00A03CA6">
        <w:rPr>
          <w:rStyle w:val="a5"/>
          <w:rFonts w:ascii="Times New Roman" w:hAnsi="Times New Roman" w:cs="Times New Roman"/>
          <w:lang w:eastAsia="ru-RU"/>
        </w:rPr>
        <w:t xml:space="preserve">права можна було легко </w:t>
      </w:r>
      <w:r w:rsidRPr="00A03CA6">
        <w:rPr>
          <w:rStyle w:val="a5"/>
          <w:rFonts w:ascii="Times New Roman" w:hAnsi="Times New Roman" w:cs="Times New Roman"/>
        </w:rPr>
        <w:t>реалізувати.</w:t>
      </w:r>
    </w:p>
    <w:p w:rsidR="009B7804" w:rsidRPr="00A03CA6" w:rsidRDefault="00D2390B">
      <w:pPr>
        <w:pStyle w:val="24"/>
        <w:numPr>
          <w:ilvl w:val="1"/>
          <w:numId w:val="6"/>
        </w:numPr>
        <w:tabs>
          <w:tab w:val="left" w:pos="856"/>
        </w:tabs>
        <w:jc w:val="both"/>
        <w:rPr>
          <w:rFonts w:ascii="Times New Roman" w:hAnsi="Times New Roman" w:cs="Times New Roman"/>
        </w:rPr>
      </w:pPr>
      <w:r w:rsidRPr="00A03CA6">
        <w:rPr>
          <w:rStyle w:val="23"/>
          <w:rFonts w:ascii="Times New Roman" w:hAnsi="Times New Roman" w:cs="Times New Roman"/>
        </w:rPr>
        <w:t xml:space="preserve">Загальні </w:t>
      </w:r>
      <w:r w:rsidRPr="00A03CA6">
        <w:rPr>
          <w:rStyle w:val="23"/>
          <w:rFonts w:ascii="Times New Roman" w:hAnsi="Times New Roman" w:cs="Times New Roman"/>
          <w:lang w:eastAsia="ru-RU"/>
        </w:rPr>
        <w:t xml:space="preserve">Збори </w:t>
      </w:r>
      <w:r w:rsidRPr="00A03CA6">
        <w:rPr>
          <w:rStyle w:val="23"/>
          <w:rFonts w:ascii="Times New Roman" w:hAnsi="Times New Roman" w:cs="Times New Roman"/>
        </w:rPr>
        <w:t>Акціонерів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реалізувати свої законні </w:t>
      </w:r>
      <w:r w:rsidRPr="00A03CA6">
        <w:rPr>
          <w:rStyle w:val="a5"/>
          <w:rFonts w:ascii="Times New Roman" w:hAnsi="Times New Roman" w:cs="Times New Roman"/>
          <w:lang w:eastAsia="ru-RU"/>
        </w:rPr>
        <w:t xml:space="preserve">права та брати участь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голосувати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ЗЗА, щоб виразити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захистити </w:t>
      </w:r>
      <w:r w:rsidRPr="00A03CA6">
        <w:rPr>
          <w:rStyle w:val="a5"/>
          <w:rFonts w:ascii="Times New Roman" w:hAnsi="Times New Roman" w:cs="Times New Roman"/>
        </w:rPr>
        <w:t>свої інтереси.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w:t>
      </w:r>
      <w:r w:rsidRPr="00A03CA6">
        <w:rPr>
          <w:rStyle w:val="a5"/>
          <w:rFonts w:ascii="Times New Roman" w:hAnsi="Times New Roman" w:cs="Times New Roman"/>
        </w:rPr>
        <w:t xml:space="preserve">дозволяє Акціонерам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представникам особисто брати участь у ЗЗА. </w:t>
      </w:r>
      <w:r w:rsidRPr="00A03CA6">
        <w:rPr>
          <w:rStyle w:val="a5"/>
          <w:rFonts w:ascii="Times New Roman" w:hAnsi="Times New Roman" w:cs="Times New Roman"/>
        </w:rPr>
        <w:t xml:space="preserve">Конкретні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 xml:space="preserve">Акціонерів і відповідні </w:t>
      </w:r>
      <w:r w:rsidRPr="00A03CA6">
        <w:rPr>
          <w:rStyle w:val="a5"/>
          <w:rFonts w:ascii="Times New Roman" w:hAnsi="Times New Roman" w:cs="Times New Roman"/>
          <w:lang w:eastAsia="ru-RU"/>
        </w:rPr>
        <w:t xml:space="preserve">вимоги включають: </w:t>
      </w:r>
      <w:r w:rsidRPr="00A03CA6">
        <w:rPr>
          <w:rStyle w:val="a5"/>
          <w:rFonts w:ascii="Times New Roman" w:hAnsi="Times New Roman" w:cs="Times New Roman"/>
        </w:rPr>
        <w:t xml:space="preserve">здійснення повідомлення </w:t>
      </w:r>
      <w:r w:rsidRPr="00A03CA6">
        <w:rPr>
          <w:rStyle w:val="a5"/>
          <w:rFonts w:ascii="Times New Roman" w:hAnsi="Times New Roman" w:cs="Times New Roman"/>
          <w:lang w:eastAsia="ru-RU"/>
        </w:rPr>
        <w:t xml:space="preserve">про проведення ЗЗА щонайменше за 30 </w:t>
      </w:r>
      <w:r w:rsidRPr="00A03CA6">
        <w:rPr>
          <w:rStyle w:val="a5"/>
          <w:rFonts w:ascii="Times New Roman" w:hAnsi="Times New Roman" w:cs="Times New Roman"/>
        </w:rPr>
        <w:t xml:space="preserve">днів; </w:t>
      </w:r>
      <w:r w:rsidRPr="00A03CA6">
        <w:rPr>
          <w:rStyle w:val="a5"/>
          <w:rFonts w:ascii="Times New Roman" w:hAnsi="Times New Roman" w:cs="Times New Roman"/>
          <w:lang w:eastAsia="ru-RU"/>
        </w:rPr>
        <w:t xml:space="preserve">вимога проводити ЗЗА в </w:t>
      </w:r>
      <w:r w:rsidRPr="00A03CA6">
        <w:rPr>
          <w:rStyle w:val="a5"/>
          <w:rFonts w:ascii="Times New Roman" w:hAnsi="Times New Roman" w:cs="Times New Roman"/>
        </w:rPr>
        <w:t xml:space="preserve">Україні (крім випадків, </w:t>
      </w:r>
      <w:r w:rsidRPr="00A03CA6">
        <w:rPr>
          <w:rStyle w:val="a5"/>
          <w:rFonts w:ascii="Times New Roman" w:hAnsi="Times New Roman" w:cs="Times New Roman"/>
          <w:lang w:eastAsia="ru-RU"/>
        </w:rPr>
        <w:t xml:space="preserve">коли </w:t>
      </w:r>
      <w:r w:rsidRPr="00A03CA6">
        <w:rPr>
          <w:rStyle w:val="a5"/>
          <w:rFonts w:ascii="Times New Roman" w:hAnsi="Times New Roman" w:cs="Times New Roman"/>
        </w:rPr>
        <w:t xml:space="preserve">Компанія повністю перебуває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іноземній власності); </w:t>
      </w:r>
      <w:r w:rsidRPr="00A03CA6">
        <w:rPr>
          <w:rStyle w:val="a5"/>
          <w:rFonts w:ascii="Times New Roman" w:hAnsi="Times New Roman" w:cs="Times New Roman"/>
          <w:lang w:eastAsia="ru-RU"/>
        </w:rPr>
        <w:t xml:space="preserve">право подавати </w:t>
      </w:r>
      <w:r w:rsidRPr="00A03CA6">
        <w:rPr>
          <w:rStyle w:val="a5"/>
          <w:rFonts w:ascii="Times New Roman" w:hAnsi="Times New Roman" w:cs="Times New Roman"/>
        </w:rPr>
        <w:t xml:space="preserve">письмові </w:t>
      </w:r>
      <w:r w:rsidRPr="00A03CA6">
        <w:rPr>
          <w:rStyle w:val="a5"/>
          <w:rFonts w:ascii="Times New Roman" w:hAnsi="Times New Roman" w:cs="Times New Roman"/>
          <w:lang w:eastAsia="ru-RU"/>
        </w:rPr>
        <w:t xml:space="preserve">запитання до проведення ЗЗА та отримувати </w:t>
      </w:r>
      <w:r w:rsidRPr="00A03CA6">
        <w:rPr>
          <w:rStyle w:val="a5"/>
          <w:rFonts w:ascii="Times New Roman" w:hAnsi="Times New Roman" w:cs="Times New Roman"/>
        </w:rPr>
        <w:t xml:space="preserve">письмові відповіді; </w:t>
      </w:r>
      <w:r w:rsidRPr="00A03CA6">
        <w:rPr>
          <w:rStyle w:val="a5"/>
          <w:rFonts w:ascii="Times New Roman" w:hAnsi="Times New Roman" w:cs="Times New Roman"/>
          <w:lang w:eastAsia="ru-RU"/>
        </w:rPr>
        <w:t xml:space="preserve">оприлюднення </w:t>
      </w:r>
      <w:r w:rsidRPr="00A03CA6">
        <w:rPr>
          <w:rStyle w:val="a5"/>
          <w:rFonts w:ascii="Times New Roman" w:hAnsi="Times New Roman" w:cs="Times New Roman"/>
        </w:rPr>
        <w:t xml:space="preserve">результатів </w:t>
      </w:r>
      <w:r w:rsidRPr="00A03CA6">
        <w:rPr>
          <w:rStyle w:val="a5"/>
          <w:rFonts w:ascii="Times New Roman" w:hAnsi="Times New Roman" w:cs="Times New Roman"/>
          <w:lang w:eastAsia="ru-RU"/>
        </w:rPr>
        <w:t xml:space="preserve">голосування на ЗЗА та </w:t>
      </w:r>
      <w:r w:rsidRPr="00A03CA6">
        <w:rPr>
          <w:rStyle w:val="a5"/>
          <w:rFonts w:ascii="Times New Roman" w:hAnsi="Times New Roman" w:cs="Times New Roman"/>
        </w:rPr>
        <w:t xml:space="preserve">офіційне підтвердження результатів </w:t>
      </w:r>
      <w:r w:rsidRPr="00A03CA6">
        <w:rPr>
          <w:rStyle w:val="a5"/>
          <w:rFonts w:ascii="Times New Roman" w:hAnsi="Times New Roman" w:cs="Times New Roman"/>
          <w:lang w:eastAsia="ru-RU"/>
        </w:rPr>
        <w:t xml:space="preserve">голосування протягом 10 </w:t>
      </w:r>
      <w:r w:rsidRPr="00A03CA6">
        <w:rPr>
          <w:rStyle w:val="a5"/>
          <w:rFonts w:ascii="Times New Roman" w:hAnsi="Times New Roman" w:cs="Times New Roman"/>
        </w:rPr>
        <w:t>днів.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Інформація:</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мають право брати участь у ЗЗА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a) бути </w:t>
      </w:r>
      <w:r w:rsidRPr="00A03CA6">
        <w:rPr>
          <w:rStyle w:val="a5"/>
          <w:rFonts w:ascii="Times New Roman" w:hAnsi="Times New Roman" w:cs="Times New Roman"/>
        </w:rPr>
        <w:t xml:space="preserve">повідомлені </w:t>
      </w:r>
      <w:r w:rsidRPr="00A03CA6">
        <w:rPr>
          <w:rStyle w:val="a5"/>
          <w:rFonts w:ascii="Times New Roman" w:hAnsi="Times New Roman" w:cs="Times New Roman"/>
          <w:lang w:eastAsia="ru-RU"/>
        </w:rPr>
        <w:t xml:space="preserve">про порядок денний, правила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процедури, проекти </w:t>
      </w:r>
      <w:r w:rsidRPr="00A03CA6">
        <w:rPr>
          <w:rStyle w:val="a5"/>
          <w:rFonts w:ascii="Times New Roman" w:hAnsi="Times New Roman" w:cs="Times New Roman"/>
        </w:rPr>
        <w:t xml:space="preserve">рішень; і </w:t>
      </w:r>
      <w:r w:rsidRPr="00A03CA6">
        <w:rPr>
          <w:rStyle w:val="a5"/>
          <w:rFonts w:ascii="Times New Roman" w:hAnsi="Times New Roman" w:cs="Times New Roman"/>
          <w:lang w:eastAsia="ru-RU"/>
        </w:rPr>
        <w:t xml:space="preserve">б) отримати додаткову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достатню для того, щоб сформувати </w:t>
      </w:r>
      <w:r w:rsidRPr="00A03CA6">
        <w:rPr>
          <w:rStyle w:val="a5"/>
          <w:rFonts w:ascii="Times New Roman" w:hAnsi="Times New Roman" w:cs="Times New Roman"/>
        </w:rPr>
        <w:t xml:space="preserve">поінформовану </w:t>
      </w:r>
      <w:r w:rsidRPr="00A03CA6">
        <w:rPr>
          <w:rStyle w:val="a5"/>
          <w:rFonts w:ascii="Times New Roman" w:hAnsi="Times New Roman" w:cs="Times New Roman"/>
          <w:lang w:eastAsia="ru-RU"/>
        </w:rPr>
        <w:t xml:space="preserve">думку щодо </w:t>
      </w:r>
      <w:r w:rsidRPr="00A03CA6">
        <w:rPr>
          <w:rStyle w:val="a5"/>
          <w:rFonts w:ascii="Times New Roman" w:hAnsi="Times New Roman" w:cs="Times New Roman"/>
        </w:rPr>
        <w:t xml:space="preserve">усіх </w:t>
      </w:r>
      <w:r w:rsidRPr="00A03CA6">
        <w:rPr>
          <w:rStyle w:val="a5"/>
          <w:rFonts w:ascii="Times New Roman" w:hAnsi="Times New Roman" w:cs="Times New Roman"/>
          <w:lang w:eastAsia="ru-RU"/>
        </w:rPr>
        <w:t xml:space="preserve">питань, що розглядатимуться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ЗЗА щонайменше за 30 </w:t>
      </w:r>
      <w:r w:rsidRPr="00A03CA6">
        <w:rPr>
          <w:rStyle w:val="a5"/>
          <w:rFonts w:ascii="Times New Roman" w:hAnsi="Times New Roman" w:cs="Times New Roman"/>
        </w:rPr>
        <w:t xml:space="preserve">днів </w:t>
      </w:r>
      <w:r w:rsidRPr="00A03CA6">
        <w:rPr>
          <w:rStyle w:val="a5"/>
          <w:rFonts w:ascii="Times New Roman" w:hAnsi="Times New Roman" w:cs="Times New Roman"/>
          <w:lang w:eastAsia="ru-RU"/>
        </w:rPr>
        <w:t>до дати проведення ЗЗА.</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Місце </w:t>
      </w:r>
      <w:r w:rsidRPr="00A03CA6">
        <w:rPr>
          <w:rStyle w:val="a5"/>
          <w:rFonts w:ascii="Times New Roman" w:hAnsi="Times New Roman" w:cs="Times New Roman"/>
          <w:i/>
          <w:iCs/>
          <w:lang w:eastAsia="ru-RU"/>
        </w:rPr>
        <w:t>проведення:</w:t>
      </w:r>
      <w:r w:rsidRPr="00A03CA6">
        <w:rPr>
          <w:rStyle w:val="a5"/>
          <w:rFonts w:ascii="Times New Roman" w:hAnsi="Times New Roman" w:cs="Times New Roman"/>
        </w:rPr>
        <w:t xml:space="preserve">Компанії повинні </w:t>
      </w:r>
      <w:r w:rsidRPr="00A03CA6">
        <w:rPr>
          <w:rStyle w:val="a5"/>
          <w:rFonts w:ascii="Times New Roman" w:hAnsi="Times New Roman" w:cs="Times New Roman"/>
          <w:lang w:eastAsia="ru-RU"/>
        </w:rPr>
        <w:t xml:space="preserve">проводити ЗЗА за </w:t>
      </w:r>
      <w:r w:rsidRPr="00A03CA6">
        <w:rPr>
          <w:rStyle w:val="a5"/>
          <w:rFonts w:ascii="Times New Roman" w:hAnsi="Times New Roman" w:cs="Times New Roman"/>
        </w:rPr>
        <w:t xml:space="preserve">місцем реєстрації Компанії </w:t>
      </w:r>
      <w:r w:rsidRPr="00A03CA6">
        <w:rPr>
          <w:rStyle w:val="a5"/>
          <w:rFonts w:ascii="Times New Roman" w:hAnsi="Times New Roman" w:cs="Times New Roman"/>
          <w:lang w:eastAsia="ru-RU"/>
        </w:rPr>
        <w:t xml:space="preserve">або у </w:t>
      </w:r>
      <w:r w:rsidRPr="00A03CA6">
        <w:rPr>
          <w:rStyle w:val="a5"/>
          <w:rFonts w:ascii="Times New Roman" w:hAnsi="Times New Roman" w:cs="Times New Roman"/>
        </w:rPr>
        <w:t xml:space="preserve">місці, </w:t>
      </w:r>
      <w:r w:rsidRPr="00A03CA6">
        <w:rPr>
          <w:rStyle w:val="a5"/>
          <w:rFonts w:ascii="Times New Roman" w:hAnsi="Times New Roman" w:cs="Times New Roman"/>
          <w:lang w:eastAsia="ru-RU"/>
        </w:rPr>
        <w:t xml:space="preserve">яке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легко доступним для </w:t>
      </w:r>
      <w:r w:rsidRPr="00A03CA6">
        <w:rPr>
          <w:rStyle w:val="a5"/>
          <w:rFonts w:ascii="Times New Roman" w:hAnsi="Times New Roman" w:cs="Times New Roman"/>
        </w:rPr>
        <w:t>Акціонерів.</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Кандидати до складу </w:t>
      </w:r>
      <w:r w:rsidRPr="00A03CA6">
        <w:rPr>
          <w:rStyle w:val="a5"/>
          <w:rFonts w:ascii="Times New Roman" w:hAnsi="Times New Roman" w:cs="Times New Roman"/>
          <w:i/>
          <w:iCs/>
        </w:rPr>
        <w:t xml:space="preserve">Наглядової </w:t>
      </w:r>
      <w:r w:rsidRPr="00A03CA6">
        <w:rPr>
          <w:rStyle w:val="a5"/>
          <w:rFonts w:ascii="Times New Roman" w:hAnsi="Times New Roman" w:cs="Times New Roman"/>
          <w:i/>
          <w:iCs/>
          <w:lang w:eastAsia="ru-RU"/>
        </w:rPr>
        <w:t>ради:</w:t>
      </w:r>
      <w:r w:rsidRPr="00A03CA6">
        <w:rPr>
          <w:rStyle w:val="a5"/>
          <w:rFonts w:ascii="Times New Roman" w:hAnsi="Times New Roman" w:cs="Times New Roman"/>
        </w:rPr>
        <w:t xml:space="preserve">Біографічні дані </w:t>
      </w:r>
      <w:r w:rsidRPr="00A03CA6">
        <w:rPr>
          <w:rStyle w:val="a5"/>
          <w:rFonts w:ascii="Times New Roman" w:hAnsi="Times New Roman" w:cs="Times New Roman"/>
          <w:lang w:eastAsia="ru-RU"/>
        </w:rPr>
        <w:t xml:space="preserve">про кандидата, </w:t>
      </w:r>
      <w:r w:rsidRPr="00A03CA6">
        <w:rPr>
          <w:rStyle w:val="a5"/>
          <w:rFonts w:ascii="Times New Roman" w:hAnsi="Times New Roman" w:cs="Times New Roman"/>
        </w:rPr>
        <w:t xml:space="preserve">його/її освіту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професійний досвід повинні </w:t>
      </w:r>
      <w:r w:rsidRPr="00A03CA6">
        <w:rPr>
          <w:rStyle w:val="a5"/>
          <w:rFonts w:ascii="Times New Roman" w:hAnsi="Times New Roman" w:cs="Times New Roman"/>
          <w:lang w:eastAsia="ru-RU"/>
        </w:rPr>
        <w:t xml:space="preserve">розкриватися одночасно </w:t>
      </w:r>
      <w:r w:rsidRPr="00A03CA6">
        <w:rPr>
          <w:rStyle w:val="a5"/>
          <w:rFonts w:ascii="Times New Roman" w:hAnsi="Times New Roman" w:cs="Times New Roman"/>
        </w:rPr>
        <w:t xml:space="preserve">із повідомленням </w:t>
      </w:r>
      <w:r w:rsidRPr="00A03CA6">
        <w:rPr>
          <w:rStyle w:val="a5"/>
          <w:rFonts w:ascii="Times New Roman" w:hAnsi="Times New Roman" w:cs="Times New Roman"/>
          <w:lang w:eastAsia="ru-RU"/>
        </w:rPr>
        <w:t>про проведення ЗЗА.</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Електронне голосування:</w:t>
      </w:r>
      <w:r w:rsidRPr="00A03CA6">
        <w:rPr>
          <w:rStyle w:val="a5"/>
          <w:rFonts w:ascii="Times New Roman" w:hAnsi="Times New Roman" w:cs="Times New Roman"/>
          <w:lang w:eastAsia="ru-RU"/>
        </w:rPr>
        <w:t xml:space="preserve"> Використання заочного голосування було обмежено 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В майбутньому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сприяти використанню електронного (заочного) голосування, включаючи електронне розповсюдження </w:t>
      </w:r>
      <w:r w:rsidRPr="00A03CA6">
        <w:rPr>
          <w:rStyle w:val="a5"/>
          <w:rFonts w:ascii="Times New Roman" w:hAnsi="Times New Roman" w:cs="Times New Roman"/>
        </w:rPr>
        <w:t xml:space="preserve">матеріалів, </w:t>
      </w:r>
      <w:r w:rsidRPr="00A03CA6">
        <w:rPr>
          <w:rStyle w:val="a5"/>
          <w:rFonts w:ascii="Times New Roman" w:hAnsi="Times New Roman" w:cs="Times New Roman"/>
          <w:lang w:eastAsia="ru-RU"/>
        </w:rPr>
        <w:t xml:space="preserve">пов’язаних </w:t>
      </w:r>
      <w:r w:rsidRPr="00A03CA6">
        <w:rPr>
          <w:rStyle w:val="a5"/>
          <w:rFonts w:ascii="Times New Roman" w:hAnsi="Times New Roman" w:cs="Times New Roman"/>
        </w:rPr>
        <w:t xml:space="preserve">із </w:t>
      </w:r>
      <w:r w:rsidRPr="00A03CA6">
        <w:rPr>
          <w:rStyle w:val="a5"/>
          <w:rFonts w:ascii="Times New Roman" w:hAnsi="Times New Roman" w:cs="Times New Roman"/>
          <w:lang w:eastAsia="ru-RU"/>
        </w:rPr>
        <w:t>ЗЗА.</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Участь у зборах:</w:t>
      </w:r>
      <w:r w:rsidRPr="00A03CA6">
        <w:rPr>
          <w:rStyle w:val="a5"/>
          <w:rFonts w:ascii="Times New Roman" w:hAnsi="Times New Roman" w:cs="Times New Roman"/>
          <w:lang w:eastAsia="ru-RU"/>
        </w:rPr>
        <w:t xml:space="preserve"> Щонайменше Головний виконавчий директор, Головний </w:t>
      </w:r>
      <w:r w:rsidRPr="00A03CA6">
        <w:rPr>
          <w:rStyle w:val="a5"/>
          <w:rFonts w:ascii="Times New Roman" w:hAnsi="Times New Roman" w:cs="Times New Roman"/>
        </w:rPr>
        <w:t xml:space="preserve">фінансовий </w:t>
      </w:r>
      <w:r w:rsidRPr="00A03CA6">
        <w:rPr>
          <w:rStyle w:val="a5"/>
          <w:rFonts w:ascii="Times New Roman" w:hAnsi="Times New Roman" w:cs="Times New Roman"/>
          <w:lang w:eastAsia="ru-RU"/>
        </w:rPr>
        <w:t xml:space="preserve">директор, </w:t>
      </w:r>
      <w:r w:rsidRPr="00A03CA6">
        <w:rPr>
          <w:rStyle w:val="a5"/>
          <w:rFonts w:ascii="Times New Roman" w:hAnsi="Times New Roman" w:cs="Times New Roman"/>
        </w:rPr>
        <w:t xml:space="preserve">більшість 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зовнішній </w:t>
      </w:r>
      <w:r w:rsidRPr="00A03CA6">
        <w:rPr>
          <w:rStyle w:val="a5"/>
          <w:rFonts w:ascii="Times New Roman" w:hAnsi="Times New Roman" w:cs="Times New Roman"/>
          <w:lang w:eastAsia="ru-RU"/>
        </w:rPr>
        <w:t xml:space="preserve">аудитор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брати участь у </w:t>
      </w:r>
      <w:r w:rsidRPr="00A03CA6">
        <w:rPr>
          <w:rStyle w:val="a5"/>
          <w:rFonts w:ascii="Times New Roman" w:hAnsi="Times New Roman" w:cs="Times New Roman"/>
        </w:rPr>
        <w:t xml:space="preserve">річних </w:t>
      </w:r>
      <w:r w:rsidRPr="00A03CA6">
        <w:rPr>
          <w:rStyle w:val="a5"/>
          <w:rFonts w:ascii="Times New Roman" w:hAnsi="Times New Roman" w:cs="Times New Roman"/>
          <w:lang w:eastAsia="ru-RU"/>
        </w:rPr>
        <w:t>ЗЗА.</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Запитання:</w:t>
      </w:r>
      <w:r w:rsidRPr="00A03CA6">
        <w:rPr>
          <w:rStyle w:val="a5"/>
          <w:rFonts w:ascii="Times New Roman" w:hAnsi="Times New Roman" w:cs="Times New Roman"/>
        </w:rPr>
        <w:t xml:space="preserve">Акціонери повинні </w:t>
      </w:r>
      <w:r w:rsidRPr="00A03CA6">
        <w:rPr>
          <w:rStyle w:val="a5"/>
          <w:rFonts w:ascii="Times New Roman" w:hAnsi="Times New Roman" w:cs="Times New Roman"/>
          <w:lang w:eastAsia="ru-RU"/>
        </w:rPr>
        <w:t xml:space="preserve">мати право ставити </w:t>
      </w:r>
      <w:r w:rsidRPr="00A03CA6">
        <w:rPr>
          <w:rStyle w:val="a5"/>
          <w:rFonts w:ascii="Times New Roman" w:hAnsi="Times New Roman" w:cs="Times New Roman"/>
        </w:rPr>
        <w:t xml:space="preserve">усні </w:t>
      </w:r>
      <w:r w:rsidRPr="00A03CA6">
        <w:rPr>
          <w:rStyle w:val="a5"/>
          <w:rFonts w:ascii="Times New Roman" w:hAnsi="Times New Roman" w:cs="Times New Roman"/>
          <w:lang w:eastAsia="ru-RU"/>
        </w:rPr>
        <w:t xml:space="preserve">запитання стосовно питань порядку денного на ЗЗА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отримувати </w:t>
      </w:r>
      <w:r w:rsidRPr="00A03CA6">
        <w:rPr>
          <w:rStyle w:val="a5"/>
          <w:rFonts w:ascii="Times New Roman" w:hAnsi="Times New Roman" w:cs="Times New Roman"/>
        </w:rPr>
        <w:t xml:space="preserve">відповіді </w:t>
      </w:r>
      <w:r w:rsidRPr="00A03CA6">
        <w:rPr>
          <w:rStyle w:val="a5"/>
          <w:rFonts w:ascii="Times New Roman" w:hAnsi="Times New Roman" w:cs="Times New Roman"/>
          <w:lang w:eastAsia="ru-RU"/>
        </w:rPr>
        <w:t>на них.</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Документація:</w:t>
      </w:r>
      <w:r w:rsidRPr="00A03CA6">
        <w:rPr>
          <w:rStyle w:val="a5"/>
          <w:rFonts w:ascii="Times New Roman" w:hAnsi="Times New Roman" w:cs="Times New Roman"/>
          <w:lang w:eastAsia="ru-RU"/>
        </w:rPr>
        <w:t xml:space="preserve">Правила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процедури, що регламентують проведення ЗЗА,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викладені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Статуті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Компанії.</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lang w:eastAsia="ru-RU"/>
        </w:rPr>
        <w:t xml:space="preserve">Протокол та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ЗЗА (включаючи </w:t>
      </w:r>
      <w:r w:rsidRPr="00A03CA6">
        <w:rPr>
          <w:rStyle w:val="a5"/>
          <w:rFonts w:ascii="Times New Roman" w:hAnsi="Times New Roman" w:cs="Times New Roman"/>
        </w:rPr>
        <w:t xml:space="preserve">кількість голосів, </w:t>
      </w:r>
      <w:r w:rsidRPr="00A03CA6">
        <w:rPr>
          <w:rStyle w:val="a5"/>
          <w:rFonts w:ascii="Times New Roman" w:hAnsi="Times New Roman" w:cs="Times New Roman"/>
          <w:lang w:eastAsia="ru-RU"/>
        </w:rPr>
        <w:t xml:space="preserve">поданих «за» та «проти» кожного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відповіді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ключові </w:t>
      </w:r>
      <w:r w:rsidRPr="00A03CA6">
        <w:rPr>
          <w:rStyle w:val="a5"/>
          <w:rFonts w:ascii="Times New Roman" w:hAnsi="Times New Roman" w:cs="Times New Roman"/>
          <w:lang w:eastAsia="ru-RU"/>
        </w:rPr>
        <w:t xml:space="preserve">запитання, що були </w:t>
      </w:r>
      <w:r w:rsidRPr="00A03CA6">
        <w:rPr>
          <w:rStyle w:val="a5"/>
          <w:rFonts w:ascii="Times New Roman" w:hAnsi="Times New Roman" w:cs="Times New Roman"/>
        </w:rPr>
        <w:t xml:space="preserve">порушені під </w:t>
      </w:r>
      <w:r w:rsidRPr="00A03CA6">
        <w:rPr>
          <w:rStyle w:val="a5"/>
          <w:rFonts w:ascii="Times New Roman" w:hAnsi="Times New Roman" w:cs="Times New Roman"/>
          <w:lang w:eastAsia="ru-RU"/>
        </w:rPr>
        <w:t xml:space="preserve">час ЗЗА,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розкриватися протягом 5 робочих </w:t>
      </w:r>
      <w:r w:rsidRPr="00A03CA6">
        <w:rPr>
          <w:rStyle w:val="a5"/>
          <w:rFonts w:ascii="Times New Roman" w:hAnsi="Times New Roman" w:cs="Times New Roman"/>
        </w:rPr>
        <w:t xml:space="preserve">днів </w:t>
      </w:r>
      <w:r w:rsidRPr="00A03CA6">
        <w:rPr>
          <w:rStyle w:val="a5"/>
          <w:rFonts w:ascii="Times New Roman" w:hAnsi="Times New Roman" w:cs="Times New Roman"/>
          <w:lang w:eastAsia="ru-RU"/>
        </w:rPr>
        <w:t xml:space="preserve">з дати проведення </w:t>
      </w:r>
      <w:r w:rsidRPr="00A03CA6">
        <w:rPr>
          <w:rStyle w:val="a5"/>
          <w:rFonts w:ascii="Times New Roman" w:hAnsi="Times New Roman" w:cs="Times New Roman"/>
          <w:lang w:eastAsia="ru-RU"/>
        </w:rPr>
        <w:lastRenderedPageBreak/>
        <w:t>ЗЗА.</w:t>
      </w:r>
    </w:p>
    <w:p w:rsidR="009B7804" w:rsidRPr="00A03CA6" w:rsidRDefault="00D2390B">
      <w:pPr>
        <w:pStyle w:val="11"/>
        <w:numPr>
          <w:ilvl w:val="0"/>
          <w:numId w:val="8"/>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Вебсайт:</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використовувати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вебсайт для надання </w:t>
      </w:r>
      <w:r w:rsidRPr="00A03CA6">
        <w:rPr>
          <w:rStyle w:val="a5"/>
          <w:rFonts w:ascii="Times New Roman" w:hAnsi="Times New Roman" w:cs="Times New Roman"/>
        </w:rPr>
        <w:t xml:space="preserve">всієї інформації,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необхідна Акціонерам, </w:t>
      </w:r>
      <w:r w:rsidRPr="00A03CA6">
        <w:rPr>
          <w:rStyle w:val="a5"/>
          <w:rFonts w:ascii="Times New Roman" w:hAnsi="Times New Roman" w:cs="Times New Roman"/>
          <w:lang w:eastAsia="ru-RU"/>
        </w:rPr>
        <w:t xml:space="preserve">для сприяння </w:t>
      </w:r>
      <w:r w:rsidRPr="00A03CA6">
        <w:rPr>
          <w:rStyle w:val="a5"/>
          <w:rFonts w:ascii="Times New Roman" w:hAnsi="Times New Roman" w:cs="Times New Roman"/>
        </w:rPr>
        <w:t xml:space="preserve">їх участі </w:t>
      </w:r>
      <w:r w:rsidRPr="00A03CA6">
        <w:rPr>
          <w:rStyle w:val="a5"/>
          <w:rFonts w:ascii="Times New Roman" w:hAnsi="Times New Roman" w:cs="Times New Roman"/>
          <w:lang w:eastAsia="ru-RU"/>
        </w:rPr>
        <w:t xml:space="preserve">у ЗЗА та </w:t>
      </w:r>
      <w:r w:rsidRPr="00A03CA6">
        <w:rPr>
          <w:rStyle w:val="a5"/>
          <w:rFonts w:ascii="Times New Roman" w:hAnsi="Times New Roman" w:cs="Times New Roman"/>
        </w:rPr>
        <w:t xml:space="preserve">інформування Акціонерів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рішення, ухвалені під </w:t>
      </w:r>
      <w:r w:rsidRPr="00A03CA6">
        <w:rPr>
          <w:rStyle w:val="a5"/>
          <w:rFonts w:ascii="Times New Roman" w:hAnsi="Times New Roman" w:cs="Times New Roman"/>
          <w:lang w:eastAsia="ru-RU"/>
        </w:rPr>
        <w:t>час ЗЗА.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Одна з </w:t>
      </w:r>
      <w:r w:rsidRPr="00A03CA6">
        <w:rPr>
          <w:rStyle w:val="a5"/>
          <w:rFonts w:ascii="Times New Roman" w:hAnsi="Times New Roman" w:cs="Times New Roman"/>
        </w:rPr>
        <w:t xml:space="preserve">функцій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тому, щоб забезпечити для </w:t>
      </w:r>
      <w:r w:rsidRPr="00A03CA6">
        <w:rPr>
          <w:rStyle w:val="a5"/>
          <w:rFonts w:ascii="Times New Roman" w:hAnsi="Times New Roman" w:cs="Times New Roman"/>
        </w:rPr>
        <w:t xml:space="preserve">акціонерів можливість </w:t>
      </w:r>
      <w:r w:rsidRPr="00A03CA6">
        <w:rPr>
          <w:rStyle w:val="a5"/>
          <w:rFonts w:ascii="Times New Roman" w:hAnsi="Times New Roman" w:cs="Times New Roman"/>
          <w:lang w:eastAsia="ru-RU"/>
        </w:rPr>
        <w:t xml:space="preserve">брати ефективну участь у ЗЗА. Зважаючи на </w:t>
      </w:r>
      <w:r w:rsidRPr="00A03CA6">
        <w:rPr>
          <w:rStyle w:val="a5"/>
          <w:rFonts w:ascii="Times New Roman" w:hAnsi="Times New Roman" w:cs="Times New Roman"/>
        </w:rPr>
        <w:t xml:space="preserve">важливість </w:t>
      </w:r>
      <w:r w:rsidRPr="00A03CA6">
        <w:rPr>
          <w:rStyle w:val="a5"/>
          <w:rFonts w:ascii="Times New Roman" w:hAnsi="Times New Roman" w:cs="Times New Roman"/>
          <w:lang w:eastAsia="ru-RU"/>
        </w:rPr>
        <w:t xml:space="preserve">залучення </w:t>
      </w:r>
      <w:r w:rsidRPr="00A03CA6">
        <w:rPr>
          <w:rStyle w:val="a5"/>
          <w:rFonts w:ascii="Times New Roman" w:hAnsi="Times New Roman" w:cs="Times New Roman"/>
        </w:rPr>
        <w:t xml:space="preserve">іноземних інвесторів </w:t>
      </w:r>
      <w:r w:rsidRPr="00A03CA6">
        <w:rPr>
          <w:rStyle w:val="a5"/>
          <w:rFonts w:ascii="Times New Roman" w:hAnsi="Times New Roman" w:cs="Times New Roman"/>
          <w:lang w:eastAsia="ru-RU"/>
        </w:rPr>
        <w:t xml:space="preserve">на ринки </w:t>
      </w:r>
      <w:r w:rsidRPr="00A03CA6">
        <w:rPr>
          <w:rStyle w:val="a5"/>
          <w:rFonts w:ascii="Times New Roman" w:hAnsi="Times New Roman" w:cs="Times New Roman"/>
        </w:rPr>
        <w:t xml:space="preserve">капіталу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важливо </w:t>
      </w:r>
      <w:r w:rsidRPr="00A03CA6">
        <w:rPr>
          <w:rStyle w:val="a5"/>
          <w:rFonts w:ascii="Times New Roman" w:hAnsi="Times New Roman" w:cs="Times New Roman"/>
        </w:rPr>
        <w:t xml:space="preserve">мінімізувати будь-які </w:t>
      </w:r>
      <w:r w:rsidRPr="00A03CA6">
        <w:rPr>
          <w:rStyle w:val="a5"/>
          <w:rFonts w:ascii="Times New Roman" w:hAnsi="Times New Roman" w:cs="Times New Roman"/>
          <w:lang w:eastAsia="ru-RU"/>
        </w:rPr>
        <w:t xml:space="preserve">перешкоди щодо голосування для </w:t>
      </w:r>
      <w:r w:rsidRPr="00A03CA6">
        <w:rPr>
          <w:rStyle w:val="a5"/>
          <w:rFonts w:ascii="Times New Roman" w:hAnsi="Times New Roman" w:cs="Times New Roman"/>
        </w:rPr>
        <w:t xml:space="preserve">іноземних інвесторів. Згідно із </w:t>
      </w:r>
      <w:r w:rsidRPr="00A03CA6">
        <w:rPr>
          <w:rStyle w:val="a5"/>
          <w:rFonts w:ascii="Times New Roman" w:hAnsi="Times New Roman" w:cs="Times New Roman"/>
          <w:lang w:eastAsia="ru-RU"/>
        </w:rPr>
        <w:t xml:space="preserve">Принципами </w:t>
      </w:r>
      <w:r w:rsidRPr="00A03CA6">
        <w:rPr>
          <w:rStyle w:val="a5"/>
          <w:rFonts w:ascii="Times New Roman" w:hAnsi="Times New Roman" w:cs="Times New Roman"/>
        </w:rPr>
        <w:t xml:space="preserve">Великої </w:t>
      </w:r>
      <w:r w:rsidRPr="00A03CA6">
        <w:rPr>
          <w:rStyle w:val="a5"/>
          <w:rFonts w:ascii="Times New Roman" w:hAnsi="Times New Roman" w:cs="Times New Roman"/>
          <w:lang w:eastAsia="ru-RU"/>
        </w:rPr>
        <w:t xml:space="preserve">двадцятки/ОЕСР, </w:t>
      </w:r>
      <w:r w:rsidRPr="00A03CA6">
        <w:rPr>
          <w:rStyle w:val="a5"/>
          <w:rFonts w:ascii="Times New Roman" w:hAnsi="Times New Roman" w:cs="Times New Roman"/>
        </w:rPr>
        <w:t xml:space="preserve">будь-які </w:t>
      </w:r>
      <w:r w:rsidRPr="00A03CA6">
        <w:rPr>
          <w:rStyle w:val="a5"/>
          <w:rFonts w:ascii="Times New Roman" w:hAnsi="Times New Roman" w:cs="Times New Roman"/>
          <w:lang w:eastAsia="ru-RU"/>
        </w:rPr>
        <w:t xml:space="preserve">заборони на заочне голосування, вимога </w:t>
      </w:r>
      <w:r w:rsidRPr="00A03CA6">
        <w:rPr>
          <w:rStyle w:val="a5"/>
          <w:rFonts w:ascii="Times New Roman" w:hAnsi="Times New Roman" w:cs="Times New Roman"/>
        </w:rPr>
        <w:t xml:space="preserve">особистої участі </w:t>
      </w:r>
      <w:r w:rsidRPr="00A03CA6">
        <w:rPr>
          <w:rStyle w:val="a5"/>
          <w:rFonts w:ascii="Times New Roman" w:hAnsi="Times New Roman" w:cs="Times New Roman"/>
          <w:lang w:eastAsia="ru-RU"/>
        </w:rPr>
        <w:t xml:space="preserve">у ЗЗА для голосування, проведення ЗЗА у </w:t>
      </w:r>
      <w:r w:rsidRPr="00A03CA6">
        <w:rPr>
          <w:rStyle w:val="a5"/>
          <w:rFonts w:ascii="Times New Roman" w:hAnsi="Times New Roman" w:cs="Times New Roman"/>
        </w:rPr>
        <w:t xml:space="preserve">віддаленому місці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дозвіл </w:t>
      </w:r>
      <w:r w:rsidRPr="00A03CA6">
        <w:rPr>
          <w:rStyle w:val="a5"/>
          <w:rFonts w:ascii="Times New Roman" w:hAnsi="Times New Roman" w:cs="Times New Roman"/>
          <w:lang w:eastAsia="ru-RU"/>
        </w:rPr>
        <w:t xml:space="preserve">голосувати шляхом </w:t>
      </w:r>
      <w:r w:rsidRPr="00A03CA6">
        <w:rPr>
          <w:rStyle w:val="a5"/>
          <w:rFonts w:ascii="Times New Roman" w:hAnsi="Times New Roman" w:cs="Times New Roman"/>
        </w:rPr>
        <w:t xml:space="preserve">підняття </w:t>
      </w:r>
      <w:r w:rsidRPr="00A03CA6">
        <w:rPr>
          <w:rStyle w:val="a5"/>
          <w:rFonts w:ascii="Times New Roman" w:hAnsi="Times New Roman" w:cs="Times New Roman"/>
          <w:lang w:eastAsia="ru-RU"/>
        </w:rPr>
        <w:t xml:space="preserve">руки не вважаються належною практикою. Законодавство </w:t>
      </w:r>
      <w:r w:rsidRPr="00A03CA6">
        <w:rPr>
          <w:rStyle w:val="a5"/>
          <w:rFonts w:ascii="Times New Roman" w:hAnsi="Times New Roman" w:cs="Times New Roman"/>
        </w:rPr>
        <w:t xml:space="preserve">України дозволяє </w:t>
      </w:r>
      <w:r w:rsidRPr="00A03CA6">
        <w:rPr>
          <w:rStyle w:val="a5"/>
          <w:rFonts w:ascii="Times New Roman" w:hAnsi="Times New Roman" w:cs="Times New Roman"/>
          <w:lang w:eastAsia="ru-RU"/>
        </w:rPr>
        <w:t xml:space="preserve">голосування за </w:t>
      </w:r>
      <w:r w:rsidRPr="00A03CA6">
        <w:rPr>
          <w:rStyle w:val="a5"/>
          <w:rFonts w:ascii="Times New Roman" w:hAnsi="Times New Roman" w:cs="Times New Roman"/>
        </w:rPr>
        <w:t xml:space="preserve">довіреністю. Такі </w:t>
      </w:r>
      <w:r w:rsidRPr="00A03CA6">
        <w:rPr>
          <w:rStyle w:val="a5"/>
          <w:rFonts w:ascii="Times New Roman" w:hAnsi="Times New Roman" w:cs="Times New Roman"/>
          <w:lang w:eastAsia="ru-RU"/>
        </w:rPr>
        <w:t xml:space="preserve">практики, як голосування поштою та голосування через </w:t>
      </w:r>
      <w:r w:rsidRPr="00A03CA6">
        <w:rPr>
          <w:rStyle w:val="a5"/>
          <w:rFonts w:ascii="Times New Roman" w:hAnsi="Times New Roman" w:cs="Times New Roman"/>
        </w:rPr>
        <w:t xml:space="preserve">Інтернет </w:t>
      </w:r>
      <w:r w:rsidRPr="00A03CA6">
        <w:rPr>
          <w:rStyle w:val="a5"/>
          <w:rFonts w:ascii="Times New Roman" w:hAnsi="Times New Roman" w:cs="Times New Roman"/>
          <w:lang w:eastAsia="ru-RU"/>
        </w:rPr>
        <w:t xml:space="preserve">можуть вважатися </w:t>
      </w:r>
      <w:r w:rsidRPr="00A03CA6">
        <w:rPr>
          <w:rStyle w:val="a5"/>
          <w:rFonts w:ascii="Times New Roman" w:hAnsi="Times New Roman" w:cs="Times New Roman"/>
        </w:rPr>
        <w:t xml:space="preserve">найбільш </w:t>
      </w:r>
      <w:r w:rsidRPr="00A03CA6">
        <w:rPr>
          <w:rStyle w:val="a5"/>
          <w:rFonts w:ascii="Times New Roman" w:hAnsi="Times New Roman" w:cs="Times New Roman"/>
          <w:lang w:eastAsia="ru-RU"/>
        </w:rPr>
        <w:t xml:space="preserve">сприятливими для заохочення </w:t>
      </w:r>
      <w:r w:rsidRPr="00A03CA6">
        <w:rPr>
          <w:rStyle w:val="a5"/>
          <w:rFonts w:ascii="Times New Roman" w:hAnsi="Times New Roman" w:cs="Times New Roman"/>
        </w:rPr>
        <w:t xml:space="preserve">участі акціонерів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управління компанією.</w:t>
      </w:r>
    </w:p>
    <w:p w:rsidR="009B7804" w:rsidRPr="00A03CA6" w:rsidRDefault="00D2390B">
      <w:pPr>
        <w:pStyle w:val="24"/>
        <w:numPr>
          <w:ilvl w:val="1"/>
          <w:numId w:val="6"/>
        </w:numPr>
        <w:tabs>
          <w:tab w:val="left" w:pos="867"/>
        </w:tabs>
        <w:rPr>
          <w:rFonts w:ascii="Times New Roman" w:hAnsi="Times New Roman" w:cs="Times New Roman"/>
        </w:rPr>
      </w:pPr>
      <w:r w:rsidRPr="00A03CA6">
        <w:rPr>
          <w:rStyle w:val="23"/>
          <w:rFonts w:ascii="Times New Roman" w:hAnsi="Times New Roman" w:cs="Times New Roman"/>
        </w:rPr>
        <w:t xml:space="preserve">Взаємодія Компанії </w:t>
      </w:r>
      <w:r w:rsidRPr="00A03CA6">
        <w:rPr>
          <w:rStyle w:val="23"/>
          <w:rFonts w:ascii="Times New Roman" w:hAnsi="Times New Roman" w:cs="Times New Roman"/>
          <w:lang w:eastAsia="ru-RU"/>
        </w:rPr>
        <w:t xml:space="preserve">з </w:t>
      </w:r>
      <w:r w:rsidRPr="00A03CA6">
        <w:rPr>
          <w:rStyle w:val="23"/>
          <w:rFonts w:ascii="Times New Roman" w:hAnsi="Times New Roman" w:cs="Times New Roman"/>
        </w:rPr>
        <w:t>Акціонерами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мають </w:t>
      </w:r>
      <w:r w:rsidRPr="00A03CA6">
        <w:rPr>
          <w:rStyle w:val="a5"/>
          <w:rFonts w:ascii="Times New Roman" w:hAnsi="Times New Roman" w:cs="Times New Roman"/>
        </w:rPr>
        <w:t xml:space="preserve">можливість взаємодіяти і підтримувати комунікацію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для висловлення питань, що викликають у них </w:t>
      </w:r>
      <w:r w:rsidRPr="00A03CA6">
        <w:rPr>
          <w:rStyle w:val="a5"/>
          <w:rFonts w:ascii="Times New Roman" w:hAnsi="Times New Roman" w:cs="Times New Roman"/>
        </w:rPr>
        <w:t xml:space="preserve">занепокоєння, і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законних </w:t>
      </w:r>
      <w:r w:rsidRPr="00A03CA6">
        <w:rPr>
          <w:rStyle w:val="a5"/>
          <w:rFonts w:ascii="Times New Roman" w:hAnsi="Times New Roman" w:cs="Times New Roman"/>
        </w:rPr>
        <w:t>інтересів.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Не існує жодних законодавчих вимог щодо визначення відповідальної особи/підрозділу по Роботі з Акціонерами або розробки Політики щодо Взаємодії з Акціонерами, які сприяли б взаємодії між Компанією та її Акціонерами.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мати Політику Взаємодії з Акціонерами, яка визначає параметри взаємовідносин між Компанією та її акціонерами. Політика повинна бути затверджена Наглядовою радою.</w:t>
      </w:r>
    </w:p>
    <w:p w:rsidR="009B7804" w:rsidRPr="00A03CA6" w:rsidRDefault="00D2390B">
      <w:pPr>
        <w:pStyle w:val="11"/>
        <w:numPr>
          <w:ilvl w:val="0"/>
          <w:numId w:val="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Відділ по роботі з акціонерами:</w:t>
      </w:r>
      <w:r w:rsidRPr="00A03CA6">
        <w:rPr>
          <w:rStyle w:val="a5"/>
          <w:rFonts w:ascii="Times New Roman" w:hAnsi="Times New Roman" w:cs="Times New Roman"/>
        </w:rPr>
        <w:t xml:space="preserve"> Компанія повинна створити офіційний механізм (функцію з питань взаємодії з інвесторами або відділ по роботі з акціонерами), який міг би відповідати на запити інвесторів та сприяти участі Акціонерів в управлінні Компанією та ЗЗА, а також забезпечити можливість для міноритарних акціонерів донести свої погляди до уваги Наглядової ради.</w:t>
      </w:r>
    </w:p>
    <w:p w:rsidR="009B7804" w:rsidRPr="00A03CA6" w:rsidRDefault="00D2390B">
      <w:pPr>
        <w:pStyle w:val="11"/>
        <w:numPr>
          <w:ilvl w:val="0"/>
          <w:numId w:val="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Компанія повинна розкривати свою Політику щодо Взаємодії з Акціонерами на своєму вебсайті.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Згідно з кращою практикою, компанії повинні сприяти участі акціонерів у прийнятті будь-якого рішення, що суттєво впливає на компанію або на інтереси її акціонерів. Для досягнення цієї мети дуже важливо, щоб компанії були прозорими щодо своєї практики управління. Не всі компанії можуть створити повноцінний відділ по роботі з акціонерами і можуть вважати більш практичним передати цю функцію вже існуючій посаді/підрозділу (наприклад, корпоративному секретарю (див. Розділ 3.10 Корпоративний секретар) або відділу зі зв’язків з громадськістю чи юридичному департаменту). Провідні компанії все частіше розміщують політику щодо взаємодії з акціонерами на своїх вебсайтах. НКЦПФР та УАКУ планують розробити типову Політику щодо Взаємодії з Акціонерами в рамках своєї майбутньої роботи над типовими Політиками і Документами. З метою зменшення кількості документів компанія може поєднувати Політику щодо взаємодії з акціонерами з Політикою щодо розкриття інформації (див. Розділ 5.1. Комунікація з Акціонерами).</w:t>
      </w:r>
    </w:p>
    <w:p w:rsidR="009B7804" w:rsidRPr="00A03CA6" w:rsidRDefault="00D2390B">
      <w:pPr>
        <w:pStyle w:val="24"/>
        <w:numPr>
          <w:ilvl w:val="1"/>
          <w:numId w:val="6"/>
        </w:numPr>
        <w:tabs>
          <w:tab w:val="left" w:pos="874"/>
        </w:tabs>
        <w:jc w:val="both"/>
        <w:rPr>
          <w:rFonts w:ascii="Times New Roman" w:hAnsi="Times New Roman" w:cs="Times New Roman"/>
        </w:rPr>
      </w:pPr>
      <w:r w:rsidRPr="00A03CA6">
        <w:rPr>
          <w:rStyle w:val="23"/>
          <w:rFonts w:ascii="Times New Roman" w:hAnsi="Times New Roman" w:cs="Times New Roman"/>
        </w:rPr>
        <w:t>Поглинання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Процес поглинання є прозорим і справедливим.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Наглядова рада або Виконавчий орган компанії не мають жодних обмежень щодо використання засобів захисту від недружнього поглинання.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lastRenderedPageBreak/>
        <w:t>Рекомендації:</w:t>
      </w:r>
    </w:p>
    <w:p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Наглядова рада повинна встановити керівні принципи щодо того, як вона діятиме у разі пропозиції щодо поглинання.</w:t>
      </w:r>
    </w:p>
    <w:p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Захист від поглинання:</w:t>
      </w:r>
      <w:r w:rsidRPr="00A03CA6">
        <w:rPr>
          <w:rStyle w:val="a5"/>
          <w:rFonts w:ascii="Times New Roman" w:hAnsi="Times New Roman" w:cs="Times New Roman"/>
        </w:rPr>
        <w:t xml:space="preserve"> Наглядова рада не повинна реалізовувати повноваження або ухвалювати будь-які рішення, спрямовані на протидію поглинанню, якщо такі рішення не ухвалені ЗЗА.</w:t>
      </w:r>
    </w:p>
    <w:p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Консультування:</w:t>
      </w:r>
      <w:r w:rsidRPr="00A03CA6">
        <w:rPr>
          <w:rStyle w:val="a5"/>
          <w:rFonts w:ascii="Times New Roman" w:hAnsi="Times New Roman" w:cs="Times New Roman"/>
        </w:rPr>
        <w:t xml:space="preserve"> Наглядова рада і Виконавчий орган повинні представити Акціонерам збалансований аналіз вигід і переваг будь-якої пропозиції щодо поглинання.</w:t>
      </w:r>
    </w:p>
    <w:p w:rsidR="009B7804" w:rsidRPr="00A03CA6" w:rsidRDefault="00D2390B">
      <w:pPr>
        <w:pStyle w:val="11"/>
        <w:numPr>
          <w:ilvl w:val="0"/>
          <w:numId w:val="1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Затвердження:</w:t>
      </w:r>
      <w:r w:rsidRPr="00A03CA6">
        <w:rPr>
          <w:rStyle w:val="a5"/>
          <w:rFonts w:ascii="Times New Roman" w:hAnsi="Times New Roman" w:cs="Times New Roman"/>
        </w:rPr>
        <w:t xml:space="preserve"> Рішення про схвалення або відхилення пропозицій щодо поглинання повинні приймати Акціонери.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Корпоративні </w:t>
      </w:r>
      <w:r w:rsidRPr="00A03CA6">
        <w:rPr>
          <w:rStyle w:val="a5"/>
          <w:rFonts w:ascii="Times New Roman" w:hAnsi="Times New Roman" w:cs="Times New Roman"/>
          <w:lang w:eastAsia="ru-RU"/>
        </w:rPr>
        <w:t xml:space="preserve">поглинання можуть бути або </w:t>
      </w:r>
      <w:r w:rsidRPr="00A03CA6">
        <w:rPr>
          <w:rStyle w:val="a5"/>
          <w:rFonts w:ascii="Times New Roman" w:hAnsi="Times New Roman" w:cs="Times New Roman"/>
        </w:rPr>
        <w:t xml:space="preserve">дружніми, </w:t>
      </w:r>
      <w:r w:rsidRPr="00A03CA6">
        <w:rPr>
          <w:rStyle w:val="a5"/>
          <w:rFonts w:ascii="Times New Roman" w:hAnsi="Times New Roman" w:cs="Times New Roman"/>
          <w:lang w:eastAsia="ru-RU"/>
        </w:rPr>
        <w:t xml:space="preserve">або ворожими. У </w:t>
      </w:r>
      <w:r w:rsidRPr="00A03CA6">
        <w:rPr>
          <w:rStyle w:val="a5"/>
          <w:rFonts w:ascii="Times New Roman" w:hAnsi="Times New Roman" w:cs="Times New Roman"/>
        </w:rPr>
        <w:t xml:space="preserve">разі </w:t>
      </w:r>
      <w:r w:rsidRPr="00A03CA6">
        <w:rPr>
          <w:rStyle w:val="a5"/>
          <w:rFonts w:ascii="Times New Roman" w:hAnsi="Times New Roman" w:cs="Times New Roman"/>
          <w:lang w:eastAsia="ru-RU"/>
        </w:rPr>
        <w:t xml:space="preserve">дружнього поглинання, </w:t>
      </w:r>
      <w:r w:rsidRPr="00A03CA6">
        <w:rPr>
          <w:rStyle w:val="a5"/>
          <w:rFonts w:ascii="Times New Roman" w:hAnsi="Times New Roman" w:cs="Times New Roman"/>
        </w:rPr>
        <w:t xml:space="preserve">компанія-покупець </w:t>
      </w:r>
      <w:r w:rsidRPr="00A03CA6">
        <w:rPr>
          <w:rStyle w:val="a5"/>
          <w:rFonts w:ascii="Times New Roman" w:hAnsi="Times New Roman" w:cs="Times New Roman"/>
          <w:lang w:eastAsia="ru-RU"/>
        </w:rPr>
        <w:t xml:space="preserve">веде переговори з виконавчим органом. Але, якщо </w:t>
      </w:r>
      <w:r w:rsidRPr="00A03CA6">
        <w:rPr>
          <w:rStyle w:val="a5"/>
          <w:rFonts w:ascii="Times New Roman" w:hAnsi="Times New Roman" w:cs="Times New Roman"/>
        </w:rPr>
        <w:t xml:space="preserve">компанія-покупець вважає, </w:t>
      </w:r>
      <w:r w:rsidRPr="00A03CA6">
        <w:rPr>
          <w:rStyle w:val="a5"/>
          <w:rFonts w:ascii="Times New Roman" w:hAnsi="Times New Roman" w:cs="Times New Roman"/>
          <w:lang w:eastAsia="ru-RU"/>
        </w:rPr>
        <w:t xml:space="preserve">що виконавчий орган не </w:t>
      </w:r>
      <w:r w:rsidRPr="00A03CA6">
        <w:rPr>
          <w:rStyle w:val="a5"/>
          <w:rFonts w:ascii="Times New Roman" w:hAnsi="Times New Roman" w:cs="Times New Roman"/>
        </w:rPr>
        <w:t xml:space="preserve">максимізує акціонерну вартість, </w:t>
      </w:r>
      <w:r w:rsidRPr="00A03CA6">
        <w:rPr>
          <w:rStyle w:val="a5"/>
          <w:rFonts w:ascii="Times New Roman" w:hAnsi="Times New Roman" w:cs="Times New Roman"/>
          <w:lang w:eastAsia="ru-RU"/>
        </w:rPr>
        <w:t xml:space="preserve">вона може зробити </w:t>
      </w:r>
      <w:r w:rsidRPr="00A03CA6">
        <w:rPr>
          <w:rStyle w:val="a5"/>
          <w:rFonts w:ascii="Times New Roman" w:hAnsi="Times New Roman" w:cs="Times New Roman"/>
        </w:rPr>
        <w:t xml:space="preserve">пропозицію </w:t>
      </w:r>
      <w:r w:rsidRPr="00A03CA6">
        <w:rPr>
          <w:rStyle w:val="a5"/>
          <w:rFonts w:ascii="Times New Roman" w:hAnsi="Times New Roman" w:cs="Times New Roman"/>
          <w:lang w:eastAsia="ru-RU"/>
        </w:rPr>
        <w:t xml:space="preserve">безпосередньо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з надбавкою до </w:t>
      </w:r>
      <w:r w:rsidRPr="00A03CA6">
        <w:rPr>
          <w:rStyle w:val="a5"/>
          <w:rFonts w:ascii="Times New Roman" w:hAnsi="Times New Roman" w:cs="Times New Roman"/>
        </w:rPr>
        <w:t xml:space="preserve">ринкової вартості акцій. </w:t>
      </w:r>
      <w:r w:rsidRPr="00A03CA6">
        <w:rPr>
          <w:rStyle w:val="a5"/>
          <w:rFonts w:ascii="Times New Roman" w:hAnsi="Times New Roman" w:cs="Times New Roman"/>
          <w:lang w:eastAsia="ru-RU"/>
        </w:rPr>
        <w:t xml:space="preserve">Це називають ворожим поглинанням. Загроза ворожого поглинання, в свою чергу, може спонукати Наглядову раду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об’єкта </w:t>
      </w:r>
      <w:r w:rsidRPr="00A03CA6">
        <w:rPr>
          <w:rStyle w:val="a5"/>
          <w:rFonts w:ascii="Times New Roman" w:hAnsi="Times New Roman" w:cs="Times New Roman"/>
          <w:lang w:eastAsia="ru-RU"/>
        </w:rPr>
        <w:t xml:space="preserve">поглинання вдатися до </w:t>
      </w:r>
      <w:r w:rsidRPr="00A03CA6">
        <w:rPr>
          <w:rStyle w:val="a5"/>
          <w:rFonts w:ascii="Times New Roman" w:hAnsi="Times New Roman" w:cs="Times New Roman"/>
        </w:rPr>
        <w:t xml:space="preserve">засобів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поглинання. </w:t>
      </w:r>
      <w:r w:rsidRPr="00A03CA6">
        <w:rPr>
          <w:rStyle w:val="a5"/>
          <w:rFonts w:ascii="Times New Roman" w:hAnsi="Times New Roman" w:cs="Times New Roman"/>
        </w:rPr>
        <w:t xml:space="preserve">Існують різні </w:t>
      </w:r>
      <w:r w:rsidRPr="00A03CA6">
        <w:rPr>
          <w:rStyle w:val="a5"/>
          <w:rFonts w:ascii="Times New Roman" w:hAnsi="Times New Roman" w:cs="Times New Roman"/>
          <w:lang w:eastAsia="ru-RU"/>
        </w:rPr>
        <w:t xml:space="preserve">думки щодо </w:t>
      </w:r>
      <w:r w:rsidRPr="00A03CA6">
        <w:rPr>
          <w:rStyle w:val="a5"/>
          <w:rFonts w:ascii="Times New Roman" w:hAnsi="Times New Roman" w:cs="Times New Roman"/>
        </w:rPr>
        <w:t xml:space="preserve">доцільності </w:t>
      </w:r>
      <w:r w:rsidRPr="00A03CA6">
        <w:rPr>
          <w:rStyle w:val="a5"/>
          <w:rFonts w:ascii="Times New Roman" w:hAnsi="Times New Roman" w:cs="Times New Roman"/>
          <w:lang w:eastAsia="ru-RU"/>
        </w:rPr>
        <w:t xml:space="preserve">корпоративних поглинань та 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них. Дехто </w:t>
      </w:r>
      <w:r w:rsidRPr="00A03CA6">
        <w:rPr>
          <w:rStyle w:val="a5"/>
          <w:rFonts w:ascii="Times New Roman" w:hAnsi="Times New Roman" w:cs="Times New Roman"/>
        </w:rPr>
        <w:t xml:space="preserve">розцінює їх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спосіб вивільнити </w:t>
      </w:r>
      <w:r w:rsidRPr="00A03CA6">
        <w:rPr>
          <w:rStyle w:val="a5"/>
          <w:rFonts w:ascii="Times New Roman" w:hAnsi="Times New Roman" w:cs="Times New Roman"/>
          <w:lang w:eastAsia="ru-RU"/>
        </w:rPr>
        <w:t xml:space="preserve">заблоковану </w:t>
      </w:r>
      <w:r w:rsidRPr="00A03CA6">
        <w:rPr>
          <w:rStyle w:val="a5"/>
          <w:rFonts w:ascii="Times New Roman" w:hAnsi="Times New Roman" w:cs="Times New Roman"/>
        </w:rPr>
        <w:t xml:space="preserve">акціонерну вартість, інші </w:t>
      </w:r>
      <w:r w:rsidRPr="00A03CA6">
        <w:rPr>
          <w:rStyle w:val="a5"/>
          <w:rFonts w:ascii="Times New Roman" w:hAnsi="Times New Roman" w:cs="Times New Roman"/>
          <w:lang w:eastAsia="ru-RU"/>
        </w:rPr>
        <w:t xml:space="preserve">ж вважають це способом для </w:t>
      </w:r>
      <w:r w:rsidRPr="00A03CA6">
        <w:rPr>
          <w:rStyle w:val="a5"/>
          <w:rFonts w:ascii="Times New Roman" w:hAnsi="Times New Roman" w:cs="Times New Roman"/>
        </w:rPr>
        <w:t xml:space="preserve">покупців </w:t>
      </w:r>
      <w:r w:rsidRPr="00A03CA6">
        <w:rPr>
          <w:rStyle w:val="a5"/>
          <w:rFonts w:ascii="Times New Roman" w:hAnsi="Times New Roman" w:cs="Times New Roman"/>
          <w:lang w:eastAsia="ru-RU"/>
        </w:rPr>
        <w:t xml:space="preserve">несправедливо привласнити </w:t>
      </w:r>
      <w:r w:rsidRPr="00A03CA6">
        <w:rPr>
          <w:rStyle w:val="a5"/>
          <w:rFonts w:ascii="Times New Roman" w:hAnsi="Times New Roman" w:cs="Times New Roman"/>
        </w:rPr>
        <w:t xml:space="preserve">собі компанію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потенційно </w:t>
      </w:r>
      <w:r w:rsidRPr="00A03CA6">
        <w:rPr>
          <w:rStyle w:val="a5"/>
          <w:rFonts w:ascii="Times New Roman" w:hAnsi="Times New Roman" w:cs="Times New Roman"/>
          <w:lang w:eastAsia="ru-RU"/>
        </w:rPr>
        <w:t xml:space="preserve">негативними </w:t>
      </w:r>
      <w:r w:rsidRPr="00A03CA6">
        <w:rPr>
          <w:rStyle w:val="a5"/>
          <w:rFonts w:ascii="Times New Roman" w:hAnsi="Times New Roman" w:cs="Times New Roman"/>
        </w:rPr>
        <w:t xml:space="preserve">наслідками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працівників. </w:t>
      </w:r>
      <w:r w:rsidRPr="00A03CA6">
        <w:rPr>
          <w:rStyle w:val="a5"/>
          <w:rFonts w:ascii="Times New Roman" w:hAnsi="Times New Roman" w:cs="Times New Roman"/>
          <w:lang w:eastAsia="ru-RU"/>
        </w:rPr>
        <w:t xml:space="preserve">З точки зору </w:t>
      </w:r>
      <w:r w:rsidRPr="00A03CA6">
        <w:rPr>
          <w:rStyle w:val="a5"/>
          <w:rFonts w:ascii="Times New Roman" w:hAnsi="Times New Roman" w:cs="Times New Roman"/>
        </w:rPr>
        <w:t xml:space="preserve">акціонерів, ціна акцій компанії, </w:t>
      </w:r>
      <w:r w:rsidRPr="00A03CA6">
        <w:rPr>
          <w:rStyle w:val="a5"/>
          <w:rFonts w:ascii="Times New Roman" w:hAnsi="Times New Roman" w:cs="Times New Roman"/>
          <w:lang w:eastAsia="ru-RU"/>
        </w:rPr>
        <w:t xml:space="preserve">як правило, </w:t>
      </w:r>
      <w:r w:rsidRPr="00A03CA6">
        <w:rPr>
          <w:rStyle w:val="a5"/>
          <w:rFonts w:ascii="Times New Roman" w:hAnsi="Times New Roman" w:cs="Times New Roman"/>
        </w:rPr>
        <w:t xml:space="preserve">зростає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результаті пропозиції </w:t>
      </w:r>
      <w:r w:rsidRPr="00A03CA6">
        <w:rPr>
          <w:rStyle w:val="a5"/>
          <w:rFonts w:ascii="Times New Roman" w:hAnsi="Times New Roman" w:cs="Times New Roman"/>
          <w:lang w:eastAsia="ru-RU"/>
        </w:rPr>
        <w:t xml:space="preserve">про поглинання </w:t>
      </w:r>
      <w:r w:rsidRPr="00A03CA6">
        <w:rPr>
          <w:rStyle w:val="a5"/>
          <w:rFonts w:ascii="Times New Roman" w:hAnsi="Times New Roman" w:cs="Times New Roman"/>
        </w:rPr>
        <w:t xml:space="preserve">і знижується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разі успішного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поглинання. </w:t>
      </w:r>
      <w:r w:rsidRPr="00A03CA6">
        <w:rPr>
          <w:rStyle w:val="a5"/>
          <w:rFonts w:ascii="Times New Roman" w:hAnsi="Times New Roman" w:cs="Times New Roman"/>
        </w:rPr>
        <w:t xml:space="preserve">Останнім </w:t>
      </w:r>
      <w:r w:rsidRPr="00A03CA6">
        <w:rPr>
          <w:rStyle w:val="a5"/>
          <w:rFonts w:ascii="Times New Roman" w:hAnsi="Times New Roman" w:cs="Times New Roman"/>
          <w:lang w:eastAsia="ru-RU"/>
        </w:rPr>
        <w:t xml:space="preserve">часом прихильники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інвестори, які </w:t>
      </w:r>
      <w:r w:rsidRPr="00A03CA6">
        <w:rPr>
          <w:rStyle w:val="a5"/>
          <w:rFonts w:ascii="Times New Roman" w:hAnsi="Times New Roman" w:cs="Times New Roman"/>
          <w:lang w:eastAsia="ru-RU"/>
        </w:rPr>
        <w:t xml:space="preserve">прагнуть активно впливати на процес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схиляються до блокування наглядових рад аби уникнути застосування </w:t>
      </w:r>
      <w:r w:rsidRPr="00A03CA6">
        <w:rPr>
          <w:rStyle w:val="a5"/>
          <w:rFonts w:ascii="Times New Roman" w:hAnsi="Times New Roman" w:cs="Times New Roman"/>
        </w:rPr>
        <w:t xml:space="preserve">останніми засобів </w:t>
      </w:r>
      <w:r w:rsidRPr="00A03CA6">
        <w:rPr>
          <w:rStyle w:val="a5"/>
          <w:rFonts w:ascii="Times New Roman" w:hAnsi="Times New Roman" w:cs="Times New Roman"/>
          <w:lang w:eastAsia="ru-RU"/>
        </w:rPr>
        <w:t xml:space="preserve">захисту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поглинання.</w:t>
      </w:r>
    </w:p>
    <w:p w:rsidR="009B7804" w:rsidRPr="00A03CA6" w:rsidRDefault="00D2390B">
      <w:pPr>
        <w:pStyle w:val="24"/>
        <w:numPr>
          <w:ilvl w:val="1"/>
          <w:numId w:val="6"/>
        </w:numPr>
        <w:tabs>
          <w:tab w:val="left" w:pos="856"/>
        </w:tabs>
        <w:jc w:val="both"/>
        <w:rPr>
          <w:rFonts w:ascii="Times New Roman" w:hAnsi="Times New Roman" w:cs="Times New Roman"/>
        </w:rPr>
      </w:pPr>
      <w:r w:rsidRPr="00A03CA6">
        <w:rPr>
          <w:rStyle w:val="23"/>
          <w:rFonts w:ascii="Times New Roman" w:hAnsi="Times New Roman" w:cs="Times New Roman"/>
          <w:lang w:eastAsia="ru-RU"/>
        </w:rPr>
        <w:t xml:space="preserve">Роль </w:t>
      </w:r>
      <w:r w:rsidRPr="00A03CA6">
        <w:rPr>
          <w:rStyle w:val="23"/>
          <w:rFonts w:ascii="Times New Roman" w:hAnsi="Times New Roman" w:cs="Times New Roman"/>
        </w:rPr>
        <w:t>інших Стейкхолдерів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з кращими практиками щодо </w:t>
      </w:r>
      <w:r w:rsidRPr="00A03CA6">
        <w:rPr>
          <w:rStyle w:val="a5"/>
          <w:rFonts w:ascii="Times New Roman" w:hAnsi="Times New Roman" w:cs="Times New Roman"/>
        </w:rPr>
        <w:t xml:space="preserve">взаємодії зі </w:t>
      </w:r>
      <w:r w:rsidRPr="00A03CA6">
        <w:rPr>
          <w:rStyle w:val="a5"/>
          <w:rFonts w:ascii="Times New Roman" w:hAnsi="Times New Roman" w:cs="Times New Roman"/>
          <w:lang w:eastAsia="ru-RU"/>
        </w:rPr>
        <w:t>Стейкхолдерами</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прагне впроваджувати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це можливо. </w:t>
      </w:r>
      <w:r w:rsidRPr="00A03CA6">
        <w:rPr>
          <w:rStyle w:val="a5"/>
          <w:rFonts w:ascii="Times New Roman" w:hAnsi="Times New Roman" w:cs="Times New Roman"/>
        </w:rPr>
        <w:t xml:space="preserve">Компанія дотримується всіх відповідних </w:t>
      </w:r>
      <w:r w:rsidRPr="00A03CA6">
        <w:rPr>
          <w:rStyle w:val="a5"/>
          <w:rFonts w:ascii="Times New Roman" w:hAnsi="Times New Roman" w:cs="Times New Roman"/>
          <w:lang w:eastAsia="ru-RU"/>
        </w:rPr>
        <w:t xml:space="preserve">законодавчих вимог, спрямованих на захист </w:t>
      </w:r>
      <w:r w:rsidRPr="00A03CA6">
        <w:rPr>
          <w:rStyle w:val="a5"/>
          <w:rFonts w:ascii="Times New Roman" w:hAnsi="Times New Roman" w:cs="Times New Roman"/>
        </w:rPr>
        <w:t>Стейкхолдерів</w:t>
      </w:r>
      <w:r w:rsidRPr="00A03CA6">
        <w:rPr>
          <w:rStyle w:val="a5"/>
          <w:rFonts w:ascii="Times New Roman" w:hAnsi="Times New Roman" w:cs="Times New Roman"/>
          <w:lang w:eastAsia="ru-RU"/>
        </w:rPr>
        <w:t xml:space="preserve">та заохочення </w:t>
      </w:r>
      <w:r w:rsidRPr="00A03CA6">
        <w:rPr>
          <w:rStyle w:val="a5"/>
          <w:rFonts w:ascii="Times New Roman" w:hAnsi="Times New Roman" w:cs="Times New Roman"/>
        </w:rPr>
        <w:t xml:space="preserve">взаємодії зі </w:t>
      </w:r>
      <w:r w:rsidRPr="00A03CA6">
        <w:rPr>
          <w:rStyle w:val="a5"/>
          <w:rFonts w:ascii="Times New Roman" w:hAnsi="Times New Roman" w:cs="Times New Roman"/>
          <w:lang w:eastAsia="ru-RU"/>
        </w:rPr>
        <w:t>Стейкхолдерами.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жодних вимог, </w:t>
      </w:r>
      <w:r w:rsidRPr="00A03CA6">
        <w:rPr>
          <w:rStyle w:val="a5"/>
          <w:rFonts w:ascii="Times New Roman" w:hAnsi="Times New Roman" w:cs="Times New Roman"/>
        </w:rPr>
        <w:t xml:space="preserve">згідно </w:t>
      </w:r>
      <w:r w:rsidRPr="00A03CA6">
        <w:rPr>
          <w:rStyle w:val="a5"/>
          <w:rFonts w:ascii="Times New Roman" w:hAnsi="Times New Roman" w:cs="Times New Roman"/>
          <w:lang w:eastAsia="ru-RU"/>
        </w:rPr>
        <w:t xml:space="preserve">з якими Наглядова рада повинна враховувати чи брати до уваги </w:t>
      </w:r>
      <w:r w:rsidRPr="00A03CA6">
        <w:rPr>
          <w:rStyle w:val="a5"/>
          <w:rFonts w:ascii="Times New Roman" w:hAnsi="Times New Roman" w:cs="Times New Roman"/>
        </w:rPr>
        <w:t xml:space="preserve">інтереси Стейкхолдерів. </w:t>
      </w:r>
      <w:r w:rsidRPr="00A03CA6">
        <w:rPr>
          <w:rStyle w:val="a5"/>
          <w:rFonts w:ascii="Times New Roman" w:hAnsi="Times New Roman" w:cs="Times New Roman"/>
          <w:lang w:eastAsia="ru-RU"/>
        </w:rPr>
        <w:t xml:space="preserve">Однак </w:t>
      </w:r>
      <w:r w:rsidRPr="00A03CA6">
        <w:rPr>
          <w:rStyle w:val="a5"/>
          <w:rFonts w:ascii="Times New Roman" w:hAnsi="Times New Roman" w:cs="Times New Roman"/>
        </w:rPr>
        <w:t xml:space="preserve">існує доволі </w:t>
      </w:r>
      <w:r w:rsidRPr="00A03CA6">
        <w:rPr>
          <w:rStyle w:val="a5"/>
          <w:rFonts w:ascii="Times New Roman" w:hAnsi="Times New Roman" w:cs="Times New Roman"/>
          <w:lang w:eastAsia="ru-RU"/>
        </w:rPr>
        <w:t xml:space="preserve">детальне законодавство, яке </w:t>
      </w:r>
      <w:r w:rsidRPr="00A03CA6">
        <w:rPr>
          <w:rStyle w:val="a5"/>
          <w:rFonts w:ascii="Times New Roman" w:hAnsi="Times New Roman" w:cs="Times New Roman"/>
        </w:rPr>
        <w:t xml:space="preserve">захищає </w:t>
      </w:r>
      <w:r w:rsidRPr="00A03CA6">
        <w:rPr>
          <w:rStyle w:val="a5"/>
          <w:rFonts w:ascii="Times New Roman" w:hAnsi="Times New Roman" w:cs="Times New Roman"/>
          <w:lang w:eastAsia="ru-RU"/>
        </w:rPr>
        <w:t xml:space="preserve">права </w:t>
      </w:r>
      <w:r w:rsidRPr="00A03CA6">
        <w:rPr>
          <w:rStyle w:val="a5"/>
          <w:rFonts w:ascii="Times New Roman" w:hAnsi="Times New Roman" w:cs="Times New Roman"/>
        </w:rPr>
        <w:t>Стейкхолдерів</w:t>
      </w:r>
      <w:r w:rsidRPr="00A03CA6">
        <w:rPr>
          <w:rStyle w:val="a5"/>
          <w:rFonts w:ascii="Times New Roman" w:hAnsi="Times New Roman" w:cs="Times New Roman"/>
          <w:lang w:eastAsia="ru-RU"/>
        </w:rPr>
        <w:t xml:space="preserve">(як от законодавство про працю та банкрутство). </w:t>
      </w:r>
      <w:r w:rsidRPr="00A03CA6">
        <w:rPr>
          <w:rStyle w:val="a5"/>
          <w:rFonts w:ascii="Times New Roman" w:hAnsi="Times New Roman" w:cs="Times New Roman"/>
        </w:rPr>
        <w:t xml:space="preserve">Компанії повинні </w:t>
      </w:r>
      <w:r w:rsidRPr="00A03CA6">
        <w:rPr>
          <w:rStyle w:val="a5"/>
          <w:rFonts w:ascii="Times New Roman" w:hAnsi="Times New Roman" w:cs="Times New Roman"/>
          <w:lang w:eastAsia="ru-RU"/>
        </w:rPr>
        <w:t xml:space="preserve">дотримуватися </w:t>
      </w:r>
      <w:r w:rsidRPr="00A03CA6">
        <w:rPr>
          <w:rStyle w:val="a5"/>
          <w:rFonts w:ascii="Times New Roman" w:hAnsi="Times New Roman" w:cs="Times New Roman"/>
        </w:rPr>
        <w:t xml:space="preserve">всіх </w:t>
      </w:r>
      <w:r w:rsidRPr="00A03CA6">
        <w:rPr>
          <w:rStyle w:val="a5"/>
          <w:rFonts w:ascii="Times New Roman" w:hAnsi="Times New Roman" w:cs="Times New Roman"/>
          <w:lang w:eastAsia="ru-RU"/>
        </w:rPr>
        <w:t xml:space="preserve">вимог законодавства, спрямованих на захист </w:t>
      </w:r>
      <w:r w:rsidRPr="00A03CA6">
        <w:rPr>
          <w:rStyle w:val="a5"/>
          <w:rFonts w:ascii="Times New Roman" w:hAnsi="Times New Roman" w:cs="Times New Roman"/>
        </w:rPr>
        <w:t>Стейкхолдерів.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Добросовісність:</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діяти добросовісно </w:t>
      </w:r>
      <w:r w:rsidRPr="00A03CA6">
        <w:rPr>
          <w:rStyle w:val="a5"/>
          <w:rFonts w:ascii="Times New Roman" w:hAnsi="Times New Roman" w:cs="Times New Roman"/>
          <w:lang w:eastAsia="ru-RU"/>
        </w:rPr>
        <w:t xml:space="preserve">(щиро прагнути бути справедливою, </w:t>
      </w:r>
      <w:r w:rsidRPr="00A03CA6">
        <w:rPr>
          <w:rStyle w:val="a5"/>
          <w:rFonts w:ascii="Times New Roman" w:hAnsi="Times New Roman" w:cs="Times New Roman"/>
        </w:rPr>
        <w:t xml:space="preserve">відкритою і </w:t>
      </w:r>
      <w:r w:rsidRPr="00A03CA6">
        <w:rPr>
          <w:rStyle w:val="a5"/>
          <w:rFonts w:ascii="Times New Roman" w:hAnsi="Times New Roman" w:cs="Times New Roman"/>
          <w:lang w:eastAsia="ru-RU"/>
        </w:rPr>
        <w:t xml:space="preserve">чесною) по </w:t>
      </w:r>
      <w:r w:rsidRPr="00A03CA6">
        <w:rPr>
          <w:rStyle w:val="a5"/>
          <w:rFonts w:ascii="Times New Roman" w:hAnsi="Times New Roman" w:cs="Times New Roman"/>
        </w:rPr>
        <w:t xml:space="preserve">відношенню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всіх Стейкхолдерів.</w:t>
      </w:r>
    </w:p>
    <w:p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Стандарти:</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дотримуватися </w:t>
      </w:r>
      <w:r w:rsidRPr="00A03CA6">
        <w:rPr>
          <w:rStyle w:val="a5"/>
          <w:rFonts w:ascii="Times New Roman" w:hAnsi="Times New Roman" w:cs="Times New Roman"/>
        </w:rPr>
        <w:t xml:space="preserve">кращої </w:t>
      </w:r>
      <w:r w:rsidRPr="00A03CA6">
        <w:rPr>
          <w:rStyle w:val="a5"/>
          <w:rFonts w:ascii="Times New Roman" w:hAnsi="Times New Roman" w:cs="Times New Roman"/>
          <w:lang w:eastAsia="ru-RU"/>
        </w:rPr>
        <w:t xml:space="preserve">практики щодо </w:t>
      </w:r>
      <w:r w:rsidRPr="00A03CA6">
        <w:rPr>
          <w:rStyle w:val="a5"/>
          <w:rFonts w:ascii="Times New Roman" w:hAnsi="Times New Roman" w:cs="Times New Roman"/>
        </w:rPr>
        <w:t xml:space="preserve">відносин зі </w:t>
      </w:r>
      <w:r w:rsidRPr="00A03CA6">
        <w:rPr>
          <w:rStyle w:val="a5"/>
          <w:rFonts w:ascii="Times New Roman" w:hAnsi="Times New Roman" w:cs="Times New Roman"/>
          <w:lang w:eastAsia="ru-RU"/>
        </w:rPr>
        <w:t>Стейкхолдерами.</w:t>
      </w:r>
    </w:p>
    <w:p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мати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взаємодії зі </w:t>
      </w:r>
      <w:r w:rsidRPr="00A03CA6">
        <w:rPr>
          <w:rStyle w:val="a5"/>
          <w:rFonts w:ascii="Times New Roman" w:hAnsi="Times New Roman" w:cs="Times New Roman"/>
          <w:lang w:eastAsia="ru-RU"/>
        </w:rPr>
        <w:t xml:space="preserve">Стейкхолдерами або Кодекс </w:t>
      </w:r>
      <w:r w:rsidRPr="00A03CA6">
        <w:rPr>
          <w:rStyle w:val="a5"/>
          <w:rFonts w:ascii="Times New Roman" w:hAnsi="Times New Roman" w:cs="Times New Roman"/>
        </w:rPr>
        <w:t xml:space="preserve">поведінки,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Компанія взаємодіє зі своїми </w:t>
      </w:r>
      <w:r w:rsidRPr="00A03CA6">
        <w:rPr>
          <w:rStyle w:val="a5"/>
          <w:rFonts w:ascii="Times New Roman" w:hAnsi="Times New Roman" w:cs="Times New Roman"/>
          <w:lang w:eastAsia="ru-RU"/>
        </w:rPr>
        <w:t xml:space="preserve">Стейкхолдерами.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повинна бути затверджена Наглядовою Радою.</w:t>
      </w:r>
    </w:p>
    <w:p w:rsidR="009B7804" w:rsidRPr="00A03CA6" w:rsidRDefault="00D2390B">
      <w:pPr>
        <w:pStyle w:val="11"/>
        <w:numPr>
          <w:ilvl w:val="0"/>
          <w:numId w:val="11"/>
        </w:numPr>
        <w:tabs>
          <w:tab w:val="left" w:pos="716"/>
        </w:tabs>
        <w:ind w:left="740" w:hanging="360"/>
        <w:rPr>
          <w:rFonts w:ascii="Times New Roman" w:hAnsi="Times New Roman" w:cs="Times New Roman"/>
          <w:sz w:val="24"/>
          <w:szCs w:val="24"/>
        </w:rPr>
      </w:pPr>
      <w:r w:rsidRPr="00A03CA6">
        <w:rPr>
          <w:rStyle w:val="a5"/>
          <w:rFonts w:ascii="Times New Roman" w:hAnsi="Times New Roman" w:cs="Times New Roman"/>
          <w:i/>
          <w:iCs/>
        </w:rPr>
        <w:t xml:space="preserve">Взаємодія зі </w:t>
      </w:r>
      <w:r w:rsidRPr="00A03CA6">
        <w:rPr>
          <w:rStyle w:val="a5"/>
          <w:rFonts w:ascii="Times New Roman" w:hAnsi="Times New Roman" w:cs="Times New Roman"/>
          <w:i/>
          <w:iCs/>
          <w:lang w:eastAsia="ru-RU"/>
        </w:rPr>
        <w:t>Стейкхолдерами:</w:t>
      </w:r>
      <w:r w:rsidRPr="00A03CA6">
        <w:rPr>
          <w:rStyle w:val="a5"/>
          <w:rFonts w:ascii="Times New Roman" w:hAnsi="Times New Roman" w:cs="Times New Roman"/>
          <w:lang w:eastAsia="ru-RU"/>
        </w:rPr>
        <w:t xml:space="preserve"> Наглядова рада та Виконавчий орган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визначити </w:t>
      </w:r>
      <w:r w:rsidRPr="00A03CA6">
        <w:rPr>
          <w:rStyle w:val="a5"/>
          <w:rFonts w:ascii="Times New Roman" w:hAnsi="Times New Roman" w:cs="Times New Roman"/>
        </w:rPr>
        <w:t xml:space="preserve">Стейкхолдерів, які </w:t>
      </w:r>
      <w:r w:rsidRPr="00A03CA6">
        <w:rPr>
          <w:rStyle w:val="a5"/>
          <w:rFonts w:ascii="Times New Roman" w:hAnsi="Times New Roman" w:cs="Times New Roman"/>
          <w:lang w:eastAsia="ru-RU"/>
        </w:rPr>
        <w:t xml:space="preserve">сприяють </w:t>
      </w:r>
      <w:r w:rsidRPr="00A03CA6">
        <w:rPr>
          <w:rStyle w:val="a5"/>
          <w:rFonts w:ascii="Times New Roman" w:hAnsi="Times New Roman" w:cs="Times New Roman"/>
        </w:rPr>
        <w:t xml:space="preserve">прибутковості, ефективності </w:t>
      </w:r>
      <w:r w:rsidRPr="00A03CA6">
        <w:rPr>
          <w:rStyle w:val="a5"/>
          <w:rFonts w:ascii="Times New Roman" w:hAnsi="Times New Roman" w:cs="Times New Roman"/>
          <w:lang w:eastAsia="ru-RU"/>
        </w:rPr>
        <w:t xml:space="preserve">та Сталому розвитку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та розробити </w:t>
      </w:r>
      <w:r w:rsidRPr="00A03CA6">
        <w:rPr>
          <w:rStyle w:val="a5"/>
          <w:rFonts w:ascii="Times New Roman" w:hAnsi="Times New Roman" w:cs="Times New Roman"/>
        </w:rPr>
        <w:t xml:space="preserve">стратегію взаємодії зі </w:t>
      </w:r>
      <w:r w:rsidRPr="00A03CA6">
        <w:rPr>
          <w:rStyle w:val="a5"/>
          <w:rFonts w:ascii="Times New Roman" w:hAnsi="Times New Roman" w:cs="Times New Roman"/>
          <w:lang w:eastAsia="ru-RU"/>
        </w:rPr>
        <w:t xml:space="preserve">Стейкхолдерами для досягнення </w:t>
      </w:r>
      <w:r w:rsidRPr="00A03CA6">
        <w:rPr>
          <w:rStyle w:val="a5"/>
          <w:rFonts w:ascii="Times New Roman" w:hAnsi="Times New Roman" w:cs="Times New Roman"/>
        </w:rPr>
        <w:t xml:space="preserve">спільних інтересів. </w:t>
      </w:r>
      <w:r w:rsidRPr="00A03CA6">
        <w:rPr>
          <w:rStyle w:val="a5"/>
          <w:rFonts w:ascii="Times New Roman" w:hAnsi="Times New Roman" w:cs="Times New Roman"/>
          <w:lang w:eastAsia="ru-RU"/>
        </w:rPr>
        <w:t>Наглядова рада повинна визначити, з якими Стейкхолдерами</w:t>
      </w:r>
      <w:r w:rsidRPr="00A03CA6">
        <w:rPr>
          <w:rStyle w:val="a5"/>
          <w:rFonts w:ascii="Times New Roman" w:hAnsi="Times New Roman" w:cs="Times New Roman"/>
        </w:rPr>
        <w:t xml:space="preserve">їй необхідно </w:t>
      </w:r>
      <w:r w:rsidRPr="00A03CA6">
        <w:rPr>
          <w:rStyle w:val="a5"/>
          <w:rFonts w:ascii="Times New Roman" w:hAnsi="Times New Roman" w:cs="Times New Roman"/>
          <w:lang w:eastAsia="ru-RU"/>
        </w:rPr>
        <w:t xml:space="preserve">налагодити безпосередню </w:t>
      </w:r>
      <w:r w:rsidRPr="00A03CA6">
        <w:rPr>
          <w:rStyle w:val="a5"/>
          <w:rFonts w:ascii="Times New Roman" w:hAnsi="Times New Roman" w:cs="Times New Roman"/>
        </w:rPr>
        <w:t>взаємодію</w:t>
      </w:r>
      <w:r w:rsidRPr="00A03CA6">
        <w:rPr>
          <w:rStyle w:val="a5"/>
          <w:rFonts w:ascii="Times New Roman" w:eastAsia="Times New Roman" w:hAnsi="Times New Roman" w:cs="Times New Roman"/>
          <w:color w:val="222222"/>
          <w:sz w:val="24"/>
          <w:szCs w:val="24"/>
        </w:rPr>
        <w:t>.</w:t>
      </w:r>
    </w:p>
    <w:p w:rsidR="009B7804" w:rsidRPr="00A03CA6" w:rsidRDefault="00D2390B">
      <w:pPr>
        <w:pStyle w:val="11"/>
        <w:numPr>
          <w:ilvl w:val="0"/>
          <w:numId w:val="1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lastRenderedPageBreak/>
        <w:t>Звітність:</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регулярно </w:t>
      </w:r>
      <w:r w:rsidRPr="00A03CA6">
        <w:rPr>
          <w:rStyle w:val="a5"/>
          <w:rFonts w:ascii="Times New Roman" w:hAnsi="Times New Roman" w:cs="Times New Roman"/>
        </w:rPr>
        <w:t xml:space="preserve">звітувати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аспектів взаємодії зі </w:t>
      </w:r>
      <w:r w:rsidRPr="00A03CA6">
        <w:rPr>
          <w:rStyle w:val="a5"/>
          <w:rFonts w:ascii="Times New Roman" w:hAnsi="Times New Roman" w:cs="Times New Roman"/>
          <w:lang w:eastAsia="ru-RU"/>
        </w:rPr>
        <w:t>Стейкхолдерами</w:t>
      </w:r>
      <w:r w:rsidRPr="00A03CA6">
        <w:rPr>
          <w:rStyle w:val="a5"/>
          <w:rFonts w:ascii="Times New Roman" w:hAnsi="Times New Roman" w:cs="Times New Roman"/>
        </w:rPr>
        <w:t xml:space="preserve">і публікувати регулярні звіти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своєму вебсайті.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Стейкхолдер - це особа, група чи </w:t>
      </w:r>
      <w:r w:rsidRPr="00A03CA6">
        <w:rPr>
          <w:rStyle w:val="a5"/>
          <w:rFonts w:ascii="Times New Roman" w:hAnsi="Times New Roman" w:cs="Times New Roman"/>
        </w:rPr>
        <w:t xml:space="preserve">організація, заінтересована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Стейкхолдери можуть впливати на </w:t>
      </w:r>
      <w:r w:rsidRPr="00A03CA6">
        <w:rPr>
          <w:rStyle w:val="a5"/>
          <w:rFonts w:ascii="Times New Roman" w:hAnsi="Times New Roman" w:cs="Times New Roman"/>
        </w:rPr>
        <w:t xml:space="preserve">діяльність, цілі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політику компанії </w:t>
      </w:r>
      <w:r w:rsidRPr="00A03CA6">
        <w:rPr>
          <w:rStyle w:val="a5"/>
          <w:rFonts w:ascii="Times New Roman" w:hAnsi="Times New Roman" w:cs="Times New Roman"/>
          <w:lang w:eastAsia="ru-RU"/>
        </w:rPr>
        <w:t xml:space="preserve">або потрапляти </w:t>
      </w:r>
      <w:r w:rsidRPr="00A03CA6">
        <w:rPr>
          <w:rStyle w:val="a5"/>
          <w:rFonts w:ascii="Times New Roman" w:hAnsi="Times New Roman" w:cs="Times New Roman"/>
        </w:rPr>
        <w:t xml:space="preserve">під їх </w:t>
      </w:r>
      <w:r w:rsidRPr="00A03CA6">
        <w:rPr>
          <w:rStyle w:val="a5"/>
          <w:rFonts w:ascii="Times New Roman" w:hAnsi="Times New Roman" w:cs="Times New Roman"/>
          <w:lang w:eastAsia="ru-RU"/>
        </w:rPr>
        <w:t xml:space="preserve">вплив. Приклади </w:t>
      </w:r>
      <w:r w:rsidRPr="00A03CA6">
        <w:rPr>
          <w:rStyle w:val="a5"/>
          <w:rFonts w:ascii="Times New Roman" w:hAnsi="Times New Roman" w:cs="Times New Roman"/>
        </w:rPr>
        <w:t>стейкхолдерів</w:t>
      </w:r>
      <w:r w:rsidRPr="00A03CA6">
        <w:rPr>
          <w:rStyle w:val="a5"/>
          <w:rFonts w:ascii="Times New Roman" w:hAnsi="Times New Roman" w:cs="Times New Roman"/>
          <w:lang w:eastAsia="ru-RU"/>
        </w:rPr>
        <w:t xml:space="preserve">- кредитори, </w:t>
      </w:r>
      <w:r w:rsidRPr="00A03CA6">
        <w:rPr>
          <w:rStyle w:val="a5"/>
          <w:rFonts w:ascii="Times New Roman" w:hAnsi="Times New Roman" w:cs="Times New Roman"/>
        </w:rPr>
        <w:t xml:space="preserve">працівники, </w:t>
      </w:r>
      <w:r w:rsidRPr="00A03CA6">
        <w:rPr>
          <w:rStyle w:val="a5"/>
          <w:rFonts w:ascii="Times New Roman" w:hAnsi="Times New Roman" w:cs="Times New Roman"/>
          <w:lang w:eastAsia="ru-RU"/>
        </w:rPr>
        <w:t xml:space="preserve">держава,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постачальники, </w:t>
      </w:r>
      <w:r w:rsidRPr="00A03CA6">
        <w:rPr>
          <w:rStyle w:val="a5"/>
          <w:rFonts w:ascii="Times New Roman" w:hAnsi="Times New Roman" w:cs="Times New Roman"/>
        </w:rPr>
        <w:t xml:space="preserve">спілки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місцева </w:t>
      </w:r>
      <w:r w:rsidRPr="00A03CA6">
        <w:rPr>
          <w:rStyle w:val="a5"/>
          <w:rFonts w:ascii="Times New Roman" w:hAnsi="Times New Roman" w:cs="Times New Roman"/>
          <w:lang w:eastAsia="ru-RU"/>
        </w:rPr>
        <w:t xml:space="preserve">громада. </w:t>
      </w:r>
      <w:r w:rsidRPr="00A03CA6">
        <w:rPr>
          <w:rStyle w:val="a5"/>
          <w:rFonts w:ascii="Times New Roman" w:hAnsi="Times New Roman" w:cs="Times New Roman"/>
        </w:rPr>
        <w:t xml:space="preserve">Інколи інтереси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акціонерів </w:t>
      </w:r>
      <w:r w:rsidRPr="00A03CA6">
        <w:rPr>
          <w:rStyle w:val="a5"/>
          <w:rFonts w:ascii="Times New Roman" w:hAnsi="Times New Roman" w:cs="Times New Roman"/>
          <w:lang w:eastAsia="ru-RU"/>
        </w:rPr>
        <w:t xml:space="preserve">можуть суперечити </w:t>
      </w:r>
      <w:r w:rsidRPr="00A03CA6">
        <w:rPr>
          <w:rStyle w:val="a5"/>
          <w:rFonts w:ascii="Times New Roman" w:hAnsi="Times New Roman" w:cs="Times New Roman"/>
        </w:rPr>
        <w:t xml:space="preserve">інтересам інших стейкхолдерів. </w:t>
      </w:r>
      <w:r w:rsidRPr="00A03CA6">
        <w:rPr>
          <w:rStyle w:val="a5"/>
          <w:rFonts w:ascii="Times New Roman" w:hAnsi="Times New Roman" w:cs="Times New Roman"/>
          <w:lang w:eastAsia="ru-RU"/>
        </w:rPr>
        <w:t xml:space="preserve">У таких випадках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наглядова рада завжди </w:t>
      </w:r>
      <w:r w:rsidRPr="00A03CA6">
        <w:rPr>
          <w:rStyle w:val="a5"/>
          <w:rFonts w:ascii="Times New Roman" w:hAnsi="Times New Roman" w:cs="Times New Roman"/>
        </w:rPr>
        <w:t>зобов'язані передусім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дотримуватися закону. Якщо законодавством не передбачається інше, закон вимагатиме від Наглядової ради та Виконавчого органу діяти в інтересах компанії. Це не заважає Наглядовій раді чи компанії більш гнучко підійти до взаємодії між компанією та її стейкхолдерами, оскільки їх інтереси часто співпадають у довгостроковій перспективі. Так, наприклад, компанія може тимчасово підвищити свою прибутковість, пропонуючи споживачам менш вигідні умови, ігноруючи екологічні проблеми, або не інвестуючи у безпеку праці. Проте у довгостроковій перспективі, нехтування стейкхолдерами може мати значний вплив на репутацію компанії та її взаємодію зі стейкхолдерами і зацікавленими групами, від яких зрештою залежить її довгостроковий успіх.</w:t>
      </w:r>
    </w:p>
    <w:p w:rsidR="009B7804" w:rsidRPr="00A03CA6" w:rsidRDefault="00D2390B">
      <w:pPr>
        <w:pStyle w:val="24"/>
        <w:numPr>
          <w:ilvl w:val="1"/>
          <w:numId w:val="6"/>
        </w:numPr>
        <w:tabs>
          <w:tab w:val="left" w:pos="856"/>
        </w:tabs>
        <w:rPr>
          <w:rFonts w:ascii="Times New Roman" w:hAnsi="Times New Roman" w:cs="Times New Roman"/>
        </w:rPr>
      </w:pPr>
      <w:r w:rsidRPr="00A03CA6">
        <w:rPr>
          <w:rStyle w:val="23"/>
          <w:rFonts w:ascii="Times New Roman" w:hAnsi="Times New Roman" w:cs="Times New Roman"/>
        </w:rPr>
        <w:t>Сталий розвиток</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обізнана з кращими практиками щодо Сталого розвитку і прагне впроваджувати такі практики наскільки це можливо. Компанія дотримується законодавства, покликаного сприяти Сталому розвитку.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не передбачає жодних вимог, згідно з якими Наглядова рада повинна враховувати чи брати до уваги питання Сталого розвитку. Однак Компанії повинні дотримуватися законодавства щодо охорони навколишнього середовища та інших законів, спрямованих на сприяння Сталому розвитку.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Відданість Сталому розвитку:</w:t>
      </w:r>
      <w:r w:rsidRPr="00A03CA6">
        <w:rPr>
          <w:rStyle w:val="a5"/>
          <w:rFonts w:ascii="Times New Roman" w:hAnsi="Times New Roman" w:cs="Times New Roman"/>
        </w:rPr>
        <w:t xml:space="preserve"> Наглядова рада та Виконавчий орган повинні розглядати, як Компанія може сприяти досягненню цілей Сталого розвитку, одночасно досягаючи цілей Компанії (див. Розділ 1.0 Цілі Компанії).</w:t>
      </w:r>
    </w:p>
    <w:p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Відповідальна поведінка:</w:t>
      </w:r>
      <w:r w:rsidRPr="00A03CA6">
        <w:rPr>
          <w:rStyle w:val="a5"/>
          <w:rFonts w:ascii="Times New Roman" w:hAnsi="Times New Roman" w:cs="Times New Roman"/>
        </w:rPr>
        <w:t xml:space="preserve"> Компанія повинна відповідально ставитися до навколишнього середовища та діяти добросовісно для досягнення цілей Сталого розвитку.</w:t>
      </w:r>
    </w:p>
    <w:p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Стандарти:</w:t>
      </w:r>
      <w:r w:rsidRPr="00A03CA6">
        <w:rPr>
          <w:rStyle w:val="a5"/>
          <w:rFonts w:ascii="Times New Roman" w:hAnsi="Times New Roman" w:cs="Times New Roman"/>
        </w:rPr>
        <w:t xml:space="preserve"> Компанія повинна дотримуватися стандартів кращої практики щодо питань Сталого розвитку.</w:t>
      </w:r>
    </w:p>
    <w:p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розробити Політику Сталого розвитку, яка визначатиме, як Компанія планує взаємодіяти з навколишнім середовищем, а також враховує потенційні ризики, пов'язані із довкіллям. Політика Сталого розвитку повинна бути затверджена Наглядовою радою.</w:t>
      </w:r>
    </w:p>
    <w:p w:rsidR="009B7804" w:rsidRPr="00A03CA6" w:rsidRDefault="00D2390B">
      <w:pPr>
        <w:pStyle w:val="11"/>
        <w:numPr>
          <w:ilvl w:val="0"/>
          <w:numId w:val="1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Звітність:</w:t>
      </w:r>
      <w:r w:rsidRPr="00A03CA6">
        <w:rPr>
          <w:rStyle w:val="a5"/>
          <w:rFonts w:ascii="Times New Roman" w:hAnsi="Times New Roman" w:cs="Times New Roman"/>
        </w:rPr>
        <w:t xml:space="preserve"> Компанія повинна звітувати щодо її політик та дій щодо Сталого розвитку і публікувати регулярні звіти на своєму вебсайті.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Сталий розвиток має на меті провадження господарської діяльності в теперішній час без шкоди для здоров’я та добробуту майбутніх поколінь. Основною метою сталого розвитку є економічний і соціальний прогрес без виснаження обмежених ресурсів планети чи руйнування природного середовища. Однак, загалом, мета сталого розвитку є ширшою. Сталий розвиток спрямований на сприяння підвищенню добробуту людини та побудові більш здорового і справедливого суспільства. Сталий розвиток іноді розглядається як намагання збалансувати позитивні та негативні наслідки економічної діяльності. До другої половини XX століття, те, що економісти називають «негативним зовнішнім ефектом» економічної діяльності, отримувало відносно менше уваги та прихильності з боку бізнесу та політиків порівняно з економічним </w:t>
      </w:r>
      <w:r w:rsidRPr="00A03CA6">
        <w:rPr>
          <w:rStyle w:val="a5"/>
          <w:rFonts w:ascii="Times New Roman" w:hAnsi="Times New Roman" w:cs="Times New Roman"/>
        </w:rPr>
        <w:lastRenderedPageBreak/>
        <w:t>зростанням. Ця відносна відсутність уваги, безумовно, сприяла поточній екологічній кризі. Наразі багато хто вважає, що для досягнення сталості державам необхідно взяти ініціативу на себе. Компанії також мають відігравати певну роль у вирішенні багатьох проблем. Компанії традиційно</w:t>
      </w:r>
    </w:p>
    <w:p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lang w:eastAsia="ru-RU"/>
        </w:rPr>
        <w:t xml:space="preserve">виступали головною </w:t>
      </w:r>
      <w:r w:rsidRPr="00A03CA6">
        <w:rPr>
          <w:rStyle w:val="a5"/>
          <w:rFonts w:ascii="Times New Roman" w:hAnsi="Times New Roman" w:cs="Times New Roman"/>
        </w:rPr>
        <w:t xml:space="preserve">рушійною </w:t>
      </w:r>
      <w:r w:rsidRPr="00A03CA6">
        <w:rPr>
          <w:rStyle w:val="a5"/>
          <w:rFonts w:ascii="Times New Roman" w:hAnsi="Times New Roman" w:cs="Times New Roman"/>
          <w:lang w:eastAsia="ru-RU"/>
        </w:rPr>
        <w:t xml:space="preserve">силою </w:t>
      </w:r>
      <w:r w:rsidRPr="00A03CA6">
        <w:rPr>
          <w:rStyle w:val="a5"/>
          <w:rFonts w:ascii="Times New Roman" w:hAnsi="Times New Roman" w:cs="Times New Roman"/>
        </w:rPr>
        <w:t xml:space="preserve">економічного </w:t>
      </w:r>
      <w:r w:rsidRPr="00A03CA6">
        <w:rPr>
          <w:rStyle w:val="a5"/>
          <w:rFonts w:ascii="Times New Roman" w:hAnsi="Times New Roman" w:cs="Times New Roman"/>
          <w:lang w:eastAsia="ru-RU"/>
        </w:rPr>
        <w:t xml:space="preserve">зростання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одні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винуватців екологічної </w:t>
      </w:r>
      <w:r w:rsidRPr="00A03CA6">
        <w:rPr>
          <w:rStyle w:val="a5"/>
          <w:rFonts w:ascii="Times New Roman" w:hAnsi="Times New Roman" w:cs="Times New Roman"/>
          <w:lang w:eastAsia="ru-RU"/>
        </w:rPr>
        <w:t xml:space="preserve">кризи також можуть розглядатися як частина </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Предметом </w:t>
      </w:r>
      <w:r w:rsidRPr="00A03CA6">
        <w:rPr>
          <w:rStyle w:val="a5"/>
          <w:rFonts w:ascii="Times New Roman" w:hAnsi="Times New Roman" w:cs="Times New Roman"/>
        </w:rPr>
        <w:t xml:space="preserve">постійних дискусій є </w:t>
      </w:r>
      <w:r w:rsidRPr="00A03CA6">
        <w:rPr>
          <w:rStyle w:val="a5"/>
          <w:rFonts w:ascii="Times New Roman" w:hAnsi="Times New Roman" w:cs="Times New Roman"/>
          <w:lang w:eastAsia="ru-RU"/>
        </w:rPr>
        <w:t xml:space="preserve">зобов'язання, </w:t>
      </w:r>
      <w:r w:rsidRPr="00A03CA6">
        <w:rPr>
          <w:rStyle w:val="a5"/>
          <w:rFonts w:ascii="Times New Roman" w:hAnsi="Times New Roman" w:cs="Times New Roman"/>
        </w:rPr>
        <w:t xml:space="preserve">які повинні </w:t>
      </w:r>
      <w:r w:rsidRPr="00A03CA6">
        <w:rPr>
          <w:rStyle w:val="a5"/>
          <w:rFonts w:ascii="Times New Roman" w:hAnsi="Times New Roman" w:cs="Times New Roman"/>
          <w:lang w:eastAsia="ru-RU"/>
        </w:rPr>
        <w:t xml:space="preserve">брати на себе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 xml:space="preserve">питань сталого розвитку. </w:t>
      </w:r>
      <w:r w:rsidRPr="00A03CA6">
        <w:rPr>
          <w:rStyle w:val="a5"/>
          <w:rFonts w:ascii="Times New Roman" w:hAnsi="Times New Roman" w:cs="Times New Roman"/>
        </w:rPr>
        <w:t xml:space="preserve">Наразі </w:t>
      </w:r>
      <w:r w:rsidRPr="00A03CA6">
        <w:rPr>
          <w:rStyle w:val="a5"/>
          <w:rFonts w:ascii="Times New Roman" w:hAnsi="Times New Roman" w:cs="Times New Roman"/>
          <w:lang w:eastAsia="ru-RU"/>
        </w:rPr>
        <w:t xml:space="preserve">багато зусиль щодо заохочення сталого розвитку носять </w:t>
      </w:r>
      <w:r w:rsidRPr="00A03CA6">
        <w:rPr>
          <w:rStyle w:val="a5"/>
          <w:rFonts w:ascii="Times New Roman" w:hAnsi="Times New Roman" w:cs="Times New Roman"/>
        </w:rPr>
        <w:t xml:space="preserve">добровільний </w:t>
      </w:r>
      <w:r w:rsidRPr="00A03CA6">
        <w:rPr>
          <w:rStyle w:val="a5"/>
          <w:rFonts w:ascii="Times New Roman" w:hAnsi="Times New Roman" w:cs="Times New Roman"/>
          <w:lang w:eastAsia="ru-RU"/>
        </w:rPr>
        <w:t xml:space="preserve">характер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 мають </w:t>
      </w:r>
      <w:r w:rsidRPr="00A03CA6">
        <w:rPr>
          <w:rStyle w:val="a5"/>
          <w:rFonts w:ascii="Times New Roman" w:hAnsi="Times New Roman" w:cs="Times New Roman"/>
        </w:rPr>
        <w:t xml:space="preserve">стимулів, чітко </w:t>
      </w:r>
      <w:r w:rsidRPr="00A03CA6">
        <w:rPr>
          <w:rStyle w:val="a5"/>
          <w:rFonts w:ascii="Times New Roman" w:hAnsi="Times New Roman" w:cs="Times New Roman"/>
          <w:lang w:eastAsia="ru-RU"/>
        </w:rPr>
        <w:t xml:space="preserve">передбачених законодавством. Тим не менш, </w:t>
      </w:r>
      <w:r w:rsidRPr="00A03CA6">
        <w:rPr>
          <w:rStyle w:val="a5"/>
          <w:rFonts w:ascii="Times New Roman" w:hAnsi="Times New Roman" w:cs="Times New Roman"/>
        </w:rPr>
        <w:t xml:space="preserve">відповідні </w:t>
      </w:r>
      <w:r w:rsidRPr="00A03CA6">
        <w:rPr>
          <w:rStyle w:val="a5"/>
          <w:rFonts w:ascii="Times New Roman" w:hAnsi="Times New Roman" w:cs="Times New Roman"/>
          <w:lang w:eastAsia="ru-RU"/>
        </w:rPr>
        <w:t xml:space="preserve">заходи та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сталому розвитку з боку </w:t>
      </w:r>
      <w:r w:rsidRPr="00A03CA6">
        <w:rPr>
          <w:rStyle w:val="a5"/>
          <w:rFonts w:ascii="Times New Roman" w:hAnsi="Times New Roman" w:cs="Times New Roman"/>
        </w:rPr>
        <w:t xml:space="preserve">компаній важливі, </w:t>
      </w:r>
      <w:r w:rsidRPr="00A03CA6">
        <w:rPr>
          <w:rStyle w:val="a5"/>
          <w:rFonts w:ascii="Times New Roman" w:hAnsi="Times New Roman" w:cs="Times New Roman"/>
          <w:lang w:eastAsia="ru-RU"/>
        </w:rPr>
        <w:t xml:space="preserve">особливо з урахуванням того, що у </w:t>
      </w:r>
      <w:r w:rsidRPr="00A03CA6">
        <w:rPr>
          <w:rStyle w:val="a5"/>
          <w:rFonts w:ascii="Times New Roman" w:hAnsi="Times New Roman" w:cs="Times New Roman"/>
        </w:rPr>
        <w:t xml:space="preserve">світі </w:t>
      </w:r>
      <w:r w:rsidRPr="00A03CA6">
        <w:rPr>
          <w:rStyle w:val="a5"/>
          <w:rFonts w:ascii="Times New Roman" w:hAnsi="Times New Roman" w:cs="Times New Roman"/>
          <w:lang w:eastAsia="ru-RU"/>
        </w:rPr>
        <w:t xml:space="preserve">з'являються </w:t>
      </w:r>
      <w:r w:rsidRPr="00A03CA6">
        <w:rPr>
          <w:rStyle w:val="a5"/>
          <w:rFonts w:ascii="Times New Roman" w:hAnsi="Times New Roman" w:cs="Times New Roman"/>
        </w:rPr>
        <w:t xml:space="preserve">дедалі більш чіткі і дієві національні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міжнародні </w:t>
      </w:r>
      <w:r w:rsidRPr="00A03CA6">
        <w:rPr>
          <w:rStyle w:val="a5"/>
          <w:rFonts w:ascii="Times New Roman" w:hAnsi="Times New Roman" w:cs="Times New Roman"/>
          <w:lang w:eastAsia="ru-RU"/>
        </w:rPr>
        <w:t>правила.</w:t>
      </w:r>
    </w:p>
    <w:p w:rsidR="009B7804" w:rsidRPr="00A03CA6" w:rsidRDefault="00D2390B">
      <w:pPr>
        <w:pStyle w:val="22"/>
        <w:keepNext/>
        <w:keepLines/>
        <w:numPr>
          <w:ilvl w:val="0"/>
          <w:numId w:val="6"/>
        </w:numPr>
        <w:tabs>
          <w:tab w:val="left" w:pos="370"/>
        </w:tabs>
        <w:spacing w:after="140"/>
        <w:rPr>
          <w:rFonts w:ascii="Times New Roman" w:hAnsi="Times New Roman" w:cs="Times New Roman"/>
          <w:sz w:val="22"/>
          <w:szCs w:val="22"/>
          <w:lang w:val="uk-UA"/>
        </w:rPr>
      </w:pPr>
      <w:bookmarkStart w:id="25" w:name="bookmark48"/>
      <w:r w:rsidRPr="00A03CA6">
        <w:rPr>
          <w:rStyle w:val="21"/>
          <w:rFonts w:ascii="Times New Roman" w:eastAsia="Arial" w:hAnsi="Times New Roman" w:cs="Times New Roman"/>
          <w:sz w:val="22"/>
          <w:szCs w:val="22"/>
          <w:lang w:val="uk-UA"/>
        </w:rPr>
        <w:t>Наглядова рада</w:t>
      </w:r>
      <w:bookmarkEnd w:id="25"/>
    </w:p>
    <w:p w:rsidR="009B7804" w:rsidRPr="00A03CA6" w:rsidRDefault="00D2390B">
      <w:pPr>
        <w:pStyle w:val="24"/>
        <w:numPr>
          <w:ilvl w:val="1"/>
          <w:numId w:val="6"/>
        </w:numPr>
        <w:tabs>
          <w:tab w:val="left" w:pos="897"/>
        </w:tabs>
        <w:rPr>
          <w:rFonts w:ascii="Times New Roman" w:hAnsi="Times New Roman" w:cs="Times New Roman"/>
        </w:rPr>
      </w:pPr>
      <w:r w:rsidRPr="00A03CA6">
        <w:rPr>
          <w:rStyle w:val="23"/>
          <w:rFonts w:ascii="Times New Roman" w:hAnsi="Times New Roman" w:cs="Times New Roman"/>
        </w:rPr>
        <w:t>Відданість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активно сприяють </w:t>
      </w:r>
      <w:r w:rsidRPr="00A03CA6">
        <w:rPr>
          <w:rStyle w:val="a5"/>
          <w:rFonts w:ascii="Times New Roman" w:hAnsi="Times New Roman" w:cs="Times New Roman"/>
        </w:rPr>
        <w:t xml:space="preserve">управлінню Компанією і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цілей її діяльності.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Не </w:t>
      </w:r>
      <w:r w:rsidRPr="00A03CA6">
        <w:rPr>
          <w:rStyle w:val="a5"/>
          <w:rFonts w:ascii="Times New Roman" w:hAnsi="Times New Roman" w:cs="Times New Roman"/>
        </w:rPr>
        <w:t xml:space="preserve">існує </w:t>
      </w:r>
      <w:r w:rsidRPr="00A03CA6">
        <w:rPr>
          <w:rStyle w:val="a5"/>
          <w:rFonts w:ascii="Times New Roman" w:hAnsi="Times New Roman" w:cs="Times New Roman"/>
          <w:lang w:eastAsia="ru-RU"/>
        </w:rPr>
        <w:t xml:space="preserve">жодних законодавчих вимог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відданості, 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здатності членів Наглядової </w:t>
      </w:r>
      <w:r w:rsidRPr="00A03CA6">
        <w:rPr>
          <w:rStyle w:val="a5"/>
          <w:rFonts w:ascii="Times New Roman" w:hAnsi="Times New Roman" w:cs="Times New Roman"/>
          <w:lang w:eastAsia="ru-RU"/>
        </w:rPr>
        <w:t xml:space="preserve">ради виконувати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зобов'язання перед </w:t>
      </w:r>
      <w:r w:rsidRPr="00A03CA6">
        <w:rPr>
          <w:rStyle w:val="a5"/>
          <w:rFonts w:ascii="Times New Roman" w:hAnsi="Times New Roman" w:cs="Times New Roman"/>
        </w:rPr>
        <w:t>Компанією.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lang w:eastAsia="ru-RU"/>
        </w:rPr>
        <w:t xml:space="preserve">Наглядова рада повинна активно сприяти впровадженню кращих практик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культури належного </w:t>
      </w:r>
      <w:r w:rsidRPr="00A03CA6">
        <w:rPr>
          <w:rStyle w:val="a5"/>
          <w:rFonts w:ascii="Times New Roman" w:hAnsi="Times New Roman" w:cs="Times New Roman"/>
        </w:rPr>
        <w:t>управління.</w:t>
      </w:r>
    </w:p>
    <w:p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Висловлення </w:t>
      </w:r>
      <w:r w:rsidRPr="00A03CA6">
        <w:rPr>
          <w:rStyle w:val="a5"/>
          <w:rFonts w:ascii="Times New Roman" w:hAnsi="Times New Roman" w:cs="Times New Roman"/>
          <w:i/>
          <w:iCs/>
        </w:rPr>
        <w:t>відданості:</w:t>
      </w:r>
      <w:r w:rsidRPr="00A03CA6">
        <w:rPr>
          <w:rStyle w:val="a5"/>
          <w:rFonts w:ascii="Times New Roman" w:hAnsi="Times New Roman" w:cs="Times New Roman"/>
          <w:lang w:eastAsia="ru-RU"/>
        </w:rPr>
        <w:t xml:space="preserve">Наглядова рада повинна </w:t>
      </w:r>
      <w:r w:rsidRPr="00A03CA6">
        <w:rPr>
          <w:rStyle w:val="a5"/>
          <w:rFonts w:ascii="Times New Roman" w:hAnsi="Times New Roman" w:cs="Times New Roman"/>
        </w:rPr>
        <w:t xml:space="preserve">публічно </w:t>
      </w:r>
      <w:r w:rsidRPr="00A03CA6">
        <w:rPr>
          <w:rStyle w:val="a5"/>
          <w:rFonts w:ascii="Times New Roman" w:hAnsi="Times New Roman" w:cs="Times New Roman"/>
          <w:lang w:eastAsia="ru-RU"/>
        </w:rPr>
        <w:t xml:space="preserve">висловити свою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 xml:space="preserve">цілей </w:t>
      </w:r>
      <w:r w:rsidRPr="00A03CA6">
        <w:rPr>
          <w:rStyle w:val="a5"/>
          <w:rFonts w:ascii="Times New Roman" w:hAnsi="Times New Roman" w:cs="Times New Roman"/>
          <w:lang w:eastAsia="ru-RU"/>
        </w:rPr>
        <w:t xml:space="preserve">цього Кодексу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Управління.</w:t>
      </w:r>
    </w:p>
    <w:p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Зайнятість:</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приділяти </w:t>
      </w:r>
      <w:r w:rsidRPr="00A03CA6">
        <w:rPr>
          <w:rStyle w:val="a5"/>
          <w:rFonts w:ascii="Times New Roman" w:hAnsi="Times New Roman" w:cs="Times New Roman"/>
          <w:lang w:eastAsia="ru-RU"/>
        </w:rPr>
        <w:t xml:space="preserve">достатньо часу для ефективного виконання </w:t>
      </w:r>
      <w:r w:rsidRPr="00A03CA6">
        <w:rPr>
          <w:rStyle w:val="a5"/>
          <w:rFonts w:ascii="Times New Roman" w:hAnsi="Times New Roman" w:cs="Times New Roman"/>
        </w:rPr>
        <w:t xml:space="preserve">своїх обов'язків </w:t>
      </w:r>
      <w:r w:rsidRPr="00A03CA6">
        <w:rPr>
          <w:rStyle w:val="a5"/>
          <w:rFonts w:ascii="Times New Roman" w:hAnsi="Times New Roman" w:cs="Times New Roman"/>
          <w:lang w:eastAsia="ru-RU"/>
        </w:rPr>
        <w:t xml:space="preserve">перед </w:t>
      </w:r>
      <w:r w:rsidRPr="00A03CA6">
        <w:rPr>
          <w:rStyle w:val="a5"/>
          <w:rFonts w:ascii="Times New Roman" w:hAnsi="Times New Roman" w:cs="Times New Roman"/>
        </w:rPr>
        <w:t>Компанією.</w:t>
      </w:r>
    </w:p>
    <w:p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Членство у </w:t>
      </w:r>
      <w:r w:rsidRPr="00A03CA6">
        <w:rPr>
          <w:rStyle w:val="a5"/>
          <w:rFonts w:ascii="Times New Roman" w:hAnsi="Times New Roman" w:cs="Times New Roman"/>
          <w:i/>
          <w:iCs/>
        </w:rPr>
        <w:t xml:space="preserve">інших </w:t>
      </w:r>
      <w:r w:rsidRPr="00A03CA6">
        <w:rPr>
          <w:rStyle w:val="a5"/>
          <w:rFonts w:ascii="Times New Roman" w:hAnsi="Times New Roman" w:cs="Times New Roman"/>
          <w:i/>
          <w:iCs/>
          <w:lang w:eastAsia="ru-RU"/>
        </w:rPr>
        <w:t>наглядових радах:</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не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входити до складу наглядових рад у </w:t>
      </w:r>
      <w:r w:rsidRPr="00A03CA6">
        <w:rPr>
          <w:rStyle w:val="a5"/>
          <w:rFonts w:ascii="Times New Roman" w:hAnsi="Times New Roman" w:cs="Times New Roman"/>
        </w:rPr>
        <w:t xml:space="preserve">більш ніж </w:t>
      </w:r>
      <w:r w:rsidRPr="00A03CA6">
        <w:rPr>
          <w:rStyle w:val="a5"/>
          <w:rFonts w:ascii="Times New Roman" w:hAnsi="Times New Roman" w:cs="Times New Roman"/>
          <w:lang w:eastAsia="ru-RU"/>
        </w:rPr>
        <w:t xml:space="preserve">3 </w:t>
      </w:r>
      <w:r w:rsidRPr="00A03CA6">
        <w:rPr>
          <w:rStyle w:val="a5"/>
          <w:rFonts w:ascii="Times New Roman" w:hAnsi="Times New Roman" w:cs="Times New Roman"/>
        </w:rPr>
        <w:t>інших компаніях.</w:t>
      </w:r>
    </w:p>
    <w:p w:rsidR="009B7804" w:rsidRPr="00A03CA6" w:rsidRDefault="00D2390B">
      <w:pPr>
        <w:pStyle w:val="11"/>
        <w:numPr>
          <w:ilvl w:val="0"/>
          <w:numId w:val="13"/>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вести </w:t>
      </w:r>
      <w:r w:rsidRPr="00A03CA6">
        <w:rPr>
          <w:rStyle w:val="a5"/>
          <w:rFonts w:ascii="Times New Roman" w:hAnsi="Times New Roman" w:cs="Times New Roman"/>
        </w:rPr>
        <w:t xml:space="preserve">облік відвідування засідань 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її комітетів і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участь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у таких </w:t>
      </w:r>
      <w:r w:rsidRPr="00A03CA6">
        <w:rPr>
          <w:rStyle w:val="a5"/>
          <w:rFonts w:ascii="Times New Roman" w:hAnsi="Times New Roman" w:cs="Times New Roman"/>
        </w:rPr>
        <w:t xml:space="preserve">засіданнях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своєму Річному Звіті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Управління.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Відданість, </w:t>
      </w:r>
      <w:r w:rsidRPr="00A03CA6">
        <w:rPr>
          <w:rStyle w:val="a5"/>
          <w:rFonts w:ascii="Times New Roman" w:hAnsi="Times New Roman" w:cs="Times New Roman"/>
          <w:lang w:eastAsia="ru-RU"/>
        </w:rPr>
        <w:t xml:space="preserve">як поняття, </w:t>
      </w:r>
      <w:r w:rsidRPr="00A03CA6">
        <w:rPr>
          <w:rStyle w:val="a5"/>
          <w:rFonts w:ascii="Times New Roman" w:hAnsi="Times New Roman" w:cs="Times New Roman"/>
        </w:rPr>
        <w:t xml:space="preserve">означає вірність певній справі.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контексті </w:t>
      </w:r>
      <w:r w:rsidRPr="00A03CA6">
        <w:rPr>
          <w:rStyle w:val="a5"/>
          <w:rFonts w:ascii="Times New Roman" w:hAnsi="Times New Roman" w:cs="Times New Roman"/>
          <w:lang w:eastAsia="ru-RU"/>
        </w:rPr>
        <w:t xml:space="preserve">цього Кодексу це </w:t>
      </w:r>
      <w:r w:rsidRPr="00A03CA6">
        <w:rPr>
          <w:rStyle w:val="a5"/>
          <w:rFonts w:ascii="Times New Roman" w:hAnsi="Times New Roman" w:cs="Times New Roman"/>
        </w:rPr>
        <w:t xml:space="preserve">означає відданість справі </w:t>
      </w:r>
      <w:r w:rsidRPr="00A03CA6">
        <w:rPr>
          <w:rStyle w:val="a5"/>
          <w:rFonts w:ascii="Times New Roman" w:hAnsi="Times New Roman" w:cs="Times New Roman"/>
          <w:lang w:eastAsia="ru-RU"/>
        </w:rPr>
        <w:t xml:space="preserve">вдосконалення </w:t>
      </w:r>
      <w:r w:rsidRPr="00A03CA6">
        <w:rPr>
          <w:rStyle w:val="a5"/>
          <w:rFonts w:ascii="Times New Roman" w:hAnsi="Times New Roman" w:cs="Times New Roman"/>
        </w:rPr>
        <w:t xml:space="preserve">управління компанією. Відданості </w:t>
      </w:r>
      <w:r w:rsidRPr="00A03CA6">
        <w:rPr>
          <w:rStyle w:val="a5"/>
          <w:rFonts w:ascii="Times New Roman" w:hAnsi="Times New Roman" w:cs="Times New Roman"/>
          <w:lang w:eastAsia="ru-RU"/>
        </w:rPr>
        <w:t xml:space="preserve">не можна досягти просто шляхом розробки </w:t>
      </w:r>
      <w:r w:rsidRPr="00A03CA6">
        <w:rPr>
          <w:rStyle w:val="a5"/>
          <w:rFonts w:ascii="Times New Roman" w:hAnsi="Times New Roman" w:cs="Times New Roman"/>
        </w:rPr>
        <w:t xml:space="preserve">певної політики.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ментальність, нематеріальна якість, </w:t>
      </w:r>
      <w:r w:rsidRPr="00A03CA6">
        <w:rPr>
          <w:rStyle w:val="a5"/>
          <w:rFonts w:ascii="Times New Roman" w:hAnsi="Times New Roman" w:cs="Times New Roman"/>
          <w:lang w:eastAsia="ru-RU"/>
        </w:rPr>
        <w:t xml:space="preserve">яка, тим не менш,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основоположною. </w:t>
      </w:r>
      <w:r w:rsidRPr="00A03CA6">
        <w:rPr>
          <w:rStyle w:val="a5"/>
          <w:rFonts w:ascii="Times New Roman" w:hAnsi="Times New Roman" w:cs="Times New Roman"/>
        </w:rPr>
        <w:t xml:space="preserve">Відданість подібна лідерству, </w:t>
      </w:r>
      <w:r w:rsidRPr="00A03CA6">
        <w:rPr>
          <w:rStyle w:val="a5"/>
          <w:rFonts w:ascii="Times New Roman" w:hAnsi="Times New Roman" w:cs="Times New Roman"/>
          <w:lang w:eastAsia="ru-RU"/>
        </w:rPr>
        <w:t xml:space="preserve">без </w:t>
      </w:r>
      <w:r w:rsidRPr="00A03CA6">
        <w:rPr>
          <w:rStyle w:val="a5"/>
          <w:rFonts w:ascii="Times New Roman" w:hAnsi="Times New Roman" w:cs="Times New Roman"/>
        </w:rPr>
        <w:t xml:space="preserve">неї </w:t>
      </w:r>
      <w:r w:rsidRPr="00A03CA6">
        <w:rPr>
          <w:rStyle w:val="a5"/>
          <w:rFonts w:ascii="Times New Roman" w:hAnsi="Times New Roman" w:cs="Times New Roman"/>
          <w:lang w:eastAsia="ru-RU"/>
        </w:rPr>
        <w:t xml:space="preserve">плани та </w:t>
      </w:r>
      <w:r w:rsidRPr="00A03CA6">
        <w:rPr>
          <w:rStyle w:val="a5"/>
          <w:rFonts w:ascii="Times New Roman" w:hAnsi="Times New Roman" w:cs="Times New Roman"/>
        </w:rPr>
        <w:t xml:space="preserve">політики ніколи </w:t>
      </w:r>
      <w:r w:rsidRPr="00A03CA6">
        <w:rPr>
          <w:rStyle w:val="a5"/>
          <w:rFonts w:ascii="Times New Roman" w:hAnsi="Times New Roman" w:cs="Times New Roman"/>
          <w:lang w:eastAsia="ru-RU"/>
        </w:rPr>
        <w:t xml:space="preserve">не можуть бути </w:t>
      </w:r>
      <w:r w:rsidRPr="00A03CA6">
        <w:rPr>
          <w:rStyle w:val="a5"/>
          <w:rFonts w:ascii="Times New Roman" w:hAnsi="Times New Roman" w:cs="Times New Roman"/>
        </w:rPr>
        <w:t xml:space="preserve">впроваджені.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відданість,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лідерство </w:t>
      </w:r>
      <w:r w:rsidRPr="00A03CA6">
        <w:rPr>
          <w:rStyle w:val="a5"/>
          <w:rFonts w:ascii="Times New Roman" w:hAnsi="Times New Roman" w:cs="Times New Roman"/>
          <w:lang w:eastAsia="ru-RU"/>
        </w:rPr>
        <w:t xml:space="preserve">важко </w:t>
      </w:r>
      <w:r w:rsidRPr="00A03CA6">
        <w:rPr>
          <w:rStyle w:val="a5"/>
          <w:rFonts w:ascii="Times New Roman" w:hAnsi="Times New Roman" w:cs="Times New Roman"/>
        </w:rPr>
        <w:t xml:space="preserve">оцінити і виміряти. </w:t>
      </w:r>
      <w:r w:rsidRPr="00A03CA6">
        <w:rPr>
          <w:rStyle w:val="a5"/>
          <w:rFonts w:ascii="Times New Roman" w:hAnsi="Times New Roman" w:cs="Times New Roman"/>
          <w:lang w:eastAsia="ru-RU"/>
        </w:rPr>
        <w:t xml:space="preserve">Однак ознаки </w:t>
      </w:r>
      <w:r w:rsidRPr="00A03CA6">
        <w:rPr>
          <w:rStyle w:val="a5"/>
          <w:rFonts w:ascii="Times New Roman" w:hAnsi="Times New Roman" w:cs="Times New Roman"/>
        </w:rPr>
        <w:t xml:space="preserve">відданості </w:t>
      </w:r>
      <w:r w:rsidRPr="00A03CA6">
        <w:rPr>
          <w:rStyle w:val="a5"/>
          <w:rFonts w:ascii="Times New Roman" w:hAnsi="Times New Roman" w:cs="Times New Roman"/>
          <w:lang w:eastAsia="ru-RU"/>
        </w:rPr>
        <w:t xml:space="preserve">належному </w:t>
      </w:r>
      <w:r w:rsidRPr="00A03CA6">
        <w:rPr>
          <w:rStyle w:val="a5"/>
          <w:rFonts w:ascii="Times New Roman" w:hAnsi="Times New Roman" w:cs="Times New Roman"/>
        </w:rPr>
        <w:t xml:space="preserve">управлінню </w:t>
      </w:r>
      <w:r w:rsidRPr="00A03CA6">
        <w:rPr>
          <w:rStyle w:val="a5"/>
          <w:rFonts w:ascii="Times New Roman" w:hAnsi="Times New Roman" w:cs="Times New Roman"/>
          <w:lang w:eastAsia="ru-RU"/>
        </w:rPr>
        <w:t xml:space="preserve">можна знайти у </w:t>
      </w:r>
      <w:r w:rsidRPr="00A03CA6">
        <w:rPr>
          <w:rStyle w:val="a5"/>
          <w:rFonts w:ascii="Times New Roman" w:hAnsi="Times New Roman" w:cs="Times New Roman"/>
        </w:rPr>
        <w:t xml:space="preserve">всіх діях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і Наглядової </w:t>
      </w:r>
      <w:r w:rsidRPr="00A03CA6">
        <w:rPr>
          <w:rStyle w:val="a5"/>
          <w:rFonts w:ascii="Times New Roman" w:hAnsi="Times New Roman" w:cs="Times New Roman"/>
          <w:lang w:eastAsia="ru-RU"/>
        </w:rPr>
        <w:t xml:space="preserve">ради, якщо вони </w:t>
      </w:r>
      <w:r w:rsidRPr="00A03CA6">
        <w:rPr>
          <w:rStyle w:val="a5"/>
          <w:rFonts w:ascii="Times New Roman" w:hAnsi="Times New Roman" w:cs="Times New Roman"/>
        </w:rPr>
        <w:t xml:space="preserve">повністю віддані </w:t>
      </w:r>
      <w:r w:rsidRPr="00A03CA6">
        <w:rPr>
          <w:rStyle w:val="a5"/>
          <w:rFonts w:ascii="Times New Roman" w:hAnsi="Times New Roman" w:cs="Times New Roman"/>
          <w:lang w:eastAsia="ru-RU"/>
        </w:rPr>
        <w:t xml:space="preserve">досягненню </w:t>
      </w:r>
      <w:r w:rsidRPr="00A03CA6">
        <w:rPr>
          <w:rStyle w:val="a5"/>
          <w:rFonts w:ascii="Times New Roman" w:hAnsi="Times New Roman" w:cs="Times New Roman"/>
        </w:rPr>
        <w:t>цілей компанії.</w:t>
      </w:r>
    </w:p>
    <w:p w:rsidR="009B7804" w:rsidRPr="00A03CA6" w:rsidRDefault="00D2390B">
      <w:pPr>
        <w:pStyle w:val="24"/>
        <w:numPr>
          <w:ilvl w:val="1"/>
          <w:numId w:val="6"/>
        </w:numPr>
        <w:tabs>
          <w:tab w:val="left" w:pos="897"/>
        </w:tabs>
        <w:rPr>
          <w:rFonts w:ascii="Times New Roman" w:hAnsi="Times New Roman" w:cs="Times New Roman"/>
        </w:rPr>
      </w:pPr>
      <w:r w:rsidRPr="00A03CA6">
        <w:rPr>
          <w:rStyle w:val="23"/>
          <w:rFonts w:ascii="Times New Roman" w:hAnsi="Times New Roman" w:cs="Times New Roman"/>
        </w:rPr>
        <w:t>Фідуціарні</w:t>
      </w:r>
      <w:r w:rsidRPr="00A03CA6">
        <w:rPr>
          <w:rStyle w:val="23"/>
          <w:rFonts w:ascii="Times New Roman" w:hAnsi="Times New Roman" w:cs="Times New Roman"/>
          <w:lang w:eastAsia="ru-RU"/>
        </w:rPr>
        <w:t xml:space="preserve">обов’язки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sz w:val="24"/>
          <w:szCs w:val="24"/>
          <w:lang w:eastAsia="ru-RU"/>
        </w:rPr>
        <w:t xml:space="preserve"> Наглядова </w:t>
      </w:r>
      <w:r w:rsidRPr="00A03CA6">
        <w:rPr>
          <w:rStyle w:val="a5"/>
          <w:rFonts w:ascii="Times New Roman" w:hAnsi="Times New Roman" w:cs="Times New Roman"/>
          <w:lang w:eastAsia="ru-RU"/>
        </w:rPr>
        <w:t xml:space="preserve">рада </w:t>
      </w:r>
      <w:r w:rsidRPr="00A03CA6">
        <w:rPr>
          <w:rStyle w:val="a5"/>
          <w:rFonts w:ascii="Times New Roman" w:hAnsi="Times New Roman" w:cs="Times New Roman"/>
        </w:rPr>
        <w:t xml:space="preserve">є відповідальною, </w:t>
      </w:r>
      <w:r w:rsidRPr="00A03CA6">
        <w:rPr>
          <w:rStyle w:val="a5"/>
          <w:rFonts w:ascii="Times New Roman" w:hAnsi="Times New Roman" w:cs="Times New Roman"/>
          <w:lang w:eastAsia="ru-RU"/>
        </w:rPr>
        <w:t xml:space="preserve">ефективною та </w:t>
      </w:r>
      <w:r w:rsidRPr="00A03CA6">
        <w:rPr>
          <w:rStyle w:val="a5"/>
          <w:rFonts w:ascii="Times New Roman" w:hAnsi="Times New Roman" w:cs="Times New Roman"/>
        </w:rPr>
        <w:t xml:space="preserve">підзвітною і діє </w:t>
      </w:r>
      <w:r w:rsidRPr="00A03CA6">
        <w:rPr>
          <w:rStyle w:val="a5"/>
          <w:rFonts w:ascii="Times New Roman" w:hAnsi="Times New Roman" w:cs="Times New Roman"/>
          <w:lang w:eastAsia="ru-RU"/>
        </w:rPr>
        <w:t xml:space="preserve">виключно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її Акціонерів.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 про </w:t>
      </w:r>
      <w:r w:rsidRPr="00A03CA6">
        <w:rPr>
          <w:rStyle w:val="a5"/>
          <w:rFonts w:ascii="Times New Roman" w:hAnsi="Times New Roman" w:cs="Times New Roman"/>
        </w:rPr>
        <w:t xml:space="preserve">акціонерні </w:t>
      </w:r>
      <w:r w:rsidRPr="00A03CA6">
        <w:rPr>
          <w:rStyle w:val="a5"/>
          <w:rFonts w:ascii="Times New Roman" w:hAnsi="Times New Roman" w:cs="Times New Roman"/>
          <w:lang w:eastAsia="ru-RU"/>
        </w:rPr>
        <w:t xml:space="preserve">товариства </w:t>
      </w:r>
      <w:r w:rsidRPr="00A03CA6">
        <w:rPr>
          <w:rStyle w:val="a5"/>
          <w:rFonts w:ascii="Times New Roman" w:hAnsi="Times New Roman" w:cs="Times New Roman"/>
        </w:rPr>
        <w:t>передбачає фідуціарні</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Він встановлює </w:t>
      </w:r>
      <w:r w:rsidRPr="00A03CA6">
        <w:rPr>
          <w:rStyle w:val="a5"/>
          <w:rFonts w:ascii="Times New Roman" w:hAnsi="Times New Roman" w:cs="Times New Roman"/>
          <w:lang w:eastAsia="ru-RU"/>
        </w:rPr>
        <w:t xml:space="preserve">обов’язок </w:t>
      </w:r>
      <w:r w:rsidRPr="00A03CA6">
        <w:rPr>
          <w:rStyle w:val="a5"/>
          <w:rFonts w:ascii="Times New Roman" w:hAnsi="Times New Roman" w:cs="Times New Roman"/>
        </w:rPr>
        <w:t xml:space="preserve">сумлінно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свої функції і </w:t>
      </w:r>
      <w:r w:rsidRPr="00A03CA6">
        <w:rPr>
          <w:rStyle w:val="a5"/>
          <w:rFonts w:ascii="Times New Roman" w:hAnsi="Times New Roman" w:cs="Times New Roman"/>
          <w:lang w:eastAsia="ru-RU"/>
        </w:rPr>
        <w:t xml:space="preserve">дотримуватися принципу </w:t>
      </w:r>
      <w:r w:rsidRPr="00A03CA6">
        <w:rPr>
          <w:rStyle w:val="a5"/>
          <w:rFonts w:ascii="Times New Roman" w:hAnsi="Times New Roman" w:cs="Times New Roman"/>
        </w:rPr>
        <w:t xml:space="preserve">лояльності </w:t>
      </w:r>
      <w:r w:rsidRPr="00A03CA6">
        <w:rPr>
          <w:rStyle w:val="a5"/>
          <w:rFonts w:ascii="Times New Roman" w:hAnsi="Times New Roman" w:cs="Times New Roman"/>
          <w:lang w:eastAsia="ru-RU"/>
        </w:rPr>
        <w:t xml:space="preserve">по </w:t>
      </w:r>
      <w:r w:rsidRPr="00A03CA6">
        <w:rPr>
          <w:rStyle w:val="a5"/>
          <w:rFonts w:ascii="Times New Roman" w:hAnsi="Times New Roman" w:cs="Times New Roman"/>
        </w:rPr>
        <w:t xml:space="preserve">відношенню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вимагає від членів Наглядової </w:t>
      </w:r>
      <w:r w:rsidRPr="00A03CA6">
        <w:rPr>
          <w:rStyle w:val="a5"/>
          <w:rFonts w:ascii="Times New Roman" w:hAnsi="Times New Roman" w:cs="Times New Roman"/>
          <w:lang w:eastAsia="ru-RU"/>
        </w:rPr>
        <w:t xml:space="preserve">ради бути </w:t>
      </w:r>
      <w:r w:rsidRPr="00A03CA6">
        <w:rPr>
          <w:rStyle w:val="a5"/>
          <w:rFonts w:ascii="Times New Roman" w:hAnsi="Times New Roman" w:cs="Times New Roman"/>
        </w:rPr>
        <w:t xml:space="preserve">поінформованими </w:t>
      </w:r>
      <w:r w:rsidRPr="00A03CA6">
        <w:rPr>
          <w:rStyle w:val="a5"/>
          <w:rFonts w:ascii="Times New Roman" w:hAnsi="Times New Roman" w:cs="Times New Roman"/>
          <w:lang w:eastAsia="ru-RU"/>
        </w:rPr>
        <w:t xml:space="preserve">та обачними </w:t>
      </w:r>
      <w:r w:rsidRPr="00A03CA6">
        <w:rPr>
          <w:rStyle w:val="a5"/>
          <w:rFonts w:ascii="Times New Roman" w:hAnsi="Times New Roman" w:cs="Times New Roman"/>
        </w:rPr>
        <w:t xml:space="preserve">і діяти </w:t>
      </w:r>
      <w:r w:rsidRPr="00A03CA6">
        <w:rPr>
          <w:rStyle w:val="a5"/>
          <w:rFonts w:ascii="Times New Roman" w:hAnsi="Times New Roman" w:cs="Times New Roman"/>
          <w:lang w:eastAsia="ru-RU"/>
        </w:rPr>
        <w:t xml:space="preserve">виключно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її Акціонерів.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lastRenderedPageBreak/>
        <w:t>Документація:</w:t>
      </w:r>
      <w:r w:rsidRPr="00A03CA6">
        <w:rPr>
          <w:rStyle w:val="a5"/>
          <w:rFonts w:ascii="Times New Roman" w:hAnsi="Times New Roman" w:cs="Times New Roman"/>
        </w:rPr>
        <w:t xml:space="preserve"> Статут Компанії, її внутрішні положення або положення про Наглядову раду повинні передбачати і пояснювати обов’язок членів Наглядової ради сумлінно виконувати свої функції і дотримуватися принципу лояльності по відношенню до Компанії.</w:t>
      </w:r>
    </w:p>
    <w:p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Усі члени Наглядової ради повинні розуміти свої фідуціарні обов’язки і пройти тренінг з введення в посаду, що включає питання дотримання фідуціарних обов'язків (див. розділ 3.8 Тренінг).</w:t>
      </w:r>
    </w:p>
    <w:p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Інформація:</w:t>
      </w:r>
      <w:r w:rsidRPr="00A03CA6">
        <w:rPr>
          <w:rStyle w:val="a5"/>
          <w:rFonts w:ascii="Times New Roman" w:hAnsi="Times New Roman" w:cs="Times New Roman"/>
        </w:rPr>
        <w:t xml:space="preserve"> Наглядова рада зобов’язана діяти на поінформованій основі і, як наслідок, має вимагати будь-яку інформацію, яка, на обґрунтовану думку Наглядової ради, необхідна їй для ефективного виконання обов'язків. Виконавчий орган повинен бути проактивним у наданні такої інформації Наглядовій раді (див. Розділ 4.0 Співпраця між Виконавчим органом і Наглядовою радою).</w:t>
      </w:r>
    </w:p>
    <w:p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Конфлікт інтересів:</w:t>
      </w:r>
      <w:r w:rsidRPr="00A03CA6">
        <w:rPr>
          <w:rStyle w:val="a5"/>
          <w:rFonts w:ascii="Times New Roman" w:hAnsi="Times New Roman" w:cs="Times New Roman"/>
        </w:rPr>
        <w:t xml:space="preserve"> Наглядова рада повинна мати політики і системи для управління конфліктами інтересів (див. Розділ 6.7 Політики щодо Конфлікту інтересів і Правочинів із заінтересованістю).</w:t>
      </w:r>
    </w:p>
    <w:p w:rsidR="009B7804" w:rsidRPr="00A03CA6" w:rsidRDefault="00D2390B">
      <w:pPr>
        <w:pStyle w:val="11"/>
        <w:numPr>
          <w:ilvl w:val="0"/>
          <w:numId w:val="14"/>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rPr>
        <w:t xml:space="preserve"> Наглядова рада повинна аналізувати ступінь виконання своїх обов’язків у щорічній оцінці управління і, за необхідності, розробляти плани заходів з усунення недоліків (див. Розділ 7.0 Оцінка корпоративного управління).</w:t>
      </w:r>
    </w:p>
    <w:p w:rsidR="009B7804" w:rsidRPr="00A03CA6" w:rsidRDefault="00D2390B">
      <w:pPr>
        <w:pStyle w:val="11"/>
        <w:rPr>
          <w:rFonts w:ascii="Times New Roman" w:hAnsi="Times New Roman" w:cs="Times New Roman"/>
          <w:sz w:val="24"/>
          <w:szCs w:val="24"/>
        </w:rPr>
      </w:pPr>
      <w:r w:rsidRPr="00A03CA6">
        <w:rPr>
          <w:rStyle w:val="a5"/>
          <w:rFonts w:ascii="Times New Roman" w:hAnsi="Times New Roman" w:cs="Times New Roman"/>
          <w:i/>
          <w:iCs/>
        </w:rPr>
        <w:t>Коментарі:</w:t>
      </w:r>
      <w:r w:rsidRPr="00A03CA6">
        <w:rPr>
          <w:rStyle w:val="a5"/>
          <w:rFonts w:ascii="Times New Roman" w:hAnsi="Times New Roman" w:cs="Times New Roman"/>
        </w:rPr>
        <w:t>Фідуціарні обов’язки Наглядової ради відрізняються від її функцій та сфер відповідальності (див. Розділ 3.3 Функції та сфери відповідальності Наглядової ради). Обов’язок дотримуватися принципу лояльності по відношенню до Компанії вимагає від членів Наглядової ради діяти в інтересах компанії, що часто тлумачиться як обов’язок діяти в інтересах акціонерів. Це вимагає, щоб Наглядова рада діяла без конфлікту інтересів. Обов’язок сумлінно виконувати свої функції вимагає від членів Наглядової ради діяти на повністю поінформованій основі, добросовісно та з належною обачністю. Наглядовим радам важливо продемонструвати, що вони діють добросовісно, щоб захистити себе від судових позовів, оскільки суди ухвалюють рішення на користь Наглядової ради, якщо вона: a) дотримується розумності процесу; б) бере до уваги всі значущі факти; в) ухвалює рішення добросовісно. Добросовісність може тлумачитися як поведінка звичайної розважливої людини</w:t>
      </w:r>
      <w:r w:rsidRPr="00A03CA6">
        <w:rPr>
          <w:rStyle w:val="a5"/>
          <w:rFonts w:ascii="Times New Roman" w:eastAsia="Times New Roman" w:hAnsi="Times New Roman" w:cs="Times New Roman"/>
          <w:color w:val="222222"/>
          <w:sz w:val="24"/>
          <w:szCs w:val="24"/>
        </w:rPr>
        <w:t>.</w:t>
      </w:r>
    </w:p>
    <w:p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rPr>
        <w:t>Функції та сфери відповідальності Наглядової 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Наглядова рада виконує функції, яких від неї очікують.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Статут Компанії повинен визначати основну функцію Наглядової ради. Деякі з функцій Наглядової ради, що притаманні кращій практиці, не передбачені чинним законодавством.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5"/>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Статут і внутрішні положення:</w:t>
      </w:r>
      <w:r w:rsidRPr="00A03CA6">
        <w:rPr>
          <w:rStyle w:val="a5"/>
          <w:rFonts w:ascii="Times New Roman" w:hAnsi="Times New Roman" w:cs="Times New Roman"/>
        </w:rPr>
        <w:t xml:space="preserve"> Якщо Статут Компанії не повністю визначає функції і сфери відповідальності Наглядової ради згідно з кращою практикою, ті, з них що відсутні, повинні бути прописані у внутрішніх положеннях та/або положенні про Наглядову раду. Такі документи також повинні визначати, які рішення мають бути затверджені Наглядовою радою.</w:t>
      </w:r>
    </w:p>
    <w:p w:rsidR="009B7804" w:rsidRPr="00A03CA6" w:rsidRDefault="00D2390B">
      <w:pPr>
        <w:pStyle w:val="11"/>
        <w:numPr>
          <w:ilvl w:val="0"/>
          <w:numId w:val="15"/>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Різні функції Наглядової ради і Виконавчого органу:</w:t>
      </w:r>
      <w:r w:rsidRPr="00A03CA6">
        <w:rPr>
          <w:rStyle w:val="a5"/>
          <w:rFonts w:ascii="Times New Roman" w:hAnsi="Times New Roman" w:cs="Times New Roman"/>
        </w:rPr>
        <w:t xml:space="preserve"> Статут Компанії та/або її внутрішні положення повинні чітко визначати те</w:t>
      </w:r>
      <w:r w:rsidRPr="00A03CA6">
        <w:rPr>
          <w:rStyle w:val="a5"/>
          <w:rFonts w:ascii="Times New Roman" w:hAnsi="Times New Roman" w:cs="Times New Roman"/>
          <w:color w:val="3C4043"/>
          <w:sz w:val="24"/>
          <w:szCs w:val="24"/>
        </w:rPr>
        <w:t xml:space="preserve">, </w:t>
      </w:r>
      <w:r w:rsidRPr="00A03CA6">
        <w:rPr>
          <w:rStyle w:val="a5"/>
          <w:rFonts w:ascii="Times New Roman" w:hAnsi="Times New Roman" w:cs="Times New Roman"/>
        </w:rPr>
        <w:t>що Наглядова рада та Виконавчий орган мають різні сфери відповідальності.</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Скеровування:</w:t>
      </w:r>
      <w:r w:rsidRPr="00A03CA6">
        <w:rPr>
          <w:rStyle w:val="a5"/>
          <w:rFonts w:ascii="Times New Roman" w:hAnsi="Times New Roman" w:cs="Times New Roman"/>
        </w:rPr>
        <w:t xml:space="preserve"> Наглядова рада повинна неупереджено і обачливо скеровувати Виконавчий орган.</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Наглядова рада повинна регулярно оцінювати результати діяльності Компанії та Виконавчого органу відповідно до цілей Компанії.</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Перевірка:</w:t>
      </w:r>
      <w:r w:rsidRPr="00A03CA6">
        <w:rPr>
          <w:rStyle w:val="a5"/>
          <w:rFonts w:ascii="Times New Roman" w:hAnsi="Times New Roman" w:cs="Times New Roman"/>
        </w:rPr>
        <w:t xml:space="preserve"> Наглядова рада повинна перевіряти, ставити запитання та прагнути отримати </w:t>
      </w:r>
      <w:r w:rsidRPr="00A03CA6">
        <w:rPr>
          <w:rStyle w:val="a5"/>
          <w:rFonts w:ascii="Times New Roman" w:hAnsi="Times New Roman" w:cs="Times New Roman"/>
        </w:rPr>
        <w:lastRenderedPageBreak/>
        <w:t>запевнення від Виконавчого органу з усіх питань, нагляд за якими вона здійснює.</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Втручання:</w:t>
      </w:r>
      <w:r w:rsidRPr="00A03CA6">
        <w:rPr>
          <w:rStyle w:val="a5"/>
          <w:rFonts w:ascii="Times New Roman" w:hAnsi="Times New Roman" w:cs="Times New Roman"/>
        </w:rPr>
        <w:t xml:space="preserve"> Наглядова рада не повинна втручатися у поточне управління Компанією або посягати на належним чином визначені функції та сфери відповідальності Виконавчого органу. Наглядова рада має втручатися в операційне управління лише за надзвичайних обставин.</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Компетентність та ефективність:</w:t>
      </w:r>
      <w:r w:rsidRPr="00A03CA6">
        <w:rPr>
          <w:rStyle w:val="a5"/>
          <w:rFonts w:ascii="Times New Roman" w:hAnsi="Times New Roman" w:cs="Times New Roman"/>
        </w:rPr>
        <w:t xml:space="preserve"> Наглядова рада повинна бути компетентною та ефективною у виконанні своїх функцій і сфер відповідальності.</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Управління:</w:t>
      </w:r>
      <w:r w:rsidRPr="00A03CA6">
        <w:rPr>
          <w:rStyle w:val="a5"/>
          <w:rFonts w:ascii="Times New Roman" w:hAnsi="Times New Roman" w:cs="Times New Roman"/>
        </w:rPr>
        <w:t xml:space="preserve"> Наглядова рада повинна забезпечити впровадження практик належного управління Компанією.</w:t>
      </w:r>
    </w:p>
    <w:p w:rsidR="009B7804" w:rsidRPr="00A03CA6" w:rsidRDefault="00D2390B">
      <w:pPr>
        <w:pStyle w:val="11"/>
        <w:numPr>
          <w:ilvl w:val="0"/>
          <w:numId w:val="15"/>
        </w:numPr>
        <w:tabs>
          <w:tab w:val="left" w:pos="715"/>
        </w:tabs>
        <w:ind w:firstLine="360"/>
        <w:rPr>
          <w:rFonts w:ascii="Times New Roman" w:hAnsi="Times New Roman" w:cs="Times New Roman"/>
        </w:rPr>
      </w:pPr>
      <w:r w:rsidRPr="00A03CA6">
        <w:rPr>
          <w:rStyle w:val="a5"/>
          <w:rFonts w:ascii="Times New Roman" w:hAnsi="Times New Roman" w:cs="Times New Roman"/>
          <w:i/>
          <w:iCs/>
        </w:rPr>
        <w:t>Підзвітність:</w:t>
      </w:r>
      <w:r w:rsidRPr="00A03CA6">
        <w:rPr>
          <w:rStyle w:val="a5"/>
          <w:rFonts w:ascii="Times New Roman" w:hAnsi="Times New Roman" w:cs="Times New Roman"/>
        </w:rPr>
        <w:t xml:space="preserve"> Наглядова рада повинна бути повністю підзвітною Акціонерам.</w:t>
      </w:r>
    </w:p>
    <w:p w:rsidR="009B7804" w:rsidRPr="00A03CA6" w:rsidRDefault="00D2390B">
      <w:pPr>
        <w:pStyle w:val="11"/>
        <w:numPr>
          <w:ilvl w:val="0"/>
          <w:numId w:val="15"/>
        </w:numPr>
        <w:tabs>
          <w:tab w:val="left" w:pos="715"/>
        </w:tabs>
        <w:ind w:left="72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rPr>
        <w:t xml:space="preserve"> Наглядова рада повинна аналізувати, наскільки вона виконує очікувані від неї функції у щорічній оцінці управління і, за необхідності, розробляти плани заходів з усунення недоліків (див. Розділ 7.0 Оцінка корпоративного управління).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Наглядова рада несе остаточну відповідальність за забезпечення досягнення цілей Компанії (див. Розділ 1.0 Цілі Компанії) і повністю підзвітна акціонерам (див. Розділ 2.0 Права акціонерів та роль інших Стейкхолдерів). Наглядова рада повинна виконувати, як мінімум, наступні функції і сфери відповідальності:</w:t>
      </w:r>
    </w:p>
    <w:p w:rsidR="009B7804" w:rsidRPr="00A03CA6" w:rsidRDefault="001F0A37">
      <w:pPr>
        <w:spacing w:line="1" w:lineRule="exact"/>
        <w:rPr>
          <w:rFonts w:ascii="Times New Roman" w:hAnsi="Times New Roman" w:cs="Times New Roman"/>
        </w:rPr>
      </w:pPr>
      <w:r w:rsidRPr="001F0A37">
        <w:rPr>
          <w:rFonts w:ascii="Times New Roman" w:hAnsi="Times New Roman" w:cs="Times New Roman"/>
          <w:noProof/>
        </w:rPr>
        <w:pict>
          <v:shapetype id="_x0000_t202" coordsize="21600,21600" o:spt="202" path="m,l,21600r21600,l21600,xe">
            <v:stroke joinstyle="miter"/>
            <v:path gradientshapeok="t" o:connecttype="rect"/>
          </v:shapetype>
          <v:shape id="Shape 3" o:spid="_x0000_s1026" type="#_x0000_t202" style="position:absolute;margin-left:92.4pt;margin-top:0;width:207.85pt;height:260.4pt;z-index:125829378;visibility:visible;mso-wrap-distance-left:0;mso-wrap-distance-right:0;mso-wrap-distance-bottom:32.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" filled="f" stroked="f">
            <v:textbox inset="0,0,0,0">
              <w:txbxContent>
                <w:p w:rsidR="009B7804" w:rsidRDefault="00D2390B">
                  <w:pPr>
                    <w:pStyle w:val="11"/>
                    <w:numPr>
                      <w:ilvl w:val="0"/>
                      <w:numId w:val="5"/>
                    </w:numPr>
                    <w:tabs>
                      <w:tab w:val="left" w:pos="350"/>
                    </w:tabs>
                  </w:pPr>
                  <w:r>
                    <w:rPr>
                      <w:rStyle w:val="a5"/>
                    </w:rPr>
                    <w:t>Забезпечувати лідерство</w:t>
                  </w:r>
                </w:p>
                <w:p w:rsidR="009B7804" w:rsidRDefault="00D2390B">
                  <w:pPr>
                    <w:pStyle w:val="11"/>
                    <w:numPr>
                      <w:ilvl w:val="0"/>
                      <w:numId w:val="5"/>
                    </w:numPr>
                    <w:tabs>
                      <w:tab w:val="left" w:pos="350"/>
                    </w:tabs>
                  </w:pPr>
                  <w:r>
                    <w:rPr>
                      <w:rStyle w:val="a5"/>
                    </w:rPr>
                    <w:t>Визначати стратегічні цілі</w:t>
                  </w:r>
                </w:p>
                <w:p w:rsidR="009B7804" w:rsidRDefault="00D2390B">
                  <w:pPr>
                    <w:pStyle w:val="11"/>
                    <w:numPr>
                      <w:ilvl w:val="0"/>
                      <w:numId w:val="5"/>
                    </w:numPr>
                    <w:tabs>
                      <w:tab w:val="left" w:pos="350"/>
                    </w:tabs>
                    <w:ind w:left="360" w:hanging="360"/>
                  </w:pPr>
                  <w:r>
                    <w:rPr>
                      <w:rStyle w:val="a5"/>
                    </w:rPr>
                    <w:t>Здійснювати нагляд за досягненням стратегічних цілей Виконавчим органом</w:t>
                  </w:r>
                </w:p>
                <w:p w:rsidR="009B7804" w:rsidRDefault="00D2390B">
                  <w:pPr>
                    <w:pStyle w:val="11"/>
                    <w:numPr>
                      <w:ilvl w:val="0"/>
                      <w:numId w:val="5"/>
                    </w:numPr>
                    <w:tabs>
                      <w:tab w:val="left" w:pos="350"/>
                    </w:tabs>
                    <w:ind w:left="360" w:hanging="360"/>
                  </w:pPr>
                  <w:r>
                    <w:rPr>
                      <w:rStyle w:val="a5"/>
                    </w:rPr>
                    <w:t>Забезпечувати формалізований і прозорий процес висування кандидатів до складу Наглядової ради</w:t>
                  </w:r>
                </w:p>
                <w:p w:rsidR="009B7804" w:rsidRDefault="00D2390B">
                  <w:pPr>
                    <w:pStyle w:val="11"/>
                    <w:numPr>
                      <w:ilvl w:val="0"/>
                      <w:numId w:val="5"/>
                    </w:numPr>
                    <w:tabs>
                      <w:tab w:val="left" w:pos="350"/>
                    </w:tabs>
                    <w:ind w:left="360" w:hanging="360"/>
                  </w:pPr>
                  <w:r>
                    <w:rPr>
                      <w:rStyle w:val="a5"/>
                    </w:rPr>
                    <w:t>Призначати та/або звільняти Головного виконавчого директора (і можливо інших топ-менеджерів) і затверджувати планування наступництва для посади Генерального директора і топ- менеджерів.</w:t>
                  </w:r>
                </w:p>
                <w:p w:rsidR="009B7804" w:rsidRDefault="00D2390B">
                  <w:pPr>
                    <w:pStyle w:val="11"/>
                    <w:numPr>
                      <w:ilvl w:val="0"/>
                      <w:numId w:val="5"/>
                    </w:numPr>
                    <w:tabs>
                      <w:tab w:val="left" w:pos="350"/>
                    </w:tabs>
                    <w:ind w:left="360" w:hanging="360"/>
                  </w:pPr>
                  <w:r>
                    <w:rPr>
                      <w:rStyle w:val="a5"/>
                    </w:rPr>
                    <w:t>Мотивувати і контролювати Виконавчий орган, а також затверджувати розмір винагороди для членів Виконавчого органу</w:t>
                  </w:r>
                </w:p>
              </w:txbxContent>
            </v:textbox>
            <w10:wrap type="topAndBottom" anchorx="page"/>
          </v:shape>
        </w:pict>
      </w:r>
      <w:r w:rsidRPr="001F0A37">
        <w:rPr>
          <w:rFonts w:ascii="Times New Roman" w:hAnsi="Times New Roman" w:cs="Times New Roman"/>
          <w:noProof/>
        </w:rPr>
        <w:pict>
          <v:shape id="Shape 5" o:spid="_x0000_s1027" type="#_x0000_t202" style="position:absolute;margin-left:310.55pt;margin-top:0;width:206.4pt;height:293.3pt;z-index:12582938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" filled="f" stroked="f">
            <v:textbox inset="0,0,0,0">
              <w:txbxContent>
                <w:p w:rsidR="009B7804" w:rsidRDefault="00D2390B">
                  <w:pPr>
                    <w:pStyle w:val="11"/>
                    <w:numPr>
                      <w:ilvl w:val="0"/>
                      <w:numId w:val="5"/>
                    </w:numPr>
                    <w:tabs>
                      <w:tab w:val="left" w:pos="350"/>
                    </w:tabs>
                    <w:ind w:left="360" w:hanging="360"/>
                  </w:pPr>
                  <w:r>
                    <w:rPr>
                      <w:rStyle w:val="a5"/>
                      <w:lang w:val="ru-RU" w:eastAsia="ru-RU"/>
                    </w:rPr>
                    <w:t xml:space="preserve">Затверджувати плани, </w:t>
                  </w:r>
                  <w:r>
                    <w:rPr>
                      <w:rStyle w:val="a5"/>
                    </w:rPr>
                    <w:t xml:space="preserve">операційні </w:t>
                  </w:r>
                  <w:r>
                    <w:rPr>
                      <w:rStyle w:val="a5"/>
                      <w:lang w:val="ru-RU" w:eastAsia="ru-RU"/>
                    </w:rPr>
                    <w:t xml:space="preserve">бюджети, </w:t>
                  </w:r>
                  <w:r>
                    <w:rPr>
                      <w:rStyle w:val="a5"/>
                    </w:rPr>
                    <w:t xml:space="preserve">великі </w:t>
                  </w:r>
                  <w:r>
                    <w:rPr>
                      <w:rStyle w:val="a5"/>
                      <w:lang w:val="ru-RU" w:eastAsia="ru-RU"/>
                    </w:rPr>
                    <w:t xml:space="preserve">витрати </w:t>
                  </w:r>
                  <w:r>
                    <w:rPr>
                      <w:rStyle w:val="a5"/>
                    </w:rPr>
                    <w:t xml:space="preserve">і відстежувати </w:t>
                  </w:r>
                  <w:r>
                    <w:rPr>
                      <w:rStyle w:val="a5"/>
                      <w:lang w:val="ru-RU" w:eastAsia="ru-RU"/>
                    </w:rPr>
                    <w:t>результати</w:t>
                  </w:r>
                </w:p>
                <w:p w:rsidR="009B7804" w:rsidRDefault="00D2390B">
                  <w:pPr>
                    <w:pStyle w:val="11"/>
                    <w:numPr>
                      <w:ilvl w:val="0"/>
                      <w:numId w:val="5"/>
                    </w:numPr>
                    <w:tabs>
                      <w:tab w:val="left" w:pos="350"/>
                    </w:tabs>
                    <w:ind w:left="360" w:hanging="360"/>
                  </w:pPr>
                  <w:r>
                    <w:rPr>
                      <w:rStyle w:val="a5"/>
                      <w:lang w:val="ru-RU" w:eastAsia="ru-RU"/>
                    </w:rPr>
                    <w:t xml:space="preserve">Рекомендувати ЗЗА </w:t>
                  </w:r>
                  <w:r>
                    <w:rPr>
                      <w:rStyle w:val="a5"/>
                    </w:rPr>
                    <w:t xml:space="preserve">здійснити </w:t>
                  </w:r>
                  <w:r>
                    <w:rPr>
                      <w:rStyle w:val="a5"/>
                      <w:lang w:val="ru-RU" w:eastAsia="ru-RU"/>
                    </w:rPr>
                    <w:t xml:space="preserve">виплату </w:t>
                  </w:r>
                  <w:r>
                    <w:rPr>
                      <w:rStyle w:val="a5"/>
                    </w:rPr>
                    <w:t>дивідендів</w:t>
                  </w:r>
                </w:p>
                <w:p w:rsidR="009B7804" w:rsidRDefault="00D2390B">
                  <w:pPr>
                    <w:pStyle w:val="11"/>
                    <w:numPr>
                      <w:ilvl w:val="0"/>
                      <w:numId w:val="5"/>
                    </w:numPr>
                    <w:tabs>
                      <w:tab w:val="left" w:pos="350"/>
                    </w:tabs>
                    <w:ind w:left="360" w:hanging="360"/>
                  </w:pPr>
                  <w:r>
                    <w:rPr>
                      <w:rStyle w:val="a5"/>
                    </w:rPr>
                    <w:t xml:space="preserve">Здійснювати </w:t>
                  </w:r>
                  <w:r w:rsidRPr="006079EB">
                    <w:rPr>
                      <w:rStyle w:val="a5"/>
                      <w:lang w:eastAsia="ru-RU"/>
                    </w:rPr>
                    <w:t xml:space="preserve">нагляд за корпоративною </w:t>
                  </w:r>
                  <w:r>
                    <w:rPr>
                      <w:rStyle w:val="a5"/>
                    </w:rPr>
                    <w:t xml:space="preserve">звітністю, цілісністю </w:t>
                  </w:r>
                  <w:r w:rsidRPr="006079EB">
                    <w:rPr>
                      <w:rStyle w:val="a5"/>
                      <w:lang w:eastAsia="ru-RU"/>
                    </w:rPr>
                    <w:t xml:space="preserve">системи контролю, незалежним аудитом, </w:t>
                  </w:r>
                  <w:r>
                    <w:rPr>
                      <w:rStyle w:val="a5"/>
                    </w:rPr>
                    <w:t xml:space="preserve">внутрішнім </w:t>
                  </w:r>
                  <w:r w:rsidRPr="006079EB">
                    <w:rPr>
                      <w:rStyle w:val="a5"/>
                      <w:lang w:eastAsia="ru-RU"/>
                    </w:rPr>
                    <w:t xml:space="preserve">аудитом, </w:t>
                  </w:r>
                  <w:r>
                    <w:rPr>
                      <w:rStyle w:val="a5"/>
                    </w:rPr>
                    <w:t xml:space="preserve">управлінням </w:t>
                  </w:r>
                  <w:r w:rsidRPr="006079EB">
                    <w:rPr>
                      <w:rStyle w:val="a5"/>
                      <w:lang w:eastAsia="ru-RU"/>
                    </w:rPr>
                    <w:t xml:space="preserve">ризиками </w:t>
                  </w:r>
                  <w:r>
                    <w:rPr>
                      <w:rStyle w:val="a5"/>
                    </w:rPr>
                    <w:t>і комплаєнсом</w:t>
                  </w:r>
                </w:p>
                <w:p w:rsidR="009B7804" w:rsidRDefault="00D2390B">
                  <w:pPr>
                    <w:pStyle w:val="11"/>
                    <w:numPr>
                      <w:ilvl w:val="0"/>
                      <w:numId w:val="5"/>
                    </w:numPr>
                    <w:tabs>
                      <w:tab w:val="left" w:pos="350"/>
                    </w:tabs>
                  </w:pPr>
                  <w:r>
                    <w:rPr>
                      <w:rStyle w:val="a5"/>
                      <w:lang w:val="ru-RU" w:eastAsia="ru-RU"/>
                    </w:rPr>
                    <w:t xml:space="preserve">Визначати </w:t>
                  </w:r>
                  <w:r>
                    <w:rPr>
                      <w:rStyle w:val="a5"/>
                    </w:rPr>
                    <w:t xml:space="preserve">схильність </w:t>
                  </w:r>
                  <w:r>
                    <w:rPr>
                      <w:rStyle w:val="a5"/>
                      <w:lang w:val="ru-RU" w:eastAsia="ru-RU"/>
                    </w:rPr>
                    <w:t xml:space="preserve">до </w:t>
                  </w:r>
                  <w:r>
                    <w:rPr>
                      <w:rStyle w:val="a5"/>
                    </w:rPr>
                    <w:t>ризиків</w:t>
                  </w:r>
                </w:p>
                <w:p w:rsidR="009B7804" w:rsidRDefault="00D2390B">
                  <w:pPr>
                    <w:pStyle w:val="11"/>
                    <w:numPr>
                      <w:ilvl w:val="0"/>
                      <w:numId w:val="5"/>
                    </w:numPr>
                    <w:tabs>
                      <w:tab w:val="left" w:pos="350"/>
                    </w:tabs>
                    <w:ind w:left="360" w:hanging="360"/>
                  </w:pPr>
                  <w:r>
                    <w:rPr>
                      <w:rStyle w:val="a5"/>
                      <w:lang w:val="ru-RU" w:eastAsia="ru-RU"/>
                    </w:rPr>
                    <w:t xml:space="preserve">Контролювати </w:t>
                  </w:r>
                  <w:r>
                    <w:rPr>
                      <w:rStyle w:val="a5"/>
                    </w:rPr>
                    <w:t xml:space="preserve">і </w:t>
                  </w:r>
                  <w:r>
                    <w:rPr>
                      <w:rStyle w:val="a5"/>
                      <w:lang w:val="ru-RU" w:eastAsia="ru-RU"/>
                    </w:rPr>
                    <w:t xml:space="preserve">управляти </w:t>
                  </w:r>
                  <w:r>
                    <w:rPr>
                      <w:rStyle w:val="a5"/>
                    </w:rPr>
                    <w:t xml:space="preserve">потенційними конфліктами інтересів і </w:t>
                  </w:r>
                  <w:r>
                    <w:rPr>
                      <w:rStyle w:val="a5"/>
                      <w:lang w:val="ru-RU" w:eastAsia="ru-RU"/>
                    </w:rPr>
                    <w:t xml:space="preserve">правочинами </w:t>
                  </w:r>
                  <w:r>
                    <w:rPr>
                      <w:rStyle w:val="a5"/>
                    </w:rPr>
                    <w:t>із заінтересованістю</w:t>
                  </w:r>
                </w:p>
                <w:p w:rsidR="009B7804" w:rsidRDefault="00D2390B">
                  <w:pPr>
                    <w:pStyle w:val="11"/>
                    <w:numPr>
                      <w:ilvl w:val="0"/>
                      <w:numId w:val="5"/>
                    </w:numPr>
                    <w:tabs>
                      <w:tab w:val="left" w:pos="350"/>
                    </w:tabs>
                    <w:ind w:left="360" w:hanging="360"/>
                  </w:pPr>
                  <w:r>
                    <w:rPr>
                      <w:rStyle w:val="a5"/>
                      <w:lang w:val="ru-RU" w:eastAsia="ru-RU"/>
                    </w:rPr>
                    <w:t xml:space="preserve">Регулярно </w:t>
                  </w:r>
                  <w:r>
                    <w:rPr>
                      <w:rStyle w:val="a5"/>
                    </w:rPr>
                    <w:t xml:space="preserve">оцінювати і </w:t>
                  </w:r>
                  <w:r>
                    <w:rPr>
                      <w:rStyle w:val="a5"/>
                      <w:lang w:val="ru-RU" w:eastAsia="ru-RU"/>
                    </w:rPr>
                    <w:t xml:space="preserve">покращувати практики </w:t>
                  </w:r>
                  <w:r>
                    <w:rPr>
                      <w:rStyle w:val="a5"/>
                    </w:rPr>
                    <w:t>управління компанії</w:t>
                  </w:r>
                </w:p>
                <w:p w:rsidR="009B7804" w:rsidRDefault="00D2390B">
                  <w:pPr>
                    <w:pStyle w:val="11"/>
                    <w:numPr>
                      <w:ilvl w:val="0"/>
                      <w:numId w:val="5"/>
                    </w:numPr>
                    <w:tabs>
                      <w:tab w:val="left" w:pos="350"/>
                    </w:tabs>
                    <w:ind w:left="360" w:hanging="360"/>
                  </w:pPr>
                  <w:r>
                    <w:rPr>
                      <w:rStyle w:val="a5"/>
                      <w:lang w:val="ru-RU" w:eastAsia="ru-RU"/>
                    </w:rPr>
                    <w:t xml:space="preserve">Враховувати </w:t>
                  </w:r>
                  <w:r>
                    <w:rPr>
                      <w:rStyle w:val="a5"/>
                    </w:rPr>
                    <w:t xml:space="preserve">інтереси працівників </w:t>
                  </w:r>
                  <w:r>
                    <w:rPr>
                      <w:rStyle w:val="a5"/>
                      <w:lang w:val="ru-RU" w:eastAsia="ru-RU"/>
                    </w:rPr>
                    <w:t xml:space="preserve">та </w:t>
                  </w:r>
                  <w:r>
                    <w:rPr>
                      <w:rStyle w:val="a5"/>
                    </w:rPr>
                    <w:t xml:space="preserve">інших Стейкхолдерів, </w:t>
                  </w:r>
                  <w:r>
                    <w:rPr>
                      <w:rStyle w:val="a5"/>
                      <w:lang w:val="ru-RU" w:eastAsia="ru-RU"/>
                    </w:rPr>
                    <w:t xml:space="preserve">а також </w:t>
                  </w:r>
                  <w:r>
                    <w:rPr>
                      <w:rStyle w:val="a5"/>
                    </w:rPr>
                    <w:t xml:space="preserve">цілі </w:t>
                  </w:r>
                  <w:r>
                    <w:rPr>
                      <w:rStyle w:val="a5"/>
                      <w:lang w:val="ru-RU" w:eastAsia="ru-RU"/>
                    </w:rPr>
                    <w:t>сталого розвитку</w:t>
                  </w:r>
                </w:p>
              </w:txbxContent>
            </v:textbox>
            <w10:wrap type="topAndBottom" anchorx="page"/>
          </v:shape>
        </w:pict>
      </w:r>
    </w:p>
    <w:p w:rsidR="009B7804" w:rsidRPr="00A03CA6" w:rsidRDefault="00D2390B">
      <w:pPr>
        <w:pStyle w:val="11"/>
        <w:numPr>
          <w:ilvl w:val="0"/>
          <w:numId w:val="15"/>
        </w:numPr>
        <w:tabs>
          <w:tab w:val="left" w:pos="768"/>
        </w:tabs>
        <w:spacing w:after="460"/>
        <w:ind w:left="740" w:hanging="260"/>
        <w:rPr>
          <w:rFonts w:ascii="Times New Roman" w:hAnsi="Times New Roman" w:cs="Times New Roman"/>
        </w:rPr>
      </w:pP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w:t>
      </w:r>
      <w:r w:rsidRPr="00A03CA6">
        <w:rPr>
          <w:rStyle w:val="a5"/>
          <w:rFonts w:ascii="Times New Roman" w:hAnsi="Times New Roman" w:cs="Times New Roman"/>
        </w:rPr>
        <w:t xml:space="preserve">комунікацією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Акціонерами і </w:t>
      </w:r>
      <w:r w:rsidRPr="00A03CA6">
        <w:rPr>
          <w:rStyle w:val="a5"/>
          <w:rFonts w:ascii="Times New Roman" w:hAnsi="Times New Roman" w:cs="Times New Roman"/>
          <w:lang w:eastAsia="ru-RU"/>
        </w:rPr>
        <w:t xml:space="preserve">захищати </w:t>
      </w:r>
      <w:r w:rsidRPr="00A03CA6">
        <w:rPr>
          <w:rStyle w:val="a5"/>
          <w:rFonts w:ascii="Times New Roman" w:hAnsi="Times New Roman" w:cs="Times New Roman"/>
        </w:rPr>
        <w:t>репутацію компанії</w:t>
      </w:r>
    </w:p>
    <w:p w:rsidR="009B7804" w:rsidRPr="00A03CA6" w:rsidRDefault="00D2390B">
      <w:pPr>
        <w:pStyle w:val="24"/>
        <w:numPr>
          <w:ilvl w:val="1"/>
          <w:numId w:val="6"/>
        </w:numPr>
        <w:tabs>
          <w:tab w:val="left" w:pos="913"/>
        </w:tabs>
        <w:jc w:val="both"/>
        <w:rPr>
          <w:rFonts w:ascii="Times New Roman" w:hAnsi="Times New Roman" w:cs="Times New Roman"/>
        </w:rPr>
      </w:pPr>
      <w:r w:rsidRPr="00A03CA6">
        <w:rPr>
          <w:rStyle w:val="23"/>
          <w:rFonts w:ascii="Times New Roman" w:hAnsi="Times New Roman" w:cs="Times New Roman"/>
          <w:lang w:eastAsia="ru-RU"/>
        </w:rPr>
        <w:t xml:space="preserve">Склад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повинна бути компетентною, </w:t>
      </w:r>
      <w:r w:rsidRPr="00A03CA6">
        <w:rPr>
          <w:rStyle w:val="a5"/>
          <w:rFonts w:ascii="Times New Roman" w:hAnsi="Times New Roman" w:cs="Times New Roman"/>
        </w:rPr>
        <w:t xml:space="preserve">досвідченою,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різноманітною </w:t>
      </w:r>
      <w:r w:rsidRPr="00A03CA6">
        <w:rPr>
          <w:rStyle w:val="a5"/>
          <w:rFonts w:ascii="Times New Roman" w:hAnsi="Times New Roman" w:cs="Times New Roman"/>
          <w:lang w:eastAsia="ru-RU"/>
        </w:rPr>
        <w:t xml:space="preserve">за складом, щоб виконувати </w:t>
      </w:r>
      <w:r w:rsidRPr="00A03CA6">
        <w:rPr>
          <w:rStyle w:val="a5"/>
          <w:rFonts w:ascii="Times New Roman" w:hAnsi="Times New Roman" w:cs="Times New Roman"/>
        </w:rPr>
        <w:t xml:space="preserve">покладені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неї 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відповідальності.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конкретних вимог щодо </w:t>
      </w:r>
      <w:r w:rsidRPr="00A03CA6">
        <w:rPr>
          <w:rStyle w:val="a5"/>
          <w:rFonts w:ascii="Times New Roman" w:hAnsi="Times New Roman" w:cs="Times New Roman"/>
        </w:rPr>
        <w:t xml:space="preserve">компетенцій, досвіду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lastRenderedPageBreak/>
        <w:t xml:space="preserve">різноманіття членів Наглядової </w:t>
      </w:r>
      <w:r w:rsidRPr="00A03CA6">
        <w:rPr>
          <w:rStyle w:val="a5"/>
          <w:rFonts w:ascii="Times New Roman" w:hAnsi="Times New Roman" w:cs="Times New Roman"/>
          <w:lang w:eastAsia="ru-RU"/>
        </w:rPr>
        <w:t xml:space="preserve">ради. Проте закон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вимоги до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3.5 </w:t>
      </w:r>
      <w:r w:rsidRPr="00A03CA6">
        <w:rPr>
          <w:rStyle w:val="a5"/>
          <w:rFonts w:ascii="Times New Roman" w:hAnsi="Times New Roman" w:cs="Times New Roman"/>
        </w:rPr>
        <w:t xml:space="preserve">Незалежність) і передбачає, </w:t>
      </w:r>
      <w:r w:rsidRPr="00A03CA6">
        <w:rPr>
          <w:rStyle w:val="a5"/>
          <w:rFonts w:ascii="Times New Roman" w:hAnsi="Times New Roman" w:cs="Times New Roman"/>
          <w:lang w:eastAsia="ru-RU"/>
        </w:rPr>
        <w:t xml:space="preserve">що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бути «добропорядними </w:t>
      </w:r>
      <w:r w:rsidRPr="00A03CA6">
        <w:rPr>
          <w:rStyle w:val="a5"/>
          <w:rFonts w:ascii="Times New Roman" w:hAnsi="Times New Roman" w:cs="Times New Roman"/>
        </w:rPr>
        <w:t>і професійно</w:t>
      </w:r>
      <w:r w:rsidRPr="00A03CA6">
        <w:rPr>
          <w:rStyle w:val="a5"/>
          <w:rFonts w:ascii="Times New Roman" w:hAnsi="Times New Roman" w:cs="Times New Roman"/>
          <w:lang w:eastAsia="ru-RU"/>
        </w:rPr>
        <w:t xml:space="preserve">придатними» для виконання </w:t>
      </w:r>
      <w:r w:rsidRPr="00A03CA6">
        <w:rPr>
          <w:rStyle w:val="a5"/>
          <w:rFonts w:ascii="Times New Roman" w:hAnsi="Times New Roman" w:cs="Times New Roman"/>
        </w:rPr>
        <w:t xml:space="preserve">своєї функції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3.6 </w:t>
      </w:r>
      <w:r w:rsidRPr="00A03CA6">
        <w:rPr>
          <w:rStyle w:val="a5"/>
          <w:rFonts w:ascii="Times New Roman" w:hAnsi="Times New Roman" w:cs="Times New Roman"/>
        </w:rPr>
        <w:t>Перевірка професійної придатності і добропорядності).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lang w:eastAsia="ru-RU"/>
        </w:rPr>
        <w:t xml:space="preserve">Наглядова рада повинна регулярно </w:t>
      </w:r>
      <w:r w:rsidRPr="00A03CA6">
        <w:rPr>
          <w:rStyle w:val="a5"/>
          <w:rFonts w:ascii="Times New Roman" w:hAnsi="Times New Roman" w:cs="Times New Roman"/>
        </w:rPr>
        <w:t xml:space="preserve">оцінювати свій </w:t>
      </w:r>
      <w:r w:rsidRPr="00A03CA6">
        <w:rPr>
          <w:rStyle w:val="a5"/>
          <w:rFonts w:ascii="Times New Roman" w:hAnsi="Times New Roman" w:cs="Times New Roman"/>
          <w:lang w:eastAsia="ru-RU"/>
        </w:rPr>
        <w:t xml:space="preserve">склад, щоб визначати </w:t>
      </w:r>
      <w:r w:rsidRPr="00A03CA6">
        <w:rPr>
          <w:rStyle w:val="a5"/>
          <w:rFonts w:ascii="Times New Roman" w:hAnsi="Times New Roman" w:cs="Times New Roman"/>
        </w:rPr>
        <w:t xml:space="preserve">власні </w:t>
      </w:r>
      <w:r w:rsidRPr="00A03CA6">
        <w:rPr>
          <w:rStyle w:val="a5"/>
          <w:rFonts w:ascii="Times New Roman" w:hAnsi="Times New Roman" w:cs="Times New Roman"/>
          <w:lang w:eastAsia="ru-RU"/>
        </w:rPr>
        <w:t>потреби у людських ресурсах.</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Потреби </w:t>
      </w:r>
      <w:r w:rsidRPr="00A03CA6">
        <w:rPr>
          <w:rStyle w:val="a5"/>
          <w:rFonts w:ascii="Times New Roman" w:hAnsi="Times New Roman" w:cs="Times New Roman"/>
          <w:i/>
          <w:iCs/>
        </w:rPr>
        <w:t>компанії:</w:t>
      </w:r>
      <w:r w:rsidRPr="00A03CA6">
        <w:rPr>
          <w:rStyle w:val="a5"/>
          <w:rFonts w:ascii="Times New Roman" w:hAnsi="Times New Roman" w:cs="Times New Roman"/>
          <w:lang w:eastAsia="ru-RU"/>
        </w:rPr>
        <w:t xml:space="preserve">Склад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навички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відповідати </w:t>
      </w:r>
      <w:r w:rsidRPr="00A03CA6">
        <w:rPr>
          <w:rStyle w:val="a5"/>
          <w:rFonts w:ascii="Times New Roman" w:hAnsi="Times New Roman" w:cs="Times New Roman"/>
          <w:lang w:eastAsia="ru-RU"/>
        </w:rPr>
        <w:t xml:space="preserve">потребам </w:t>
      </w:r>
      <w:r w:rsidRPr="00A03CA6">
        <w:rPr>
          <w:rStyle w:val="a5"/>
          <w:rFonts w:ascii="Times New Roman" w:hAnsi="Times New Roman" w:cs="Times New Roman"/>
        </w:rPr>
        <w:t xml:space="preserve">Компанії, її розміру </w:t>
      </w:r>
      <w:r w:rsidRPr="00A03CA6">
        <w:rPr>
          <w:rStyle w:val="a5"/>
          <w:rFonts w:ascii="Times New Roman" w:hAnsi="Times New Roman" w:cs="Times New Roman"/>
          <w:lang w:eastAsia="ru-RU"/>
        </w:rPr>
        <w:t xml:space="preserve">та ступеню </w:t>
      </w:r>
      <w:r w:rsidRPr="00A03CA6">
        <w:rPr>
          <w:rStyle w:val="a5"/>
          <w:rFonts w:ascii="Times New Roman" w:hAnsi="Times New Roman" w:cs="Times New Roman"/>
        </w:rPr>
        <w:t>складності її діяльності.</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 xml:space="preserve">Кваліфікаційні </w:t>
      </w: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Наглядова рада повинна розробити </w:t>
      </w:r>
      <w:r w:rsidRPr="00A03CA6">
        <w:rPr>
          <w:rStyle w:val="a5"/>
          <w:rFonts w:ascii="Times New Roman" w:hAnsi="Times New Roman" w:cs="Times New Roman"/>
        </w:rPr>
        <w:t xml:space="preserve">кваліфікаційні </w:t>
      </w:r>
      <w:r w:rsidRPr="00A03CA6">
        <w:rPr>
          <w:rStyle w:val="a5"/>
          <w:rFonts w:ascii="Times New Roman" w:hAnsi="Times New Roman" w:cs="Times New Roman"/>
          <w:lang w:eastAsia="ru-RU"/>
        </w:rPr>
        <w:t xml:space="preserve">вимоги до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регулярно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переглядати. </w:t>
      </w:r>
      <w:r w:rsidRPr="00A03CA6">
        <w:rPr>
          <w:rStyle w:val="a5"/>
          <w:rFonts w:ascii="Times New Roman" w:hAnsi="Times New Roman" w:cs="Times New Roman"/>
        </w:rPr>
        <w:t xml:space="preserve">Ці кваліфікаційні </w:t>
      </w:r>
      <w:r w:rsidRPr="00A03CA6">
        <w:rPr>
          <w:rStyle w:val="a5"/>
          <w:rFonts w:ascii="Times New Roman" w:hAnsi="Times New Roman" w:cs="Times New Roman"/>
          <w:lang w:eastAsia="ru-RU"/>
        </w:rPr>
        <w:t xml:space="preserve">вимоги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братися за основу для пошуку </w:t>
      </w:r>
      <w:r w:rsidRPr="00A03CA6">
        <w:rPr>
          <w:rStyle w:val="a5"/>
          <w:rFonts w:ascii="Times New Roman" w:hAnsi="Times New Roman" w:cs="Times New Roman"/>
        </w:rPr>
        <w:t xml:space="preserve">майбутніх членів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 xml:space="preserve">Якості і </w:t>
      </w:r>
      <w:r w:rsidRPr="00A03CA6">
        <w:rPr>
          <w:rStyle w:val="a5"/>
          <w:rFonts w:ascii="Times New Roman" w:hAnsi="Times New Roman" w:cs="Times New Roman"/>
          <w:i/>
          <w:iCs/>
          <w:lang w:eastAsia="ru-RU"/>
        </w:rPr>
        <w:t>досягнення:</w:t>
      </w:r>
      <w:r w:rsidRPr="00A03CA6">
        <w:rPr>
          <w:rStyle w:val="a5"/>
          <w:rFonts w:ascii="Times New Roman" w:hAnsi="Times New Roman" w:cs="Times New Roman"/>
          <w:lang w:eastAsia="ru-RU"/>
        </w:rPr>
        <w:t xml:space="preserve"> Призначення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відбуватися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w:t>
      </w:r>
      <w:r w:rsidRPr="00A03CA6">
        <w:rPr>
          <w:rStyle w:val="a5"/>
          <w:rFonts w:ascii="Times New Roman" w:hAnsi="Times New Roman" w:cs="Times New Roman"/>
          <w:lang w:eastAsia="ru-RU"/>
        </w:rPr>
        <w:t xml:space="preserve">якостей, досягнень </w:t>
      </w:r>
      <w:r w:rsidRPr="00A03CA6">
        <w:rPr>
          <w:rStyle w:val="a5"/>
          <w:rFonts w:ascii="Times New Roman" w:hAnsi="Times New Roman" w:cs="Times New Roman"/>
        </w:rPr>
        <w:t xml:space="preserve">і відповідності </w:t>
      </w:r>
      <w:r w:rsidRPr="00A03CA6">
        <w:rPr>
          <w:rStyle w:val="a5"/>
          <w:rFonts w:ascii="Times New Roman" w:hAnsi="Times New Roman" w:cs="Times New Roman"/>
          <w:lang w:eastAsia="ru-RU"/>
        </w:rPr>
        <w:t xml:space="preserve">конкретним </w:t>
      </w:r>
      <w:r w:rsidRPr="00A03CA6">
        <w:rPr>
          <w:rStyle w:val="a5"/>
          <w:rFonts w:ascii="Times New Roman" w:hAnsi="Times New Roman" w:cs="Times New Roman"/>
        </w:rPr>
        <w:t>критеріям.</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 xml:space="preserve">Політика </w:t>
      </w:r>
      <w:r w:rsidRPr="00A03CA6">
        <w:rPr>
          <w:rStyle w:val="a5"/>
          <w:rFonts w:ascii="Times New Roman" w:hAnsi="Times New Roman" w:cs="Times New Roman"/>
          <w:i/>
          <w:iCs/>
          <w:lang w:eastAsia="ru-RU"/>
        </w:rPr>
        <w:t xml:space="preserve">щодо </w:t>
      </w:r>
      <w:r w:rsidRPr="00A03CA6">
        <w:rPr>
          <w:rStyle w:val="a5"/>
          <w:rFonts w:ascii="Times New Roman" w:hAnsi="Times New Roman" w:cs="Times New Roman"/>
          <w:i/>
          <w:iCs/>
        </w:rPr>
        <w:t>різноманіття:</w:t>
      </w:r>
      <w:r w:rsidRPr="00A03CA6">
        <w:rPr>
          <w:rStyle w:val="a5"/>
          <w:rFonts w:ascii="Times New Roman" w:hAnsi="Times New Roman" w:cs="Times New Roman"/>
          <w:lang w:eastAsia="ru-RU"/>
        </w:rPr>
        <w:t xml:space="preserve">Наглядова рада повинна розробити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яким чином буде досягнуто позитивного ефекту </w:t>
      </w:r>
      <w:r w:rsidRPr="00A03CA6">
        <w:rPr>
          <w:rStyle w:val="a5"/>
          <w:rFonts w:ascii="Times New Roman" w:hAnsi="Times New Roman" w:cs="Times New Roman"/>
        </w:rPr>
        <w:t xml:space="preserve">від різноманіття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усіх відношеннях, </w:t>
      </w:r>
      <w:r w:rsidRPr="00A03CA6">
        <w:rPr>
          <w:rStyle w:val="a5"/>
          <w:rFonts w:ascii="Times New Roman" w:hAnsi="Times New Roman" w:cs="Times New Roman"/>
          <w:lang w:eastAsia="ru-RU"/>
        </w:rPr>
        <w:t xml:space="preserve">як для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для Виконавчого органу.</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Гендерна </w:t>
      </w:r>
      <w:r w:rsidRPr="00A03CA6">
        <w:rPr>
          <w:rStyle w:val="a5"/>
          <w:rFonts w:ascii="Times New Roman" w:hAnsi="Times New Roman" w:cs="Times New Roman"/>
          <w:i/>
          <w:iCs/>
        </w:rPr>
        <w:t>рівність:</w:t>
      </w:r>
      <w:r w:rsidRPr="00A03CA6">
        <w:rPr>
          <w:rStyle w:val="a5"/>
          <w:rFonts w:ascii="Times New Roman" w:hAnsi="Times New Roman" w:cs="Times New Roman"/>
          <w:lang w:eastAsia="ru-RU"/>
        </w:rPr>
        <w:t xml:space="preserve">Представники </w:t>
      </w:r>
      <w:r w:rsidRPr="00A03CA6">
        <w:rPr>
          <w:rStyle w:val="a5"/>
          <w:rFonts w:ascii="Times New Roman" w:hAnsi="Times New Roman" w:cs="Times New Roman"/>
        </w:rPr>
        <w:t xml:space="preserve">однієї зі </w:t>
      </w:r>
      <w:r w:rsidRPr="00A03CA6">
        <w:rPr>
          <w:rStyle w:val="a5"/>
          <w:rFonts w:ascii="Times New Roman" w:hAnsi="Times New Roman" w:cs="Times New Roman"/>
          <w:lang w:eastAsia="ru-RU"/>
        </w:rPr>
        <w:t xml:space="preserve">статей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становити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40%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rPr>
        <w:t>Оцінка:</w:t>
      </w:r>
      <w:r w:rsidRPr="00A03CA6">
        <w:rPr>
          <w:rStyle w:val="a5"/>
          <w:rFonts w:ascii="Times New Roman" w:hAnsi="Times New Roman" w:cs="Times New Roman"/>
          <w:lang w:eastAsia="ru-RU"/>
        </w:rPr>
        <w:t xml:space="preserve">Наглядова рада повинна розглядати, </w:t>
      </w:r>
      <w:r w:rsidRPr="00A03CA6">
        <w:rPr>
          <w:rStyle w:val="a5"/>
          <w:rFonts w:ascii="Times New Roman" w:hAnsi="Times New Roman" w:cs="Times New Roman"/>
        </w:rPr>
        <w:t xml:space="preserve">наскільки </w:t>
      </w:r>
      <w:r w:rsidRPr="00A03CA6">
        <w:rPr>
          <w:rStyle w:val="a5"/>
          <w:rFonts w:ascii="Times New Roman" w:hAnsi="Times New Roman" w:cs="Times New Roman"/>
          <w:lang w:eastAsia="ru-RU"/>
        </w:rPr>
        <w:t xml:space="preserve">ефективно вона </w:t>
      </w:r>
      <w:r w:rsidRPr="00A03CA6">
        <w:rPr>
          <w:rStyle w:val="a5"/>
          <w:rFonts w:ascii="Times New Roman" w:hAnsi="Times New Roman" w:cs="Times New Roman"/>
        </w:rPr>
        <w:t xml:space="preserve">виконує функції, </w:t>
      </w:r>
      <w:r w:rsidRPr="00A03CA6">
        <w:rPr>
          <w:rStyle w:val="a5"/>
          <w:rFonts w:ascii="Times New Roman" w:hAnsi="Times New Roman" w:cs="Times New Roman"/>
          <w:lang w:eastAsia="ru-RU"/>
        </w:rPr>
        <w:t xml:space="preserve">яких </w:t>
      </w:r>
      <w:r w:rsidRPr="00A03CA6">
        <w:rPr>
          <w:rStyle w:val="a5"/>
          <w:rFonts w:ascii="Times New Roman" w:hAnsi="Times New Roman" w:cs="Times New Roman"/>
        </w:rPr>
        <w:t xml:space="preserve">від неї очікують,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щорічній оцінці управління і,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необхідності, </w:t>
      </w:r>
      <w:r w:rsidRPr="00A03CA6">
        <w:rPr>
          <w:rStyle w:val="a5"/>
          <w:rFonts w:ascii="Times New Roman" w:hAnsi="Times New Roman" w:cs="Times New Roman"/>
          <w:lang w:eastAsia="ru-RU"/>
        </w:rPr>
        <w:t xml:space="preserve">розробляти плани </w:t>
      </w:r>
      <w:r w:rsidRPr="00A03CA6">
        <w:rPr>
          <w:rStyle w:val="a5"/>
          <w:rFonts w:ascii="Times New Roman" w:hAnsi="Times New Roman" w:cs="Times New Roman"/>
        </w:rPr>
        <w:t xml:space="preserve">заходів </w:t>
      </w:r>
      <w:r w:rsidRPr="00A03CA6">
        <w:rPr>
          <w:rStyle w:val="a5"/>
          <w:rFonts w:ascii="Times New Roman" w:hAnsi="Times New Roman" w:cs="Times New Roman"/>
          <w:lang w:eastAsia="ru-RU"/>
        </w:rPr>
        <w:t xml:space="preserve">з усунення </w:t>
      </w:r>
      <w:r w:rsidRPr="00A03CA6">
        <w:rPr>
          <w:rStyle w:val="a5"/>
          <w:rFonts w:ascii="Times New Roman" w:hAnsi="Times New Roman" w:cs="Times New Roman"/>
        </w:rPr>
        <w:t xml:space="preserve">недоліків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7.0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управління).</w:t>
      </w:r>
    </w:p>
    <w:p w:rsidR="009B7804" w:rsidRPr="00A03CA6" w:rsidRDefault="00D2390B">
      <w:pPr>
        <w:pStyle w:val="11"/>
        <w:numPr>
          <w:ilvl w:val="0"/>
          <w:numId w:val="16"/>
        </w:numPr>
        <w:tabs>
          <w:tab w:val="left" w:pos="74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в такому </w:t>
      </w:r>
      <w:r w:rsidRPr="00A03CA6">
        <w:rPr>
          <w:rStyle w:val="a5"/>
          <w:rFonts w:ascii="Times New Roman" w:hAnsi="Times New Roman" w:cs="Times New Roman"/>
        </w:rPr>
        <w:t xml:space="preserve">обсязі,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були </w:t>
      </w:r>
      <w:r w:rsidRPr="00A03CA6">
        <w:rPr>
          <w:rStyle w:val="a5"/>
          <w:rFonts w:ascii="Times New Roman" w:hAnsi="Times New Roman" w:cs="Times New Roman"/>
        </w:rPr>
        <w:t xml:space="preserve">впевнені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їх компетентності, досвіді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ймовірній ефективності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3.4 Склад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Нефінансова звітність).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Компетенції членів Наглядової </w:t>
      </w:r>
      <w:r w:rsidRPr="00A03CA6">
        <w:rPr>
          <w:rStyle w:val="a5"/>
          <w:rFonts w:ascii="Times New Roman" w:hAnsi="Times New Roman" w:cs="Times New Roman"/>
          <w:lang w:eastAsia="ru-RU"/>
        </w:rPr>
        <w:t xml:space="preserve">ради визначають вимоги для забезпечення </w:t>
      </w:r>
      <w:r w:rsidRPr="00A03CA6">
        <w:rPr>
          <w:rStyle w:val="a5"/>
          <w:rFonts w:ascii="Times New Roman" w:hAnsi="Times New Roman" w:cs="Times New Roman"/>
        </w:rPr>
        <w:t xml:space="preserve">успіху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роботі. Компетенції </w:t>
      </w:r>
      <w:r w:rsidRPr="00A03CA6">
        <w:rPr>
          <w:rStyle w:val="a5"/>
          <w:rFonts w:ascii="Times New Roman" w:hAnsi="Times New Roman" w:cs="Times New Roman"/>
          <w:lang w:eastAsia="ru-RU"/>
        </w:rPr>
        <w:t xml:space="preserve">включають три аспекти: навички, знання та </w:t>
      </w:r>
      <w:r w:rsidRPr="00A03CA6">
        <w:rPr>
          <w:rStyle w:val="a5"/>
          <w:rFonts w:ascii="Times New Roman" w:hAnsi="Times New Roman" w:cs="Times New Roman"/>
        </w:rPr>
        <w:t xml:space="preserve">вміння. Більшість </w:t>
      </w:r>
      <w:r w:rsidRPr="00A03CA6">
        <w:rPr>
          <w:rStyle w:val="a5"/>
          <w:rFonts w:ascii="Times New Roman" w:hAnsi="Times New Roman" w:cs="Times New Roman"/>
          <w:lang w:eastAsia="ru-RU"/>
        </w:rPr>
        <w:t xml:space="preserve">Наглядових рад прагнуть мати </w:t>
      </w:r>
      <w:r w:rsidRPr="00A03CA6">
        <w:rPr>
          <w:rStyle w:val="a5"/>
          <w:rFonts w:ascii="Times New Roman" w:hAnsi="Times New Roman" w:cs="Times New Roman"/>
        </w:rPr>
        <w:t xml:space="preserve">поєднання </w:t>
      </w:r>
      <w:r w:rsidRPr="00A03CA6">
        <w:rPr>
          <w:rStyle w:val="a5"/>
          <w:rFonts w:ascii="Times New Roman" w:hAnsi="Times New Roman" w:cs="Times New Roman"/>
          <w:lang w:eastAsia="ru-RU"/>
        </w:rPr>
        <w:t xml:space="preserve">наступних </w:t>
      </w:r>
      <w:r w:rsidRPr="00A03CA6">
        <w:rPr>
          <w:rStyle w:val="a5"/>
          <w:rFonts w:ascii="Times New Roman" w:hAnsi="Times New Roman" w:cs="Times New Roman"/>
        </w:rPr>
        <w:t xml:space="preserve">компетенцій, </w:t>
      </w:r>
      <w:r w:rsidRPr="00A03CA6">
        <w:rPr>
          <w:rStyle w:val="a5"/>
          <w:rFonts w:ascii="Times New Roman" w:hAnsi="Times New Roman" w:cs="Times New Roman"/>
          <w:lang w:eastAsia="ru-RU"/>
        </w:rPr>
        <w:t xml:space="preserve">хоча не кожен </w:t>
      </w:r>
      <w:r w:rsidRPr="00A03CA6">
        <w:rPr>
          <w:rStyle w:val="a5"/>
          <w:rFonts w:ascii="Times New Roman" w:hAnsi="Times New Roman" w:cs="Times New Roman"/>
        </w:rPr>
        <w:t xml:space="preserve">із членів Наглядової </w:t>
      </w:r>
      <w:r w:rsidRPr="00A03CA6">
        <w:rPr>
          <w:rStyle w:val="a5"/>
          <w:rFonts w:ascii="Times New Roman" w:hAnsi="Times New Roman" w:cs="Times New Roman"/>
          <w:lang w:eastAsia="ru-RU"/>
        </w:rPr>
        <w:t xml:space="preserve">ради матиме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з них:</w:t>
      </w:r>
    </w:p>
    <w:p w:rsidR="009B7804" w:rsidRPr="00A03CA6" w:rsidRDefault="00D2390B">
      <w:pPr>
        <w:pStyle w:val="11"/>
        <w:numPr>
          <w:ilvl w:val="0"/>
          <w:numId w:val="16"/>
        </w:numPr>
        <w:tabs>
          <w:tab w:val="left" w:pos="796"/>
          <w:tab w:val="left" w:pos="5150"/>
        </w:tabs>
        <w:spacing w:after="0" w:line="216" w:lineRule="auto"/>
        <w:ind w:firstLine="480"/>
        <w:rPr>
          <w:rFonts w:ascii="Times New Roman" w:hAnsi="Times New Roman" w:cs="Times New Roman"/>
        </w:rPr>
      </w:pPr>
      <w:r w:rsidRPr="00A03CA6">
        <w:rPr>
          <w:rStyle w:val="a5"/>
          <w:rFonts w:ascii="Times New Roman" w:hAnsi="Times New Roman" w:cs="Times New Roman"/>
        </w:rPr>
        <w:t>Лідерські якості</w:t>
      </w:r>
      <w:r w:rsidRPr="00A03CA6">
        <w:rPr>
          <w:rStyle w:val="a5"/>
          <w:rFonts w:ascii="Times New Roman" w:hAnsi="Times New Roman" w:cs="Times New Roman"/>
        </w:rPr>
        <w:tab/>
      </w:r>
      <w:r w:rsidRPr="00A03CA6">
        <w:rPr>
          <w:rStyle w:val="a5"/>
          <w:rFonts w:ascii="Times New Roman" w:hAnsi="Times New Roman" w:cs="Times New Roman"/>
          <w:lang w:eastAsia="ru-RU"/>
        </w:rPr>
        <w:t xml:space="preserve">• Знання щодо </w:t>
      </w:r>
      <w:r w:rsidRPr="00A03CA6">
        <w:rPr>
          <w:rStyle w:val="a5"/>
          <w:rFonts w:ascii="Times New Roman" w:hAnsi="Times New Roman" w:cs="Times New Roman"/>
        </w:rPr>
        <w:t>конкретної галузі</w:t>
      </w:r>
    </w:p>
    <w:p w:rsidR="009B7804" w:rsidRPr="00A03CA6" w:rsidRDefault="00D2390B">
      <w:pPr>
        <w:pStyle w:val="11"/>
        <w:spacing w:after="0"/>
        <w:ind w:left="5520"/>
        <w:rPr>
          <w:rFonts w:ascii="Times New Roman" w:hAnsi="Times New Roman" w:cs="Times New Roman"/>
        </w:rPr>
      </w:pPr>
      <w:r w:rsidRPr="00A03CA6">
        <w:rPr>
          <w:rStyle w:val="a5"/>
          <w:rFonts w:ascii="Times New Roman" w:hAnsi="Times New Roman" w:cs="Times New Roman"/>
        </w:rPr>
        <w:t>економіки</w:t>
      </w:r>
    </w:p>
    <w:p w:rsidR="009B7804" w:rsidRPr="00A03CA6" w:rsidRDefault="00D2390B">
      <w:pPr>
        <w:pStyle w:val="11"/>
        <w:numPr>
          <w:ilvl w:val="0"/>
          <w:numId w:val="16"/>
        </w:numPr>
        <w:tabs>
          <w:tab w:val="left" w:pos="796"/>
        </w:tabs>
        <w:spacing w:line="180" w:lineRule="auto"/>
        <w:ind w:firstLine="480"/>
        <w:rPr>
          <w:rFonts w:ascii="Times New Roman" w:hAnsi="Times New Roman" w:cs="Times New Roman"/>
        </w:rPr>
      </w:pPr>
      <w:r w:rsidRPr="00A03CA6">
        <w:rPr>
          <w:rStyle w:val="a5"/>
          <w:rFonts w:ascii="Times New Roman" w:hAnsi="Times New Roman" w:cs="Times New Roman"/>
          <w:lang w:eastAsia="ru-RU"/>
        </w:rPr>
        <w:t xml:space="preserve">Навички прийняття </w:t>
      </w:r>
      <w:r w:rsidRPr="00A03CA6">
        <w:rPr>
          <w:rStyle w:val="a5"/>
          <w:rFonts w:ascii="Times New Roman" w:hAnsi="Times New Roman" w:cs="Times New Roman"/>
        </w:rPr>
        <w:t>рішень</w:t>
      </w:r>
    </w:p>
    <w:tbl>
      <w:tblPr>
        <w:tblOverlap w:val="never"/>
        <w:tblW w:w="0" w:type="auto"/>
        <w:jc w:val="center"/>
        <w:tblLayout w:type="fixed"/>
        <w:tblCellMar>
          <w:left w:w="10" w:type="dxa"/>
          <w:right w:w="10" w:type="dxa"/>
        </w:tblCellMar>
        <w:tblLook w:val="04A0"/>
      </w:tblPr>
      <w:tblGrid>
        <w:gridCol w:w="245"/>
        <w:gridCol w:w="4022"/>
        <w:gridCol w:w="653"/>
        <w:gridCol w:w="3811"/>
      </w:tblGrid>
      <w:tr w:rsidR="009B7804" w:rsidRPr="00A03CA6">
        <w:trPr>
          <w:trHeight w:hRule="exact" w:val="648"/>
          <w:jc w:val="center"/>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Управлінські </w:t>
            </w:r>
            <w:r w:rsidRPr="00A03CA6">
              <w:rPr>
                <w:rStyle w:val="a6"/>
                <w:rFonts w:ascii="Times New Roman" w:hAnsi="Times New Roman" w:cs="Times New Roman"/>
                <w:lang w:eastAsia="ru-RU"/>
              </w:rPr>
              <w:t xml:space="preserve">навички </w:t>
            </w:r>
            <w:r w:rsidRPr="00A03CA6">
              <w:rPr>
                <w:rStyle w:val="a6"/>
                <w:rFonts w:ascii="Times New Roman" w:hAnsi="Times New Roman" w:cs="Times New Roman"/>
              </w:rPr>
              <w:t xml:space="preserve">і досвід </w:t>
            </w:r>
            <w:r w:rsidRPr="00A03CA6">
              <w:rPr>
                <w:rStyle w:val="a6"/>
                <w:rFonts w:ascii="Times New Roman" w:hAnsi="Times New Roman" w:cs="Times New Roman"/>
                <w:lang w:eastAsia="ru-RU"/>
              </w:rPr>
              <w:t xml:space="preserve">роботи на </w:t>
            </w:r>
            <w:r w:rsidRPr="00A03CA6">
              <w:rPr>
                <w:rStyle w:val="a6"/>
                <w:rFonts w:ascii="Times New Roman" w:hAnsi="Times New Roman" w:cs="Times New Roman"/>
              </w:rPr>
              <w:t xml:space="preserve">керівних </w:t>
            </w:r>
            <w:r w:rsidRPr="00A03CA6">
              <w:rPr>
                <w:rStyle w:val="a6"/>
                <w:rFonts w:ascii="Times New Roman" w:hAnsi="Times New Roman" w:cs="Times New Roman"/>
                <w:lang w:eastAsia="ru-RU"/>
              </w:rPr>
              <w:t>посадах</w:t>
            </w:r>
          </w:p>
        </w:tc>
        <w:tc>
          <w:tcPr>
            <w:tcW w:w="653" w:type="dxa"/>
            <w:shd w:val="clear" w:color="auto" w:fill="auto"/>
          </w:tcPr>
          <w:p w:rsidR="009B7804" w:rsidRPr="00A03CA6" w:rsidRDefault="00D2390B">
            <w:pPr>
              <w:pStyle w:val="a7"/>
              <w:spacing w:after="160"/>
              <w:ind w:firstLine="400"/>
              <w:rPr>
                <w:rFonts w:ascii="Times New Roman" w:hAnsi="Times New Roman" w:cs="Times New Roman"/>
              </w:rPr>
            </w:pPr>
            <w:r w:rsidRPr="00A03CA6">
              <w:rPr>
                <w:rStyle w:val="a6"/>
                <w:rFonts w:ascii="Times New Roman" w:hAnsi="Times New Roman" w:cs="Times New Roman"/>
                <w:lang w:eastAsia="ru-RU"/>
              </w:rPr>
              <w:t>•</w:t>
            </w:r>
          </w:p>
          <w:p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tcPr>
          <w:p w:rsidR="009B7804" w:rsidRPr="00A03CA6" w:rsidRDefault="00D2390B">
            <w:pPr>
              <w:pStyle w:val="a7"/>
              <w:rPr>
                <w:rFonts w:ascii="Times New Roman" w:hAnsi="Times New Roman" w:cs="Times New Roman"/>
              </w:rPr>
            </w:pPr>
            <w:r w:rsidRPr="00A03CA6">
              <w:rPr>
                <w:rStyle w:val="a6"/>
                <w:rFonts w:ascii="Times New Roman" w:hAnsi="Times New Roman" w:cs="Times New Roman"/>
                <w:lang w:eastAsia="ru-RU"/>
              </w:rPr>
              <w:t xml:space="preserve">Знання в </w:t>
            </w:r>
            <w:r w:rsidRPr="00A03CA6">
              <w:rPr>
                <w:rStyle w:val="a6"/>
                <w:rFonts w:ascii="Times New Roman" w:hAnsi="Times New Roman" w:cs="Times New Roman"/>
              </w:rPr>
              <w:t>галузі інновацій і технологій</w:t>
            </w:r>
          </w:p>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Знання практик належного </w:t>
            </w:r>
            <w:r w:rsidRPr="00A03CA6">
              <w:rPr>
                <w:rStyle w:val="a6"/>
                <w:rFonts w:ascii="Times New Roman" w:hAnsi="Times New Roman" w:cs="Times New Roman"/>
              </w:rPr>
              <w:t>управління</w:t>
            </w:r>
          </w:p>
        </w:tc>
      </w:tr>
      <w:tr w:rsidR="009B7804" w:rsidRPr="00A03CA6">
        <w:trPr>
          <w:trHeight w:hRule="exact" w:val="662"/>
          <w:jc w:val="center"/>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Знання в </w:t>
            </w:r>
            <w:r w:rsidRPr="00A03CA6">
              <w:rPr>
                <w:rStyle w:val="a6"/>
                <w:rFonts w:ascii="Times New Roman" w:hAnsi="Times New Roman" w:cs="Times New Roman"/>
              </w:rPr>
              <w:t>галузі операційного управління</w:t>
            </w:r>
          </w:p>
        </w:tc>
        <w:tc>
          <w:tcPr>
            <w:tcW w:w="653" w:type="dxa"/>
            <w:shd w:val="clear" w:color="auto" w:fill="auto"/>
            <w:vAlign w:val="center"/>
          </w:tcPr>
          <w:p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vAlign w:val="bottom"/>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Обізнаність </w:t>
            </w:r>
            <w:r w:rsidRPr="00A03CA6">
              <w:rPr>
                <w:rStyle w:val="a6"/>
                <w:rFonts w:ascii="Times New Roman" w:hAnsi="Times New Roman" w:cs="Times New Roman"/>
                <w:lang w:eastAsia="ru-RU"/>
              </w:rPr>
              <w:t xml:space="preserve">щодо питань сталого розвитку </w:t>
            </w:r>
            <w:r w:rsidRPr="00A03CA6">
              <w:rPr>
                <w:rStyle w:val="a6"/>
                <w:rFonts w:ascii="Times New Roman" w:hAnsi="Times New Roman" w:cs="Times New Roman"/>
              </w:rPr>
              <w:t xml:space="preserve">і взаємодії зі </w:t>
            </w:r>
            <w:r w:rsidRPr="00A03CA6">
              <w:rPr>
                <w:rStyle w:val="a6"/>
                <w:rFonts w:ascii="Times New Roman" w:hAnsi="Times New Roman" w:cs="Times New Roman"/>
                <w:lang w:eastAsia="ru-RU"/>
              </w:rPr>
              <w:t>стейкхолдерами</w:t>
            </w:r>
          </w:p>
        </w:tc>
      </w:tr>
      <w:tr w:rsidR="009B7804" w:rsidRPr="00A03CA6">
        <w:trPr>
          <w:trHeight w:hRule="exact" w:val="658"/>
          <w:jc w:val="center"/>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Розуміння </w:t>
            </w:r>
            <w:r w:rsidRPr="00A03CA6">
              <w:rPr>
                <w:rStyle w:val="a6"/>
                <w:rFonts w:ascii="Times New Roman" w:hAnsi="Times New Roman" w:cs="Times New Roman"/>
                <w:lang w:eastAsia="ru-RU"/>
              </w:rPr>
              <w:t xml:space="preserve">бухгалтерського </w:t>
            </w:r>
            <w:r w:rsidRPr="00A03CA6">
              <w:rPr>
                <w:rStyle w:val="a6"/>
                <w:rFonts w:ascii="Times New Roman" w:hAnsi="Times New Roman" w:cs="Times New Roman"/>
              </w:rPr>
              <w:t>обліку і фінансів</w:t>
            </w:r>
          </w:p>
        </w:tc>
        <w:tc>
          <w:tcPr>
            <w:tcW w:w="653" w:type="dxa"/>
            <w:shd w:val="clear" w:color="auto" w:fill="auto"/>
            <w:vAlign w:val="center"/>
          </w:tcPr>
          <w:p w:rsidR="009B7804" w:rsidRPr="00A03CA6" w:rsidRDefault="00D2390B">
            <w:pPr>
              <w:pStyle w:val="a7"/>
              <w:spacing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vAlign w:val="bottom"/>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Навички в </w:t>
            </w:r>
            <w:r w:rsidRPr="00A03CA6">
              <w:rPr>
                <w:rStyle w:val="a6"/>
                <w:rFonts w:ascii="Times New Roman" w:hAnsi="Times New Roman" w:cs="Times New Roman"/>
              </w:rPr>
              <w:t xml:space="preserve">галузі реструктуризації і управління </w:t>
            </w:r>
            <w:r w:rsidRPr="00A03CA6">
              <w:rPr>
                <w:rStyle w:val="a6"/>
                <w:rFonts w:ascii="Times New Roman" w:hAnsi="Times New Roman" w:cs="Times New Roman"/>
                <w:lang w:eastAsia="ru-RU"/>
              </w:rPr>
              <w:t xml:space="preserve">в кризових </w:t>
            </w:r>
            <w:r w:rsidRPr="00A03CA6">
              <w:rPr>
                <w:rStyle w:val="a6"/>
                <w:rFonts w:ascii="Times New Roman" w:hAnsi="Times New Roman" w:cs="Times New Roman"/>
              </w:rPr>
              <w:t>ситуаціях</w:t>
            </w:r>
          </w:p>
        </w:tc>
      </w:tr>
      <w:tr w:rsidR="009B7804" w:rsidRPr="00A03CA6">
        <w:trPr>
          <w:trHeight w:hRule="exact" w:val="917"/>
          <w:jc w:val="center"/>
        </w:trPr>
        <w:tc>
          <w:tcPr>
            <w:tcW w:w="245" w:type="dxa"/>
            <w:shd w:val="clear" w:color="auto" w:fill="auto"/>
          </w:tcPr>
          <w:p w:rsidR="009B7804" w:rsidRPr="00A03CA6" w:rsidRDefault="00D2390B">
            <w:pPr>
              <w:pStyle w:val="a7"/>
              <w:spacing w:after="160"/>
              <w:jc w:val="both"/>
              <w:rPr>
                <w:rFonts w:ascii="Times New Roman" w:hAnsi="Times New Roman" w:cs="Times New Roman"/>
              </w:rPr>
            </w:pPr>
            <w:r w:rsidRPr="00A03CA6">
              <w:rPr>
                <w:rStyle w:val="a6"/>
                <w:rFonts w:ascii="Times New Roman" w:hAnsi="Times New Roman" w:cs="Times New Roman"/>
                <w:lang w:eastAsia="ru-RU"/>
              </w:rPr>
              <w:t>•</w:t>
            </w:r>
          </w:p>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22" w:type="dxa"/>
            <w:shd w:val="clear" w:color="auto" w:fill="auto"/>
            <w:vAlign w:val="bottom"/>
          </w:tcPr>
          <w:p w:rsidR="009B7804" w:rsidRPr="00A03CA6" w:rsidRDefault="00D2390B">
            <w:pPr>
              <w:pStyle w:val="a7"/>
              <w:rPr>
                <w:rFonts w:ascii="Times New Roman" w:hAnsi="Times New Roman" w:cs="Times New Roman"/>
              </w:rPr>
            </w:pPr>
            <w:r w:rsidRPr="00A03CA6">
              <w:rPr>
                <w:rStyle w:val="a6"/>
                <w:rFonts w:ascii="Times New Roman" w:hAnsi="Times New Roman" w:cs="Times New Roman"/>
              </w:rPr>
              <w:t xml:space="preserve">Комунікаційні </w:t>
            </w:r>
            <w:r w:rsidRPr="00A03CA6">
              <w:rPr>
                <w:rStyle w:val="a6"/>
                <w:rFonts w:ascii="Times New Roman" w:hAnsi="Times New Roman" w:cs="Times New Roman"/>
                <w:lang w:eastAsia="ru-RU"/>
              </w:rPr>
              <w:t>навички</w:t>
            </w:r>
          </w:p>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Знання в </w:t>
            </w:r>
            <w:r w:rsidRPr="00A03CA6">
              <w:rPr>
                <w:rStyle w:val="a6"/>
                <w:rFonts w:ascii="Times New Roman" w:hAnsi="Times New Roman" w:cs="Times New Roman"/>
              </w:rPr>
              <w:t xml:space="preserve">галузі </w:t>
            </w:r>
            <w:r w:rsidRPr="00A03CA6">
              <w:rPr>
                <w:rStyle w:val="a6"/>
                <w:rFonts w:ascii="Times New Roman" w:hAnsi="Times New Roman" w:cs="Times New Roman"/>
                <w:lang w:eastAsia="ru-RU"/>
              </w:rPr>
              <w:t xml:space="preserve">аудиту </w:t>
            </w:r>
            <w:r w:rsidRPr="00A03CA6">
              <w:rPr>
                <w:rStyle w:val="a6"/>
                <w:rFonts w:ascii="Times New Roman" w:hAnsi="Times New Roman" w:cs="Times New Roman"/>
              </w:rPr>
              <w:t xml:space="preserve">і </w:t>
            </w:r>
            <w:r w:rsidRPr="00A03CA6">
              <w:rPr>
                <w:rStyle w:val="a6"/>
                <w:rFonts w:ascii="Times New Roman" w:hAnsi="Times New Roman" w:cs="Times New Roman"/>
                <w:lang w:eastAsia="ru-RU"/>
              </w:rPr>
              <w:t>систем контролю</w:t>
            </w:r>
          </w:p>
        </w:tc>
        <w:tc>
          <w:tcPr>
            <w:tcW w:w="653" w:type="dxa"/>
            <w:shd w:val="clear" w:color="auto" w:fill="auto"/>
          </w:tcPr>
          <w:p w:rsidR="009B7804" w:rsidRPr="00A03CA6" w:rsidRDefault="00D2390B">
            <w:pPr>
              <w:pStyle w:val="a7"/>
              <w:spacing w:before="80" w:after="0"/>
              <w:ind w:firstLine="400"/>
              <w:rPr>
                <w:rFonts w:ascii="Times New Roman" w:hAnsi="Times New Roman" w:cs="Times New Roman"/>
              </w:rPr>
            </w:pPr>
            <w:r w:rsidRPr="00A03CA6">
              <w:rPr>
                <w:rStyle w:val="a6"/>
                <w:rFonts w:ascii="Times New Roman" w:hAnsi="Times New Roman" w:cs="Times New Roman"/>
                <w:lang w:eastAsia="ru-RU"/>
              </w:rPr>
              <w:t>•</w:t>
            </w:r>
          </w:p>
        </w:tc>
        <w:tc>
          <w:tcPr>
            <w:tcW w:w="3811" w:type="dxa"/>
            <w:shd w:val="clear" w:color="auto" w:fill="auto"/>
            <w:vAlign w:val="center"/>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Обізнаність </w:t>
            </w:r>
            <w:r w:rsidRPr="00A03CA6">
              <w:rPr>
                <w:rStyle w:val="a6"/>
                <w:rFonts w:ascii="Times New Roman" w:hAnsi="Times New Roman" w:cs="Times New Roman"/>
                <w:lang w:eastAsia="ru-RU"/>
              </w:rPr>
              <w:t xml:space="preserve">щодо </w:t>
            </w:r>
            <w:r w:rsidRPr="00A03CA6">
              <w:rPr>
                <w:rStyle w:val="a6"/>
                <w:rFonts w:ascii="Times New Roman" w:hAnsi="Times New Roman" w:cs="Times New Roman"/>
              </w:rPr>
              <w:t xml:space="preserve">міжнародних </w:t>
            </w:r>
            <w:r w:rsidRPr="00A03CA6">
              <w:rPr>
                <w:rStyle w:val="a6"/>
                <w:rFonts w:ascii="Times New Roman" w:hAnsi="Times New Roman" w:cs="Times New Roman"/>
                <w:lang w:eastAsia="ru-RU"/>
              </w:rPr>
              <w:t xml:space="preserve">практик </w:t>
            </w:r>
            <w:r w:rsidRPr="00A03CA6">
              <w:rPr>
                <w:rStyle w:val="a6"/>
                <w:rFonts w:ascii="Times New Roman" w:hAnsi="Times New Roman" w:cs="Times New Roman"/>
              </w:rPr>
              <w:t>і тенденцій</w:t>
            </w:r>
          </w:p>
        </w:tc>
      </w:tr>
    </w:tbl>
    <w:p w:rsidR="009B7804" w:rsidRPr="00A03CA6" w:rsidRDefault="009B7804">
      <w:pPr>
        <w:spacing w:after="99" w:line="1" w:lineRule="exact"/>
        <w:rPr>
          <w:rFonts w:ascii="Times New Roman" w:hAnsi="Times New Roman" w:cs="Times New Roman"/>
        </w:rPr>
      </w:pP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Поєднання демографічного, </w:t>
      </w:r>
      <w:r w:rsidRPr="00A03CA6">
        <w:rPr>
          <w:rStyle w:val="a5"/>
          <w:rFonts w:ascii="Times New Roman" w:hAnsi="Times New Roman" w:cs="Times New Roman"/>
          <w:lang w:eastAsia="ru-RU"/>
        </w:rPr>
        <w:t xml:space="preserve">расового, </w:t>
      </w:r>
      <w:r w:rsidRPr="00A03CA6">
        <w:rPr>
          <w:rStyle w:val="a5"/>
          <w:rFonts w:ascii="Times New Roman" w:hAnsi="Times New Roman" w:cs="Times New Roman"/>
        </w:rPr>
        <w:t xml:space="preserve">вікового, </w:t>
      </w:r>
      <w:r w:rsidRPr="00A03CA6">
        <w:rPr>
          <w:rStyle w:val="a5"/>
          <w:rFonts w:ascii="Times New Roman" w:hAnsi="Times New Roman" w:cs="Times New Roman"/>
          <w:lang w:eastAsia="ru-RU"/>
        </w:rPr>
        <w:t xml:space="preserve">статевого, </w:t>
      </w:r>
      <w:r w:rsidRPr="00A03CA6">
        <w:rPr>
          <w:rStyle w:val="a5"/>
          <w:rFonts w:ascii="Times New Roman" w:hAnsi="Times New Roman" w:cs="Times New Roman"/>
        </w:rPr>
        <w:t xml:space="preserve">освітнього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професійного чинників </w:t>
      </w:r>
      <w:r w:rsidRPr="00A03CA6">
        <w:rPr>
          <w:rStyle w:val="a5"/>
          <w:rFonts w:ascii="Times New Roman" w:hAnsi="Times New Roman" w:cs="Times New Roman"/>
          <w:lang w:eastAsia="ru-RU"/>
        </w:rPr>
        <w:t xml:space="preserve">з метою досягнення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Наглядовій раді </w:t>
      </w:r>
      <w:r w:rsidRPr="00A03CA6">
        <w:rPr>
          <w:rStyle w:val="a5"/>
          <w:rFonts w:ascii="Times New Roman" w:hAnsi="Times New Roman" w:cs="Times New Roman"/>
          <w:lang w:eastAsia="ru-RU"/>
        </w:rPr>
        <w:t xml:space="preserve">може забезпечити широкий спектр знань </w:t>
      </w:r>
      <w:r w:rsidRPr="00A03CA6">
        <w:rPr>
          <w:rStyle w:val="a5"/>
          <w:rFonts w:ascii="Times New Roman" w:hAnsi="Times New Roman" w:cs="Times New Roman"/>
        </w:rPr>
        <w:t xml:space="preserve">і </w:t>
      </w:r>
      <w:r w:rsidRPr="00A03CA6">
        <w:rPr>
          <w:rStyle w:val="a5"/>
          <w:rFonts w:ascii="Times New Roman" w:hAnsi="Times New Roman" w:cs="Times New Roman"/>
        </w:rPr>
        <w:lastRenderedPageBreak/>
        <w:t xml:space="preserve">поглядів, які </w:t>
      </w:r>
      <w:r w:rsidRPr="00A03CA6">
        <w:rPr>
          <w:rStyle w:val="a5"/>
          <w:rFonts w:ascii="Times New Roman" w:hAnsi="Times New Roman" w:cs="Times New Roman"/>
          <w:lang w:eastAsia="ru-RU"/>
        </w:rPr>
        <w:t xml:space="preserve">сприяють ухваленню належних </w:t>
      </w:r>
      <w:r w:rsidRPr="00A03CA6">
        <w:rPr>
          <w:rStyle w:val="a5"/>
          <w:rFonts w:ascii="Times New Roman" w:hAnsi="Times New Roman" w:cs="Times New Roman"/>
        </w:rPr>
        <w:t xml:space="preserve">рішень. Політика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може допомагати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відборі членів Наглядової </w:t>
      </w:r>
      <w:r w:rsidRPr="00A03CA6">
        <w:rPr>
          <w:rStyle w:val="a5"/>
          <w:rFonts w:ascii="Times New Roman" w:hAnsi="Times New Roman" w:cs="Times New Roman"/>
          <w:lang w:eastAsia="ru-RU"/>
        </w:rPr>
        <w:t xml:space="preserve">ради. Метою </w:t>
      </w:r>
      <w:r w:rsidRPr="00A03CA6">
        <w:rPr>
          <w:rStyle w:val="a5"/>
          <w:rFonts w:ascii="Times New Roman" w:hAnsi="Times New Roman" w:cs="Times New Roman"/>
        </w:rPr>
        <w:t xml:space="preserve">політики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є: </w:t>
      </w:r>
      <w:r w:rsidRPr="00A03CA6">
        <w:rPr>
          <w:rStyle w:val="a5"/>
          <w:rFonts w:ascii="Times New Roman" w:hAnsi="Times New Roman" w:cs="Times New Roman"/>
          <w:lang w:eastAsia="ru-RU"/>
        </w:rPr>
        <w:t xml:space="preserve">а) сприяння залученню </w:t>
      </w:r>
      <w:r w:rsidRPr="00A03CA6">
        <w:rPr>
          <w:rStyle w:val="a5"/>
          <w:rFonts w:ascii="Times New Roman" w:hAnsi="Times New Roman" w:cs="Times New Roman"/>
        </w:rPr>
        <w:t xml:space="preserve">різних поглядів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ідей; </w:t>
      </w:r>
      <w:r w:rsidRPr="00A03CA6">
        <w:rPr>
          <w:rStyle w:val="a5"/>
          <w:rFonts w:ascii="Times New Roman" w:hAnsi="Times New Roman" w:cs="Times New Roman"/>
          <w:lang w:eastAsia="ru-RU"/>
        </w:rPr>
        <w:t xml:space="preserve">б) зниження ризику </w:t>
      </w:r>
      <w:r w:rsidRPr="00A03CA6">
        <w:rPr>
          <w:rStyle w:val="a5"/>
          <w:rFonts w:ascii="Times New Roman" w:hAnsi="Times New Roman" w:cs="Times New Roman"/>
        </w:rPr>
        <w:t xml:space="preserve">відсутності особистої </w:t>
      </w:r>
      <w:r w:rsidRPr="00A03CA6">
        <w:rPr>
          <w:rStyle w:val="a5"/>
          <w:rFonts w:ascii="Times New Roman" w:hAnsi="Times New Roman" w:cs="Times New Roman"/>
          <w:lang w:eastAsia="ru-RU"/>
        </w:rPr>
        <w:t xml:space="preserve">думки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забезпечення </w:t>
      </w:r>
      <w:r w:rsidRPr="00A03CA6">
        <w:rPr>
          <w:rStyle w:val="a5"/>
          <w:rFonts w:ascii="Times New Roman" w:hAnsi="Times New Roman" w:cs="Times New Roman"/>
        </w:rPr>
        <w:t xml:space="preserve">компанії можливості </w:t>
      </w:r>
      <w:r w:rsidRPr="00A03CA6">
        <w:rPr>
          <w:rStyle w:val="a5"/>
          <w:rFonts w:ascii="Times New Roman" w:hAnsi="Times New Roman" w:cs="Times New Roman"/>
          <w:lang w:eastAsia="ru-RU"/>
        </w:rPr>
        <w:t xml:space="preserve">скористатися </w:t>
      </w:r>
      <w:r w:rsidRPr="00A03CA6">
        <w:rPr>
          <w:rStyle w:val="a5"/>
          <w:rFonts w:ascii="Times New Roman" w:hAnsi="Times New Roman" w:cs="Times New Roman"/>
        </w:rPr>
        <w:t xml:space="preserve">всіма </w:t>
      </w:r>
      <w:r w:rsidRPr="00A03CA6">
        <w:rPr>
          <w:rStyle w:val="a5"/>
          <w:rFonts w:ascii="Times New Roman" w:hAnsi="Times New Roman" w:cs="Times New Roman"/>
          <w:lang w:eastAsia="ru-RU"/>
        </w:rPr>
        <w:t xml:space="preserve">наявними талантами; в) ухвалення кращих </w:t>
      </w:r>
      <w:r w:rsidRPr="00A03CA6">
        <w:rPr>
          <w:rStyle w:val="a5"/>
          <w:rFonts w:ascii="Times New Roman" w:hAnsi="Times New Roman" w:cs="Times New Roman"/>
        </w:rPr>
        <w:t xml:space="preserve">бізнес-рішень; </w:t>
      </w:r>
      <w:r w:rsidRPr="00A03CA6">
        <w:rPr>
          <w:rStyle w:val="a5"/>
          <w:rFonts w:ascii="Times New Roman" w:hAnsi="Times New Roman" w:cs="Times New Roman"/>
          <w:lang w:eastAsia="ru-RU"/>
        </w:rPr>
        <w:t xml:space="preserve">г) сприяння покращенню корпоративного </w:t>
      </w:r>
      <w:r w:rsidRPr="00A03CA6">
        <w:rPr>
          <w:rStyle w:val="a5"/>
          <w:rFonts w:ascii="Times New Roman" w:hAnsi="Times New Roman" w:cs="Times New Roman"/>
        </w:rPr>
        <w:t xml:space="preserve">управління. Політика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різноманіття </w:t>
      </w:r>
      <w:r w:rsidRPr="00A03CA6">
        <w:rPr>
          <w:rStyle w:val="a5"/>
          <w:rFonts w:ascii="Times New Roman" w:hAnsi="Times New Roman" w:cs="Times New Roman"/>
          <w:lang w:eastAsia="ru-RU"/>
        </w:rPr>
        <w:t xml:space="preserve">може бути викладена у </w:t>
      </w:r>
      <w:r w:rsidRPr="00A03CA6">
        <w:rPr>
          <w:rStyle w:val="a5"/>
          <w:rFonts w:ascii="Times New Roman" w:hAnsi="Times New Roman" w:cs="Times New Roman"/>
        </w:rPr>
        <w:t xml:space="preserve">вигляді простої </w:t>
      </w:r>
      <w:r w:rsidRPr="00A03CA6">
        <w:rPr>
          <w:rStyle w:val="a5"/>
          <w:rFonts w:ascii="Times New Roman" w:hAnsi="Times New Roman" w:cs="Times New Roman"/>
          <w:lang w:eastAsia="ru-RU"/>
        </w:rPr>
        <w:t xml:space="preserve">заяви, </w:t>
      </w:r>
      <w:r w:rsidRPr="00A03CA6">
        <w:rPr>
          <w:rStyle w:val="a5"/>
          <w:rFonts w:ascii="Times New Roman" w:hAnsi="Times New Roman" w:cs="Times New Roman"/>
        </w:rPr>
        <w:t xml:space="preserve">розміщеної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вебсайті Компанії,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якій зазначається,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цінує </w:t>
      </w:r>
      <w:r w:rsidRPr="00A03CA6">
        <w:rPr>
          <w:rStyle w:val="a5"/>
          <w:rFonts w:ascii="Times New Roman" w:hAnsi="Times New Roman" w:cs="Times New Roman"/>
          <w:lang w:eastAsia="ru-RU"/>
        </w:rPr>
        <w:t xml:space="preserve">переваги </w:t>
      </w:r>
      <w:r w:rsidRPr="00A03CA6">
        <w:rPr>
          <w:rStyle w:val="a5"/>
          <w:rFonts w:ascii="Times New Roman" w:hAnsi="Times New Roman" w:cs="Times New Roman"/>
        </w:rPr>
        <w:t>різноманіття.</w:t>
      </w:r>
    </w:p>
    <w:p w:rsidR="009B7804" w:rsidRPr="00A03CA6" w:rsidRDefault="00D2390B">
      <w:pPr>
        <w:pStyle w:val="24"/>
        <w:numPr>
          <w:ilvl w:val="1"/>
          <w:numId w:val="6"/>
        </w:numPr>
        <w:tabs>
          <w:tab w:val="left" w:pos="841"/>
        </w:tabs>
        <w:ind w:firstLine="360"/>
        <w:rPr>
          <w:rFonts w:ascii="Times New Roman" w:hAnsi="Times New Roman" w:cs="Times New Roman"/>
        </w:rPr>
      </w:pPr>
      <w:r w:rsidRPr="00A03CA6">
        <w:rPr>
          <w:rStyle w:val="23"/>
          <w:rFonts w:ascii="Times New Roman" w:hAnsi="Times New Roman" w:cs="Times New Roman"/>
        </w:rPr>
        <w:t>Незалежність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неупередженою, справедливою </w:t>
      </w:r>
      <w:r w:rsidRPr="00A03CA6">
        <w:rPr>
          <w:rStyle w:val="a5"/>
          <w:rFonts w:ascii="Times New Roman" w:hAnsi="Times New Roman" w:cs="Times New Roman"/>
        </w:rPr>
        <w:t xml:space="preserve">і діє </w:t>
      </w:r>
      <w:r w:rsidRPr="00A03CA6">
        <w:rPr>
          <w:rStyle w:val="a5"/>
          <w:rFonts w:ascii="Times New Roman" w:hAnsi="Times New Roman" w:cs="Times New Roman"/>
          <w:lang w:eastAsia="ru-RU"/>
        </w:rPr>
        <w:t xml:space="preserve">незалежно </w:t>
      </w:r>
      <w:r w:rsidRPr="00A03CA6">
        <w:rPr>
          <w:rStyle w:val="a5"/>
          <w:rFonts w:ascii="Times New Roman" w:hAnsi="Times New Roman" w:cs="Times New Roman"/>
        </w:rPr>
        <w:t xml:space="preserve">від інтересів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груп/осіб і </w:t>
      </w:r>
      <w:r w:rsidRPr="00A03CA6">
        <w:rPr>
          <w:rStyle w:val="a5"/>
          <w:rFonts w:ascii="Times New Roman" w:hAnsi="Times New Roman" w:cs="Times New Roman"/>
          <w:lang w:eastAsia="ru-RU"/>
        </w:rPr>
        <w:t xml:space="preserve">Виконавчого органу в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всіх її Акціонерів.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що третина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повинна складатися з незалежних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визначає, </w:t>
      </w:r>
      <w:r w:rsidRPr="00A03CA6">
        <w:rPr>
          <w:rStyle w:val="a5"/>
          <w:rFonts w:ascii="Times New Roman" w:hAnsi="Times New Roman" w:cs="Times New Roman"/>
          <w:lang w:eastAsia="ru-RU"/>
        </w:rPr>
        <w:t xml:space="preserve">хто не може вважатися незалежним. Законодавство </w:t>
      </w:r>
      <w:r w:rsidRPr="00A03CA6">
        <w:rPr>
          <w:rStyle w:val="a5"/>
          <w:rFonts w:ascii="Times New Roman" w:hAnsi="Times New Roman" w:cs="Times New Roman"/>
        </w:rPr>
        <w:t xml:space="preserve">надає Компанії </w:t>
      </w:r>
      <w:r w:rsidRPr="00A03CA6">
        <w:rPr>
          <w:rStyle w:val="a5"/>
          <w:rFonts w:ascii="Times New Roman" w:hAnsi="Times New Roman" w:cs="Times New Roman"/>
          <w:lang w:eastAsia="ru-RU"/>
        </w:rPr>
        <w:t xml:space="preserve">право встановлювати </w:t>
      </w:r>
      <w:r w:rsidRPr="00A03CA6">
        <w:rPr>
          <w:rStyle w:val="a5"/>
          <w:rFonts w:ascii="Times New Roman" w:hAnsi="Times New Roman" w:cs="Times New Roman"/>
        </w:rPr>
        <w:t xml:space="preserve">додаткові </w:t>
      </w:r>
      <w:r w:rsidRPr="00A03CA6">
        <w:rPr>
          <w:rStyle w:val="a5"/>
          <w:rFonts w:ascii="Times New Roman" w:hAnsi="Times New Roman" w:cs="Times New Roman"/>
          <w:lang w:eastAsia="ru-RU"/>
        </w:rPr>
        <w:t xml:space="preserve">вимоги щодо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Статуті Компанії. </w:t>
      </w:r>
      <w:r w:rsidRPr="00A03CA6">
        <w:rPr>
          <w:rStyle w:val="a5"/>
          <w:rFonts w:ascii="Times New Roman" w:hAnsi="Times New Roman" w:cs="Times New Roman"/>
          <w:lang w:eastAsia="ru-RU"/>
        </w:rPr>
        <w:t xml:space="preserve">Законодавство також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щорічної оцінки незалежності органів управління Компанії, </w:t>
      </w:r>
      <w:r w:rsidRPr="00A03CA6">
        <w:rPr>
          <w:rStyle w:val="a5"/>
          <w:rFonts w:ascii="Times New Roman" w:hAnsi="Times New Roman" w:cs="Times New Roman"/>
          <w:lang w:eastAsia="ru-RU"/>
        </w:rPr>
        <w:t xml:space="preserve">яка повинна розкриватися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Крім </w:t>
      </w:r>
      <w:r w:rsidRPr="00A03CA6">
        <w:rPr>
          <w:rStyle w:val="a5"/>
          <w:rFonts w:ascii="Times New Roman" w:hAnsi="Times New Roman" w:cs="Times New Roman"/>
          <w:lang w:eastAsia="ru-RU"/>
        </w:rPr>
        <w:t xml:space="preserve">того, законодавство </w:t>
      </w:r>
      <w:r w:rsidRPr="00A03CA6">
        <w:rPr>
          <w:rStyle w:val="a5"/>
          <w:rFonts w:ascii="Times New Roman" w:hAnsi="Times New Roman" w:cs="Times New Roman"/>
        </w:rPr>
        <w:t xml:space="preserve">розмежовує функції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 та Головного виконавчого директора.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lang w:eastAsia="ru-RU"/>
        </w:rPr>
        <w:t xml:space="preserve">Незалежне </w:t>
      </w:r>
      <w:r w:rsidRPr="00A03CA6">
        <w:rPr>
          <w:rStyle w:val="a5"/>
          <w:rFonts w:ascii="Times New Roman" w:hAnsi="Times New Roman" w:cs="Times New Roman"/>
          <w:i/>
          <w:iCs/>
        </w:rPr>
        <w:t xml:space="preserve">лідерство </w:t>
      </w:r>
      <w:r w:rsidRPr="00A03CA6">
        <w:rPr>
          <w:rStyle w:val="a5"/>
          <w:rFonts w:ascii="Times New Roman" w:hAnsi="Times New Roman" w:cs="Times New Roman"/>
          <w:i/>
          <w:iCs/>
          <w:lang w:eastAsia="ru-RU"/>
        </w:rPr>
        <w:t xml:space="preserve">у </w:t>
      </w:r>
      <w:r w:rsidRPr="00A03CA6">
        <w:rPr>
          <w:rStyle w:val="a5"/>
          <w:rFonts w:ascii="Times New Roman" w:hAnsi="Times New Roman" w:cs="Times New Roman"/>
          <w:i/>
          <w:iCs/>
        </w:rPr>
        <w:t>Наглядовій раді:</w:t>
      </w:r>
      <w:r w:rsidRPr="00A03CA6">
        <w:rPr>
          <w:rStyle w:val="a5"/>
          <w:rFonts w:ascii="Times New Roman" w:hAnsi="Times New Roman" w:cs="Times New Roman"/>
          <w:lang w:eastAsia="ru-RU"/>
        </w:rPr>
        <w:t xml:space="preserve">Якщо в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створено </w:t>
      </w:r>
      <w:r w:rsidRPr="00A03CA6">
        <w:rPr>
          <w:rStyle w:val="a5"/>
          <w:rFonts w:ascii="Times New Roman" w:hAnsi="Times New Roman" w:cs="Times New Roman"/>
        </w:rPr>
        <w:t>однорівневу</w:t>
      </w:r>
      <w:r w:rsidRPr="00A03CA6">
        <w:rPr>
          <w:rStyle w:val="a5"/>
          <w:rFonts w:ascii="Times New Roman" w:hAnsi="Times New Roman" w:cs="Times New Roman"/>
          <w:lang w:eastAsia="ru-RU"/>
        </w:rPr>
        <w:t xml:space="preserve">структуру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посади Головного виконавчого директора та 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відокремлені, </w:t>
      </w:r>
      <w:r w:rsidRPr="00A03CA6">
        <w:rPr>
          <w:rStyle w:val="a5"/>
          <w:rFonts w:ascii="Times New Roman" w:hAnsi="Times New Roman" w:cs="Times New Roman"/>
          <w:lang w:eastAsia="ru-RU"/>
        </w:rPr>
        <w:t xml:space="preserve">або в </w:t>
      </w:r>
      <w:r w:rsidRPr="00A03CA6">
        <w:rPr>
          <w:rStyle w:val="a5"/>
          <w:rFonts w:ascii="Times New Roman" w:hAnsi="Times New Roman" w:cs="Times New Roman"/>
        </w:rPr>
        <w:t xml:space="preserve">Наглядовій раді має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провідний </w:t>
      </w:r>
      <w:r w:rsidRPr="00A03CA6">
        <w:rPr>
          <w:rStyle w:val="a5"/>
          <w:rFonts w:ascii="Times New Roman" w:hAnsi="Times New Roman" w:cs="Times New Roman"/>
          <w:lang w:eastAsia="ru-RU"/>
        </w:rPr>
        <w:t xml:space="preserve">незалежний член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спроможний забезпечити противагу топ-менеджерам та сприяти </w:t>
      </w:r>
      <w:r w:rsidRPr="00A03CA6">
        <w:rPr>
          <w:rStyle w:val="a5"/>
          <w:rFonts w:ascii="Times New Roman" w:hAnsi="Times New Roman" w:cs="Times New Roman"/>
        </w:rPr>
        <w:t xml:space="preserve">більшій незалежності </w:t>
      </w:r>
      <w:r w:rsidRPr="00A03CA6">
        <w:rPr>
          <w:rStyle w:val="a5"/>
          <w:rFonts w:ascii="Times New Roman" w:hAnsi="Times New Roman" w:cs="Times New Roman"/>
          <w:lang w:eastAsia="ru-RU"/>
        </w:rPr>
        <w:t xml:space="preserve">мислення у </w:t>
      </w:r>
      <w:r w:rsidRPr="00A03CA6">
        <w:rPr>
          <w:rStyle w:val="a5"/>
          <w:rFonts w:ascii="Times New Roman" w:hAnsi="Times New Roman" w:cs="Times New Roman"/>
        </w:rPr>
        <w:t>Наглядовій раді.</w:t>
      </w:r>
    </w:p>
    <w:p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rPr>
        <w:t xml:space="preserve">Незалежність </w:t>
      </w:r>
      <w:r w:rsidRPr="00A03CA6">
        <w:rPr>
          <w:rStyle w:val="a5"/>
          <w:rFonts w:ascii="Times New Roman" w:hAnsi="Times New Roman" w:cs="Times New Roman"/>
          <w:i/>
          <w:iCs/>
          <w:lang w:eastAsia="ru-RU"/>
        </w:rPr>
        <w:t>мислення:</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діяти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w:t>
      </w:r>
      <w:r w:rsidRPr="00A03CA6">
        <w:rPr>
          <w:rStyle w:val="a5"/>
          <w:rFonts w:ascii="Times New Roman" w:hAnsi="Times New Roman" w:cs="Times New Roman"/>
          <w:lang w:eastAsia="ru-RU"/>
        </w:rPr>
        <w:t xml:space="preserve">незалежного мислення, неупереджено та в загальних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й </w:t>
      </w:r>
      <w:r w:rsidRPr="00A03CA6">
        <w:rPr>
          <w:rStyle w:val="a5"/>
          <w:rFonts w:ascii="Times New Roman" w:hAnsi="Times New Roman" w:cs="Times New Roman"/>
        </w:rPr>
        <w:t xml:space="preserve">усіх акціонерів. </w:t>
      </w:r>
      <w:r w:rsidRPr="00A03CA6">
        <w:rPr>
          <w:rStyle w:val="a5"/>
          <w:rFonts w:ascii="Times New Roman" w:hAnsi="Times New Roman" w:cs="Times New Roman"/>
          <w:lang w:eastAsia="ru-RU"/>
        </w:rPr>
        <w:t xml:space="preserve">Це також </w:t>
      </w:r>
      <w:r w:rsidRPr="00A03CA6">
        <w:rPr>
          <w:rStyle w:val="a5"/>
          <w:rFonts w:ascii="Times New Roman" w:hAnsi="Times New Roman" w:cs="Times New Roman"/>
        </w:rPr>
        <w:t xml:space="preserve">стосується членів Наглядової </w:t>
      </w:r>
      <w:r w:rsidRPr="00A03CA6">
        <w:rPr>
          <w:rStyle w:val="a5"/>
          <w:rFonts w:ascii="Times New Roman" w:hAnsi="Times New Roman" w:cs="Times New Roman"/>
          <w:lang w:eastAsia="ru-RU"/>
        </w:rPr>
        <w:t xml:space="preserve">ради, обраних особою чи групою, що </w:t>
      </w:r>
      <w:r w:rsidRPr="00A03CA6">
        <w:rPr>
          <w:rStyle w:val="a5"/>
          <w:rFonts w:ascii="Times New Roman" w:hAnsi="Times New Roman" w:cs="Times New Roman"/>
        </w:rPr>
        <w:t>відстоює свої особливі інтереси.</w:t>
      </w:r>
    </w:p>
    <w:p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lang w:eastAsia="ru-RU"/>
        </w:rPr>
        <w:t xml:space="preserve">Частка незалежних </w:t>
      </w:r>
      <w:r w:rsidRPr="00A03CA6">
        <w:rPr>
          <w:rStyle w:val="a5"/>
          <w:rFonts w:ascii="Times New Roman" w:hAnsi="Times New Roman" w:cs="Times New Roman"/>
          <w:i/>
          <w:iCs/>
        </w:rPr>
        <w:t>членів:</w:t>
      </w:r>
      <w:r w:rsidRPr="00A03CA6">
        <w:rPr>
          <w:rStyle w:val="a5"/>
          <w:rFonts w:ascii="Times New Roman" w:hAnsi="Times New Roman" w:cs="Times New Roman"/>
        </w:rPr>
        <w:t xml:space="preserve"> Незалежні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становити щонайменше половину </w:t>
      </w:r>
      <w:r w:rsidRPr="00A03CA6">
        <w:rPr>
          <w:rStyle w:val="a5"/>
          <w:rFonts w:ascii="Times New Roman" w:hAnsi="Times New Roman" w:cs="Times New Roman"/>
        </w:rPr>
        <w:t xml:space="preserve">від її </w:t>
      </w:r>
      <w:r w:rsidRPr="00A03CA6">
        <w:rPr>
          <w:rStyle w:val="a5"/>
          <w:rFonts w:ascii="Times New Roman" w:hAnsi="Times New Roman" w:cs="Times New Roman"/>
          <w:lang w:eastAsia="ru-RU"/>
        </w:rPr>
        <w:t>загального складу.</w:t>
      </w:r>
    </w:p>
    <w:p w:rsidR="009B7804" w:rsidRPr="00A03CA6" w:rsidRDefault="00D2390B">
      <w:pPr>
        <w:pStyle w:val="11"/>
        <w:numPr>
          <w:ilvl w:val="0"/>
          <w:numId w:val="17"/>
        </w:numPr>
        <w:tabs>
          <w:tab w:val="left" w:pos="710"/>
        </w:tabs>
        <w:ind w:left="720" w:hanging="360"/>
        <w:rPr>
          <w:rFonts w:ascii="Times New Roman" w:hAnsi="Times New Roman" w:cs="Times New Roman"/>
        </w:rPr>
      </w:pPr>
      <w:r w:rsidRPr="00A03CA6">
        <w:rPr>
          <w:rStyle w:val="a5"/>
          <w:rFonts w:ascii="Times New Roman" w:hAnsi="Times New Roman" w:cs="Times New Roman"/>
          <w:i/>
          <w:iCs/>
        </w:rPr>
        <w:t>Конфлікти інтересів:</w:t>
      </w:r>
      <w:r w:rsidRPr="00A03CA6">
        <w:rPr>
          <w:rStyle w:val="a5"/>
          <w:rFonts w:ascii="Times New Roman" w:hAnsi="Times New Roman" w:cs="Times New Roman"/>
          <w:lang w:eastAsia="ru-RU"/>
        </w:rPr>
        <w:t xml:space="preserve">Будь-який з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який </w:t>
      </w:r>
      <w:r w:rsidRPr="00A03CA6">
        <w:rPr>
          <w:rStyle w:val="a5"/>
          <w:rFonts w:ascii="Times New Roman" w:hAnsi="Times New Roman" w:cs="Times New Roman"/>
        </w:rPr>
        <w:t xml:space="preserve">має конфлікт інтересів, </w:t>
      </w:r>
      <w:r w:rsidRPr="00A03CA6">
        <w:rPr>
          <w:rStyle w:val="a5"/>
          <w:rFonts w:ascii="Times New Roman" w:hAnsi="Times New Roman" w:cs="Times New Roman"/>
          <w:lang w:eastAsia="ru-RU"/>
        </w:rPr>
        <w:t xml:space="preserve">повинен взяти </w:t>
      </w:r>
      <w:r w:rsidRPr="00A03CA6">
        <w:rPr>
          <w:rStyle w:val="a5"/>
          <w:rFonts w:ascii="Times New Roman" w:hAnsi="Times New Roman" w:cs="Times New Roman"/>
        </w:rPr>
        <w:t xml:space="preserve">самовідвід і </w:t>
      </w:r>
      <w:r w:rsidRPr="00A03CA6">
        <w:rPr>
          <w:rStyle w:val="a5"/>
          <w:rFonts w:ascii="Times New Roman" w:hAnsi="Times New Roman" w:cs="Times New Roman"/>
          <w:lang w:eastAsia="ru-RU"/>
        </w:rPr>
        <w:t xml:space="preserve">не брати </w:t>
      </w:r>
      <w:r w:rsidRPr="00A03CA6">
        <w:rPr>
          <w:rStyle w:val="a5"/>
          <w:rFonts w:ascii="Times New Roman" w:hAnsi="Times New Roman" w:cs="Times New Roman"/>
        </w:rPr>
        <w:t xml:space="preserve">участі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обговоренні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ухваленні рішення </w:t>
      </w:r>
      <w:r w:rsidRPr="00A03CA6">
        <w:rPr>
          <w:rStyle w:val="a5"/>
          <w:rFonts w:ascii="Times New Roman" w:hAnsi="Times New Roman" w:cs="Times New Roman"/>
          <w:lang w:eastAsia="ru-RU"/>
        </w:rPr>
        <w:t>з</w:t>
      </w:r>
    </w:p>
    <w:p w:rsidR="009B7804" w:rsidRPr="00A03CA6" w:rsidRDefault="00D2390B">
      <w:pPr>
        <w:pStyle w:val="11"/>
        <w:ind w:left="740"/>
        <w:rPr>
          <w:rFonts w:ascii="Times New Roman" w:hAnsi="Times New Roman" w:cs="Times New Roman"/>
        </w:rPr>
      </w:pPr>
      <w:r w:rsidRPr="00A03CA6">
        <w:rPr>
          <w:rStyle w:val="a5"/>
          <w:rFonts w:ascii="Times New Roman" w:hAnsi="Times New Roman" w:cs="Times New Roman"/>
        </w:rPr>
        <w:t>відповідного питання. (див. Розділ 6.7 Політика щодо Конфлікту Інтересів та правочинів із заінтересованістю).</w:t>
      </w:r>
    </w:p>
    <w:p w:rsidR="009B7804" w:rsidRPr="00A03CA6" w:rsidRDefault="00D2390B">
      <w:pPr>
        <w:pStyle w:val="11"/>
        <w:numPr>
          <w:ilvl w:val="0"/>
          <w:numId w:val="1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Тренінг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повинен охоплювати питання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та зобов’язання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діяти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w:t>
      </w:r>
      <w:r w:rsidRPr="00A03CA6">
        <w:rPr>
          <w:rStyle w:val="a5"/>
          <w:rFonts w:ascii="Times New Roman" w:hAnsi="Times New Roman" w:cs="Times New Roman"/>
          <w:lang w:eastAsia="ru-RU"/>
        </w:rPr>
        <w:t>незалежного мислення.</w:t>
      </w:r>
    </w:p>
    <w:p w:rsidR="009B7804" w:rsidRPr="00A03CA6" w:rsidRDefault="00D2390B">
      <w:pPr>
        <w:pStyle w:val="11"/>
        <w:numPr>
          <w:ilvl w:val="0"/>
          <w:numId w:val="1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lang w:eastAsia="ru-RU"/>
        </w:rPr>
        <w:t xml:space="preserve">Кандидати у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повідомити Компанію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всі інтереси, </w:t>
      </w:r>
      <w:r w:rsidRPr="00A03CA6">
        <w:rPr>
          <w:rStyle w:val="a5"/>
          <w:rFonts w:ascii="Times New Roman" w:hAnsi="Times New Roman" w:cs="Times New Roman"/>
          <w:lang w:eastAsia="ru-RU"/>
        </w:rPr>
        <w:t xml:space="preserve">посади, </w:t>
      </w:r>
      <w:r w:rsidRPr="00A03CA6">
        <w:rPr>
          <w:rStyle w:val="a5"/>
          <w:rFonts w:ascii="Times New Roman" w:hAnsi="Times New Roman" w:cs="Times New Roman"/>
        </w:rPr>
        <w:t>афілійованість</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відносини, </w:t>
      </w:r>
      <w:r w:rsidRPr="00A03CA6">
        <w:rPr>
          <w:rStyle w:val="a5"/>
          <w:rFonts w:ascii="Times New Roman" w:hAnsi="Times New Roman" w:cs="Times New Roman"/>
          <w:lang w:eastAsia="ru-RU"/>
        </w:rPr>
        <w:t xml:space="preserve">що впливають на </w:t>
      </w:r>
      <w:r w:rsidRPr="00A03CA6">
        <w:rPr>
          <w:rStyle w:val="a5"/>
          <w:rFonts w:ascii="Times New Roman" w:hAnsi="Times New Roman" w:cs="Times New Roman"/>
        </w:rPr>
        <w:t xml:space="preserve">їхню незалежність.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частиною процесу висування кандидата на посаду </w:t>
      </w:r>
      <w:r w:rsidRPr="00A03CA6">
        <w:rPr>
          <w:rStyle w:val="a5"/>
          <w:rFonts w:ascii="Times New Roman" w:hAnsi="Times New Roman" w:cs="Times New Roman"/>
        </w:rPr>
        <w:t xml:space="preserve">і його/її </w:t>
      </w:r>
      <w:r w:rsidRPr="00A03CA6">
        <w:rPr>
          <w:rStyle w:val="a5"/>
          <w:rFonts w:ascii="Times New Roman" w:hAnsi="Times New Roman" w:cs="Times New Roman"/>
          <w:lang w:eastAsia="ru-RU"/>
        </w:rPr>
        <w:t xml:space="preserve">призначення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3.7 Висування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на посаду та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призначення).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розкривати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імена членів Наглядової </w:t>
      </w:r>
      <w:r w:rsidRPr="00A03CA6">
        <w:rPr>
          <w:rStyle w:val="a5"/>
          <w:rFonts w:ascii="Times New Roman" w:hAnsi="Times New Roman" w:cs="Times New Roman"/>
          <w:lang w:eastAsia="ru-RU"/>
        </w:rPr>
        <w:t xml:space="preserve">ради, яких вона </w:t>
      </w:r>
      <w:r w:rsidRPr="00A03CA6">
        <w:rPr>
          <w:rStyle w:val="a5"/>
          <w:rFonts w:ascii="Times New Roman" w:hAnsi="Times New Roman" w:cs="Times New Roman"/>
        </w:rPr>
        <w:t xml:space="preserve">вважає </w:t>
      </w:r>
      <w:r w:rsidRPr="00A03CA6">
        <w:rPr>
          <w:rStyle w:val="a5"/>
          <w:rFonts w:ascii="Times New Roman" w:hAnsi="Times New Roman" w:cs="Times New Roman"/>
          <w:lang w:eastAsia="ru-RU"/>
        </w:rPr>
        <w:t xml:space="preserve">незалежними; б) </w:t>
      </w:r>
      <w:r w:rsidRPr="00A03CA6">
        <w:rPr>
          <w:rStyle w:val="a5"/>
          <w:rFonts w:ascii="Times New Roman" w:hAnsi="Times New Roman" w:cs="Times New Roman"/>
        </w:rPr>
        <w:t xml:space="preserve">будь-які </w:t>
      </w:r>
      <w:r w:rsidRPr="00A03CA6">
        <w:rPr>
          <w:rStyle w:val="a5"/>
          <w:rFonts w:ascii="Times New Roman" w:hAnsi="Times New Roman" w:cs="Times New Roman"/>
          <w:lang w:eastAsia="ru-RU"/>
        </w:rPr>
        <w:t xml:space="preserve">чинники, що можуть вплинути на </w:t>
      </w:r>
      <w:r w:rsidRPr="00A03CA6">
        <w:rPr>
          <w:rStyle w:val="a5"/>
          <w:rFonts w:ascii="Times New Roman" w:hAnsi="Times New Roman" w:cs="Times New Roman"/>
        </w:rPr>
        <w:t xml:space="preserve">їх незалежність; і </w:t>
      </w:r>
      <w:r w:rsidRPr="00A03CA6">
        <w:rPr>
          <w:rStyle w:val="a5"/>
          <w:rFonts w:ascii="Times New Roman" w:hAnsi="Times New Roman" w:cs="Times New Roman"/>
          <w:lang w:eastAsia="ru-RU"/>
        </w:rPr>
        <w:t xml:space="preserve">в) чи </w:t>
      </w:r>
      <w:r w:rsidRPr="00A03CA6">
        <w:rPr>
          <w:rStyle w:val="a5"/>
          <w:rFonts w:ascii="Times New Roman" w:hAnsi="Times New Roman" w:cs="Times New Roman"/>
        </w:rPr>
        <w:t xml:space="preserve">застосовує Компанія </w:t>
      </w:r>
      <w:r w:rsidRPr="00A03CA6">
        <w:rPr>
          <w:rStyle w:val="a5"/>
          <w:rFonts w:ascii="Times New Roman" w:hAnsi="Times New Roman" w:cs="Times New Roman"/>
          <w:lang w:eastAsia="ru-RU"/>
        </w:rPr>
        <w:t xml:space="preserve">визначення </w:t>
      </w:r>
      <w:r w:rsidRPr="00A03CA6">
        <w:rPr>
          <w:rStyle w:val="a5"/>
          <w:rFonts w:ascii="Times New Roman" w:hAnsi="Times New Roman" w:cs="Times New Roman"/>
        </w:rPr>
        <w:t xml:space="preserve">незалежності відповідно </w:t>
      </w:r>
      <w:r w:rsidRPr="00A03CA6">
        <w:rPr>
          <w:rStyle w:val="a5"/>
          <w:rFonts w:ascii="Times New Roman" w:hAnsi="Times New Roman" w:cs="Times New Roman"/>
          <w:lang w:eastAsia="ru-RU"/>
        </w:rPr>
        <w:t xml:space="preserve">до законодавства, а також </w:t>
      </w:r>
      <w:r w:rsidRPr="00A03CA6">
        <w:rPr>
          <w:rStyle w:val="a5"/>
          <w:rFonts w:ascii="Times New Roman" w:hAnsi="Times New Roman" w:cs="Times New Roman"/>
        </w:rPr>
        <w:t xml:space="preserve">будь-які додаткові </w:t>
      </w:r>
      <w:r w:rsidRPr="00A03CA6">
        <w:rPr>
          <w:rStyle w:val="a5"/>
          <w:rFonts w:ascii="Times New Roman" w:hAnsi="Times New Roman" w:cs="Times New Roman"/>
          <w:lang w:eastAsia="ru-RU"/>
        </w:rPr>
        <w:t>вимоги.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можуть вважатися незалежними, якщо вони </w:t>
      </w:r>
      <w:r w:rsidRPr="00A03CA6">
        <w:rPr>
          <w:rStyle w:val="a5"/>
          <w:rFonts w:ascii="Times New Roman" w:hAnsi="Times New Roman" w:cs="Times New Roman"/>
        </w:rPr>
        <w:t xml:space="preserve">вільні від </w:t>
      </w:r>
      <w:r w:rsidRPr="00A03CA6">
        <w:rPr>
          <w:rStyle w:val="a5"/>
          <w:rFonts w:ascii="Times New Roman" w:hAnsi="Times New Roman" w:cs="Times New Roman"/>
          <w:lang w:eastAsia="ru-RU"/>
        </w:rPr>
        <w:t xml:space="preserve">будь- яких </w:t>
      </w:r>
      <w:r w:rsidRPr="00A03CA6">
        <w:rPr>
          <w:rStyle w:val="a5"/>
          <w:rFonts w:ascii="Times New Roman" w:hAnsi="Times New Roman" w:cs="Times New Roman"/>
        </w:rPr>
        <w:t xml:space="preserve">інтересів, </w:t>
      </w:r>
      <w:r w:rsidRPr="00A03CA6">
        <w:rPr>
          <w:rStyle w:val="a5"/>
          <w:rFonts w:ascii="Times New Roman" w:hAnsi="Times New Roman" w:cs="Times New Roman"/>
          <w:lang w:eastAsia="ru-RU"/>
        </w:rPr>
        <w:t xml:space="preserve">посади, </w:t>
      </w:r>
      <w:r w:rsidRPr="00A03CA6">
        <w:rPr>
          <w:rStyle w:val="a5"/>
          <w:rFonts w:ascii="Times New Roman" w:hAnsi="Times New Roman" w:cs="Times New Roman"/>
        </w:rPr>
        <w:t>афілійованості</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відносин, які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суттєво </w:t>
      </w:r>
      <w:r w:rsidRPr="00A03CA6">
        <w:rPr>
          <w:rStyle w:val="a5"/>
          <w:rFonts w:ascii="Times New Roman" w:hAnsi="Times New Roman" w:cs="Times New Roman"/>
          <w:lang w:eastAsia="ru-RU"/>
        </w:rPr>
        <w:t xml:space="preserve">впливати, або розумно вважатися такими, що </w:t>
      </w:r>
      <w:r w:rsidRPr="00A03CA6">
        <w:rPr>
          <w:rStyle w:val="a5"/>
          <w:rFonts w:ascii="Times New Roman" w:hAnsi="Times New Roman" w:cs="Times New Roman"/>
        </w:rPr>
        <w:t xml:space="preserve">суттєво </w:t>
      </w:r>
      <w:r w:rsidRPr="00A03CA6">
        <w:rPr>
          <w:rStyle w:val="a5"/>
          <w:rFonts w:ascii="Times New Roman" w:hAnsi="Times New Roman" w:cs="Times New Roman"/>
          <w:lang w:eastAsia="ru-RU"/>
        </w:rPr>
        <w:t xml:space="preserve">впливають на </w:t>
      </w:r>
      <w:r w:rsidRPr="00A03CA6">
        <w:rPr>
          <w:rStyle w:val="a5"/>
          <w:rFonts w:ascii="Times New Roman" w:hAnsi="Times New Roman" w:cs="Times New Roman"/>
        </w:rPr>
        <w:t xml:space="preserve">їх здатність </w:t>
      </w:r>
      <w:r w:rsidRPr="00A03CA6">
        <w:rPr>
          <w:rStyle w:val="a5"/>
          <w:rFonts w:ascii="Times New Roman" w:hAnsi="Times New Roman" w:cs="Times New Roman"/>
          <w:lang w:eastAsia="ru-RU"/>
        </w:rPr>
        <w:t xml:space="preserve">привносити незалежне судження щодо питань, </w:t>
      </w:r>
      <w:r w:rsidRPr="00A03CA6">
        <w:rPr>
          <w:rStyle w:val="a5"/>
          <w:rFonts w:ascii="Times New Roman" w:hAnsi="Times New Roman" w:cs="Times New Roman"/>
        </w:rPr>
        <w:t xml:space="preserve">які вирішуються </w:t>
      </w:r>
      <w:r w:rsidRPr="00A03CA6">
        <w:rPr>
          <w:rStyle w:val="a5"/>
          <w:rFonts w:ascii="Times New Roman" w:hAnsi="Times New Roman" w:cs="Times New Roman"/>
          <w:lang w:eastAsia="ru-RU"/>
        </w:rPr>
        <w:t xml:space="preserve">Наглядовою радою, та якщо вони </w:t>
      </w:r>
      <w:r w:rsidRPr="00A03CA6">
        <w:rPr>
          <w:rStyle w:val="a5"/>
          <w:rFonts w:ascii="Times New Roman" w:hAnsi="Times New Roman" w:cs="Times New Roman"/>
        </w:rPr>
        <w:t xml:space="preserve">спроможні діяти 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своїх фідуціарних обов’язків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3.2 </w:t>
      </w:r>
      <w:r w:rsidRPr="00A03CA6">
        <w:rPr>
          <w:rStyle w:val="a5"/>
          <w:rFonts w:ascii="Times New Roman" w:hAnsi="Times New Roman" w:cs="Times New Roman"/>
        </w:rPr>
        <w:t>Фідуціарні</w:t>
      </w:r>
      <w:r w:rsidRPr="00A03CA6">
        <w:rPr>
          <w:rStyle w:val="a5"/>
          <w:rFonts w:ascii="Times New Roman" w:hAnsi="Times New Roman" w:cs="Times New Roman"/>
          <w:lang w:eastAsia="ru-RU"/>
        </w:rPr>
        <w:t xml:space="preserve">обов’язки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перед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lastRenderedPageBreak/>
        <w:t xml:space="preserve">її акціонерами. Наглядові </w:t>
      </w:r>
      <w:r w:rsidRPr="00A03CA6">
        <w:rPr>
          <w:rStyle w:val="a5"/>
          <w:rFonts w:ascii="Times New Roman" w:hAnsi="Times New Roman" w:cs="Times New Roman"/>
          <w:lang w:eastAsia="ru-RU"/>
        </w:rPr>
        <w:t xml:space="preserve">ради в </w:t>
      </w:r>
      <w:r w:rsidRPr="00A03CA6">
        <w:rPr>
          <w:rStyle w:val="a5"/>
          <w:rFonts w:ascii="Times New Roman" w:hAnsi="Times New Roman" w:cs="Times New Roman"/>
        </w:rPr>
        <w:t xml:space="preserve">Україні повністю </w:t>
      </w:r>
      <w:r w:rsidRPr="00A03CA6">
        <w:rPr>
          <w:rStyle w:val="a5"/>
          <w:rFonts w:ascii="Times New Roman" w:hAnsi="Times New Roman" w:cs="Times New Roman"/>
          <w:lang w:eastAsia="ru-RU"/>
        </w:rPr>
        <w:t xml:space="preserve">складаються з </w:t>
      </w:r>
      <w:r w:rsidRPr="00A03CA6">
        <w:rPr>
          <w:rStyle w:val="a5"/>
          <w:rFonts w:ascii="Times New Roman" w:hAnsi="Times New Roman" w:cs="Times New Roman"/>
        </w:rPr>
        <w:t xml:space="preserve">осіб,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членами виконавчого органу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допомагає </w:t>
      </w:r>
      <w:r w:rsidRPr="00A03CA6">
        <w:rPr>
          <w:rStyle w:val="a5"/>
          <w:rFonts w:ascii="Times New Roman" w:hAnsi="Times New Roman" w:cs="Times New Roman"/>
          <w:lang w:eastAsia="ru-RU"/>
        </w:rPr>
        <w:t xml:space="preserve">встановити певний </w:t>
      </w:r>
      <w:r w:rsidRPr="00A03CA6">
        <w:rPr>
          <w:rStyle w:val="a5"/>
          <w:rFonts w:ascii="Times New Roman" w:hAnsi="Times New Roman" w:cs="Times New Roman"/>
        </w:rPr>
        <w:t xml:space="preserve">рівень незалежності від </w:t>
      </w:r>
      <w:r w:rsidRPr="00A03CA6">
        <w:rPr>
          <w:rStyle w:val="a5"/>
          <w:rFonts w:ascii="Times New Roman" w:hAnsi="Times New Roman" w:cs="Times New Roman"/>
          <w:lang w:eastAsia="ru-RU"/>
        </w:rPr>
        <w:t xml:space="preserve">виконавчого органу. Однак </w:t>
      </w:r>
      <w:r w:rsidRPr="00A03CA6">
        <w:rPr>
          <w:rStyle w:val="a5"/>
          <w:rFonts w:ascii="Times New Roman" w:hAnsi="Times New Roman" w:cs="Times New Roman"/>
        </w:rPr>
        <w:t xml:space="preserve">навіть </w:t>
      </w:r>
      <w:r w:rsidRPr="00A03CA6">
        <w:rPr>
          <w:rStyle w:val="a5"/>
          <w:rFonts w:ascii="Times New Roman" w:hAnsi="Times New Roman" w:cs="Times New Roman"/>
          <w:lang w:eastAsia="ru-RU"/>
        </w:rPr>
        <w:t xml:space="preserve">у тих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членами виконавчого органу,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може бути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загрозою, якщо вони </w:t>
      </w:r>
      <w:r w:rsidRPr="00A03CA6">
        <w:rPr>
          <w:rStyle w:val="a5"/>
          <w:rFonts w:ascii="Times New Roman" w:hAnsi="Times New Roman" w:cs="Times New Roman"/>
        </w:rPr>
        <w:t xml:space="preserve">пов’язані </w:t>
      </w:r>
      <w:r w:rsidRPr="00A03CA6">
        <w:rPr>
          <w:rStyle w:val="a5"/>
          <w:rFonts w:ascii="Times New Roman" w:hAnsi="Times New Roman" w:cs="Times New Roman"/>
          <w:lang w:eastAsia="ru-RU"/>
        </w:rPr>
        <w:t xml:space="preserve">з особливим </w:t>
      </w:r>
      <w:r w:rsidRPr="00A03CA6">
        <w:rPr>
          <w:rStyle w:val="a5"/>
          <w:rFonts w:ascii="Times New Roman" w:hAnsi="Times New Roman" w:cs="Times New Roman"/>
        </w:rPr>
        <w:t xml:space="preserve">інтересом. </w:t>
      </w:r>
      <w:r w:rsidRPr="00A03CA6">
        <w:rPr>
          <w:rStyle w:val="a5"/>
          <w:rFonts w:ascii="Times New Roman" w:hAnsi="Times New Roman" w:cs="Times New Roman"/>
          <w:lang w:eastAsia="ru-RU"/>
        </w:rPr>
        <w:t xml:space="preserve">Особливий </w:t>
      </w:r>
      <w:r w:rsidRPr="00A03CA6">
        <w:rPr>
          <w:rStyle w:val="a5"/>
          <w:rFonts w:ascii="Times New Roman" w:hAnsi="Times New Roman" w:cs="Times New Roman"/>
        </w:rPr>
        <w:t xml:space="preserve">інтерес </w:t>
      </w:r>
      <w:r w:rsidRPr="00A03CA6">
        <w:rPr>
          <w:rStyle w:val="a5"/>
          <w:rFonts w:ascii="Times New Roman" w:hAnsi="Times New Roman" w:cs="Times New Roman"/>
          <w:lang w:eastAsia="ru-RU"/>
        </w:rPr>
        <w:t xml:space="preserve">можна визначити як особу чи групу </w:t>
      </w:r>
      <w:r w:rsidRPr="00A03CA6">
        <w:rPr>
          <w:rStyle w:val="a5"/>
          <w:rFonts w:ascii="Times New Roman" w:hAnsi="Times New Roman" w:cs="Times New Roman"/>
        </w:rPr>
        <w:t xml:space="preserve">осіб,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меті </w:t>
      </w:r>
      <w:r w:rsidRPr="00A03CA6">
        <w:rPr>
          <w:rStyle w:val="a5"/>
          <w:rFonts w:ascii="Times New Roman" w:hAnsi="Times New Roman" w:cs="Times New Roman"/>
          <w:lang w:eastAsia="ru-RU"/>
        </w:rPr>
        <w:t xml:space="preserve">просування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конкретних </w:t>
      </w:r>
      <w:r w:rsidRPr="00A03CA6">
        <w:rPr>
          <w:rStyle w:val="a5"/>
          <w:rFonts w:ascii="Times New Roman" w:hAnsi="Times New Roman" w:cs="Times New Roman"/>
        </w:rPr>
        <w:t xml:space="preserve">інтересів, які </w:t>
      </w:r>
      <w:r w:rsidRPr="00A03CA6">
        <w:rPr>
          <w:rStyle w:val="a5"/>
          <w:rFonts w:ascii="Times New Roman" w:hAnsi="Times New Roman" w:cs="Times New Roman"/>
          <w:lang w:eastAsia="ru-RU"/>
        </w:rPr>
        <w:t xml:space="preserve">можуть суперечити загальним </w:t>
      </w:r>
      <w:r w:rsidRPr="00A03CA6">
        <w:rPr>
          <w:rStyle w:val="a5"/>
          <w:rFonts w:ascii="Times New Roman" w:hAnsi="Times New Roman" w:cs="Times New Roman"/>
        </w:rPr>
        <w:t xml:space="preserve">інтересам акціонерів. </w:t>
      </w:r>
      <w:r w:rsidRPr="00A03CA6">
        <w:rPr>
          <w:rStyle w:val="a5"/>
          <w:rFonts w:ascii="Times New Roman" w:hAnsi="Times New Roman" w:cs="Times New Roman"/>
          <w:lang w:eastAsia="ru-RU"/>
        </w:rPr>
        <w:t xml:space="preserve">Забезпечення незалежного мислення може спричинити </w:t>
      </w:r>
      <w:r w:rsidRPr="00A03CA6">
        <w:rPr>
          <w:rStyle w:val="a5"/>
          <w:rFonts w:ascii="Times New Roman" w:hAnsi="Times New Roman" w:cs="Times New Roman"/>
        </w:rPr>
        <w:t xml:space="preserve">додаткові труднощі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компаній із однорівневою</w:t>
      </w:r>
      <w:r w:rsidRPr="00A03CA6">
        <w:rPr>
          <w:rStyle w:val="a5"/>
          <w:rFonts w:ascii="Times New Roman" w:hAnsi="Times New Roman" w:cs="Times New Roman"/>
          <w:lang w:eastAsia="ru-RU"/>
        </w:rPr>
        <w:t xml:space="preserve">структурою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яких створено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поєднують </w:t>
      </w:r>
      <w:r w:rsidRPr="00A03CA6">
        <w:rPr>
          <w:rStyle w:val="a5"/>
          <w:rFonts w:ascii="Times New Roman" w:hAnsi="Times New Roman" w:cs="Times New Roman"/>
          <w:lang w:eastAsia="ru-RU"/>
        </w:rPr>
        <w:t xml:space="preserve">як виконавчих,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невиконавчих </w:t>
      </w:r>
      <w:r w:rsidRPr="00A03CA6">
        <w:rPr>
          <w:rStyle w:val="a5"/>
          <w:rFonts w:ascii="Times New Roman" w:hAnsi="Times New Roman" w:cs="Times New Roman"/>
        </w:rPr>
        <w:t xml:space="preserve">директорів (членів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часто призначають </w:t>
      </w:r>
      <w:r w:rsidRPr="00A03CA6">
        <w:rPr>
          <w:rStyle w:val="a5"/>
          <w:rFonts w:ascii="Times New Roman" w:hAnsi="Times New Roman" w:cs="Times New Roman"/>
        </w:rPr>
        <w:t xml:space="preserve">провідних членів </w:t>
      </w:r>
      <w:r w:rsidRPr="00A03CA6">
        <w:rPr>
          <w:rStyle w:val="a5"/>
          <w:rFonts w:ascii="Times New Roman" w:hAnsi="Times New Roman" w:cs="Times New Roman"/>
          <w:lang w:eastAsia="ru-RU"/>
        </w:rPr>
        <w:t xml:space="preserve">ради на противагу головним виконавчим директорам,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виконують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голови Ради </w:t>
      </w:r>
      <w:r w:rsidRPr="00A03CA6">
        <w:rPr>
          <w:rStyle w:val="a5"/>
          <w:rFonts w:ascii="Times New Roman" w:hAnsi="Times New Roman" w:cs="Times New Roman"/>
        </w:rPr>
        <w:t xml:space="preserve">директорів. Такі провідні </w:t>
      </w:r>
      <w:r w:rsidRPr="00A03CA6">
        <w:rPr>
          <w:rStyle w:val="a5"/>
          <w:rFonts w:ascii="Times New Roman" w:hAnsi="Times New Roman" w:cs="Times New Roman"/>
          <w:lang w:eastAsia="ru-RU"/>
        </w:rPr>
        <w:t xml:space="preserve">члени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можуть бути </w:t>
      </w:r>
      <w:r w:rsidRPr="00A03CA6">
        <w:rPr>
          <w:rStyle w:val="a5"/>
          <w:rFonts w:ascii="Times New Roman" w:hAnsi="Times New Roman" w:cs="Times New Roman"/>
        </w:rPr>
        <w:t xml:space="preserve">наділені </w:t>
      </w:r>
      <w:r w:rsidRPr="00A03CA6">
        <w:rPr>
          <w:rStyle w:val="a5"/>
          <w:rFonts w:ascii="Times New Roman" w:hAnsi="Times New Roman" w:cs="Times New Roman"/>
          <w:lang w:eastAsia="ru-RU"/>
        </w:rPr>
        <w:t xml:space="preserve">особливими обов'язками щодо нагляду за практиками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правочинами </w:t>
      </w:r>
      <w:r w:rsidRPr="00A03CA6">
        <w:rPr>
          <w:rStyle w:val="a5"/>
          <w:rFonts w:ascii="Times New Roman" w:hAnsi="Times New Roman" w:cs="Times New Roman"/>
        </w:rPr>
        <w:t xml:space="preserve">із заінтересованістю, політиками </w:t>
      </w:r>
      <w:r w:rsidRPr="00A03CA6">
        <w:rPr>
          <w:rStyle w:val="a5"/>
          <w:rFonts w:ascii="Times New Roman" w:hAnsi="Times New Roman" w:cs="Times New Roman"/>
          <w:lang w:eastAsia="ru-RU"/>
        </w:rPr>
        <w:t xml:space="preserve">з визначення винагороди та </w:t>
      </w:r>
      <w:r w:rsidRPr="00A03CA6">
        <w:rPr>
          <w:rStyle w:val="a5"/>
          <w:rFonts w:ascii="Times New Roman" w:hAnsi="Times New Roman" w:cs="Times New Roman"/>
        </w:rPr>
        <w:t xml:space="preserve">іншими </w:t>
      </w:r>
      <w:r w:rsidRPr="00A03CA6">
        <w:rPr>
          <w:rStyle w:val="a5"/>
          <w:rFonts w:ascii="Times New Roman" w:hAnsi="Times New Roman" w:cs="Times New Roman"/>
          <w:lang w:eastAsia="ru-RU"/>
        </w:rPr>
        <w:t xml:space="preserve">питаннями, де </w:t>
      </w:r>
      <w:r w:rsidRPr="00A03CA6">
        <w:rPr>
          <w:rStyle w:val="a5"/>
          <w:rFonts w:ascii="Times New Roman" w:hAnsi="Times New Roman" w:cs="Times New Roman"/>
        </w:rPr>
        <w:t xml:space="preserve">існує підвищена можливість </w:t>
      </w:r>
      <w:r w:rsidRPr="00A03CA6">
        <w:rPr>
          <w:rStyle w:val="a5"/>
          <w:rFonts w:ascii="Times New Roman" w:hAnsi="Times New Roman" w:cs="Times New Roman"/>
          <w:lang w:eastAsia="ru-RU"/>
        </w:rPr>
        <w:t xml:space="preserve">виникнення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серед </w:t>
      </w:r>
      <w:r w:rsidRPr="00A03CA6">
        <w:rPr>
          <w:rStyle w:val="a5"/>
          <w:rFonts w:ascii="Times New Roman" w:hAnsi="Times New Roman" w:cs="Times New Roman"/>
        </w:rPr>
        <w:t>топ-менеджерів компанії.</w:t>
      </w:r>
    </w:p>
    <w:p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rPr>
        <w:t>Перевірка професійної придатності і добропорядності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бездоганну </w:t>
      </w:r>
      <w:r w:rsidRPr="00A03CA6">
        <w:rPr>
          <w:rStyle w:val="a5"/>
          <w:rFonts w:ascii="Times New Roman" w:hAnsi="Times New Roman" w:cs="Times New Roman"/>
        </w:rPr>
        <w:t xml:space="preserve">репутацію, </w:t>
      </w:r>
      <w:r w:rsidRPr="00A03CA6">
        <w:rPr>
          <w:rStyle w:val="a5"/>
          <w:rFonts w:ascii="Times New Roman" w:hAnsi="Times New Roman" w:cs="Times New Roman"/>
          <w:lang w:eastAsia="ru-RU"/>
        </w:rPr>
        <w:t xml:space="preserve">а також знання, навички </w:t>
      </w:r>
      <w:r w:rsidRPr="00A03CA6">
        <w:rPr>
          <w:rStyle w:val="a5"/>
          <w:rFonts w:ascii="Times New Roman" w:hAnsi="Times New Roman" w:cs="Times New Roman"/>
        </w:rPr>
        <w:t xml:space="preserve">і досвід, необхідні Наглядовій раді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функцій.</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заборони стосовно </w:t>
      </w:r>
      <w:r w:rsidRPr="00A03CA6">
        <w:rPr>
          <w:rStyle w:val="a5"/>
          <w:rFonts w:ascii="Times New Roman" w:hAnsi="Times New Roman" w:cs="Times New Roman"/>
        </w:rPr>
        <w:t xml:space="preserve">осіб, які </w:t>
      </w:r>
      <w:r w:rsidRPr="00A03CA6">
        <w:rPr>
          <w:rStyle w:val="a5"/>
          <w:rFonts w:ascii="Times New Roman" w:hAnsi="Times New Roman" w:cs="Times New Roman"/>
          <w:lang w:eastAsia="ru-RU"/>
        </w:rPr>
        <w:t xml:space="preserve">не можуть бути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як, наприклад, особи, що мали </w:t>
      </w:r>
      <w:r w:rsidRPr="00A03CA6">
        <w:rPr>
          <w:rStyle w:val="a5"/>
          <w:rFonts w:ascii="Times New Roman" w:hAnsi="Times New Roman" w:cs="Times New Roman"/>
        </w:rPr>
        <w:t xml:space="preserve">судимість. </w:t>
      </w:r>
      <w:r w:rsidRPr="00A03CA6">
        <w:rPr>
          <w:rStyle w:val="a5"/>
          <w:rFonts w:ascii="Times New Roman" w:hAnsi="Times New Roman" w:cs="Times New Roman"/>
          <w:lang w:eastAsia="ru-RU"/>
        </w:rPr>
        <w:t xml:space="preserve">Разом з тим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конкретних вимог щодо проведення </w:t>
      </w:r>
      <w:r w:rsidRPr="00A03CA6">
        <w:rPr>
          <w:rStyle w:val="a5"/>
          <w:rFonts w:ascii="Times New Roman" w:hAnsi="Times New Roman" w:cs="Times New Roman"/>
        </w:rPr>
        <w:t>перевірки професійної придатності і добропорядності.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Перевірка:</w:t>
      </w:r>
      <w:r w:rsidRPr="00A03CA6">
        <w:rPr>
          <w:rStyle w:val="a5"/>
          <w:rFonts w:ascii="Times New Roman" w:hAnsi="Times New Roman" w:cs="Times New Roman"/>
          <w:lang w:eastAsia="ru-RU"/>
        </w:rPr>
        <w:t xml:space="preserve">Наглядова рада повинна проводити </w:t>
      </w:r>
      <w:r w:rsidRPr="00A03CA6">
        <w:rPr>
          <w:rStyle w:val="a5"/>
          <w:rFonts w:ascii="Times New Roman" w:hAnsi="Times New Roman" w:cs="Times New Roman"/>
        </w:rPr>
        <w:t xml:space="preserve">відповідну перевірку </w:t>
      </w:r>
      <w:r w:rsidRPr="00A03CA6">
        <w:rPr>
          <w:rStyle w:val="a5"/>
          <w:rFonts w:ascii="Times New Roman" w:hAnsi="Times New Roman" w:cs="Times New Roman"/>
          <w:lang w:eastAsia="ru-RU"/>
        </w:rPr>
        <w:t xml:space="preserve">перш </w:t>
      </w:r>
      <w:r w:rsidRPr="00A03CA6">
        <w:rPr>
          <w:rStyle w:val="a5"/>
          <w:rFonts w:ascii="Times New Roman" w:hAnsi="Times New Roman" w:cs="Times New Roman"/>
        </w:rPr>
        <w:t xml:space="preserve">ніж </w:t>
      </w:r>
      <w:r w:rsidRPr="00A03CA6">
        <w:rPr>
          <w:rStyle w:val="a5"/>
          <w:rFonts w:ascii="Times New Roman" w:hAnsi="Times New Roman" w:cs="Times New Roman"/>
          <w:lang w:eastAsia="ru-RU"/>
        </w:rPr>
        <w:t xml:space="preserve">призначати або висувати на розгляд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кандидата для обрання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Такі перевірки повинні </w:t>
      </w:r>
      <w:r w:rsidRPr="00A03CA6">
        <w:rPr>
          <w:rStyle w:val="a5"/>
          <w:rFonts w:ascii="Times New Roman" w:hAnsi="Times New Roman" w:cs="Times New Roman"/>
          <w:lang w:eastAsia="ru-RU"/>
        </w:rPr>
        <w:t xml:space="preserve">включати комплексну </w:t>
      </w:r>
      <w:r w:rsidRPr="00A03CA6">
        <w:rPr>
          <w:rStyle w:val="a5"/>
          <w:rFonts w:ascii="Times New Roman" w:hAnsi="Times New Roman" w:cs="Times New Roman"/>
        </w:rPr>
        <w:t xml:space="preserve">перевірку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добропорядності, конфлікту інтересів, компетентності, </w:t>
      </w:r>
      <w:r w:rsidRPr="00A03CA6">
        <w:rPr>
          <w:rStyle w:val="a5"/>
          <w:rFonts w:ascii="Times New Roman" w:hAnsi="Times New Roman" w:cs="Times New Roman"/>
          <w:lang w:eastAsia="ru-RU"/>
        </w:rPr>
        <w:t xml:space="preserve">навичок </w:t>
      </w:r>
      <w:r w:rsidRPr="00A03CA6">
        <w:rPr>
          <w:rStyle w:val="a5"/>
          <w:rFonts w:ascii="Times New Roman" w:hAnsi="Times New Roman" w:cs="Times New Roman"/>
        </w:rPr>
        <w:t xml:space="preserve">і досвіду </w:t>
      </w:r>
      <w:r w:rsidRPr="00A03CA6">
        <w:rPr>
          <w:rStyle w:val="a5"/>
          <w:rFonts w:ascii="Times New Roman" w:hAnsi="Times New Roman" w:cs="Times New Roman"/>
          <w:lang w:eastAsia="ru-RU"/>
        </w:rPr>
        <w:t>кандидата.</w:t>
      </w:r>
    </w:p>
    <w:p w:rsidR="009B7804" w:rsidRPr="00A03CA6" w:rsidRDefault="00D2390B">
      <w:pPr>
        <w:pStyle w:val="11"/>
        <w:numPr>
          <w:ilvl w:val="0"/>
          <w:numId w:val="18"/>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Наглядова рада повинна розкривати всю суттєву інформацію, якою вона володіє і яка має значення для ухвалення рішення щодо обрання/переобрання члена Наглядової 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Перевірка професійної придатності і добропорядності – це перевірка, спрямована на те, щоб запобігти обранню корумпованих чи неблагонадійних осіб до складу Наглядової ради. Таку перевірку членів Наглядової ради організовує комітет з питань призначень. Він може самостійно проводити перевірку або залучити зовнішнього експерта для виконання цього завдання. Комітет з питань призначень також може організувати процес розкриття інформації про членів Наглядової ради. У компаніях, в яких не створено комітет з питань призначень, за виконання цього завдання відповідає Наглядова рада загалом</w:t>
      </w:r>
      <w:r w:rsidRPr="00A03CA6">
        <w:rPr>
          <w:rStyle w:val="a5"/>
          <w:rFonts w:ascii="Times New Roman" w:eastAsia="Times New Roman" w:hAnsi="Times New Roman" w:cs="Times New Roman"/>
          <w:color w:val="222222"/>
        </w:rPr>
        <w:t>.</w:t>
      </w:r>
    </w:p>
    <w:p w:rsidR="009B7804" w:rsidRPr="00A03CA6" w:rsidRDefault="00D2390B">
      <w:pPr>
        <w:pStyle w:val="24"/>
        <w:numPr>
          <w:ilvl w:val="1"/>
          <w:numId w:val="6"/>
        </w:numPr>
        <w:tabs>
          <w:tab w:val="left" w:pos="871"/>
        </w:tabs>
        <w:rPr>
          <w:rFonts w:ascii="Times New Roman" w:hAnsi="Times New Roman" w:cs="Times New Roman"/>
        </w:rPr>
      </w:pPr>
      <w:r w:rsidRPr="00A03CA6">
        <w:rPr>
          <w:rStyle w:val="23"/>
          <w:rFonts w:ascii="Times New Roman" w:hAnsi="Times New Roman" w:cs="Times New Roman"/>
        </w:rPr>
        <w:t>Висування кандидатів і призначення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Процес висування кандидатів і призначень є справедливим, офіційним, відкритим і прозорим.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Не існує жодних законодавчих вимог, які б регламентували процес визначення кандидатів для обрання до складу Наглядової ради. Члени Наглядової ради обираються Акціонерами під час ЗЗА на термін не більше трьох років. Члени Наглядової ради можуть переобиратися необмежену кількість разів.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Кандидати до складу Наглядової ради:</w:t>
      </w:r>
      <w:r w:rsidRPr="00A03CA6">
        <w:rPr>
          <w:rStyle w:val="a5"/>
          <w:rFonts w:ascii="Times New Roman" w:hAnsi="Times New Roman" w:cs="Times New Roman"/>
        </w:rPr>
        <w:t xml:space="preserve"> Наглядова рада повинна визначити кандидатів, які відповідають потребам Компанії (див. Розділ 3.4 Склад Наглядової ради), спираючись, за необхідності, на зовнішніх радників та/або процес відкритого пошуку.</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lastRenderedPageBreak/>
        <w:t>Переобрання:</w:t>
      </w:r>
      <w:r w:rsidRPr="00A03CA6">
        <w:rPr>
          <w:rStyle w:val="a5"/>
          <w:rFonts w:ascii="Times New Roman" w:hAnsi="Times New Roman" w:cs="Times New Roman"/>
        </w:rPr>
        <w:t xml:space="preserve"> Незважаючи на законне право переобирати членів Наглядової ради необмежену кількість разів, Наглядова рада повинна забезпечити адекватне оновлення членів Наглядової ради з метою уникнення стагнації.</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Планування наступництва:</w:t>
      </w:r>
      <w:r w:rsidRPr="00A03CA6">
        <w:rPr>
          <w:rStyle w:val="a5"/>
          <w:rFonts w:ascii="Times New Roman" w:hAnsi="Times New Roman" w:cs="Times New Roman"/>
        </w:rPr>
        <w:t xml:space="preserve"> Наглядова рада повинна планувати заздалегідь і знати, коли місця в Раді стануть вакантними. Наглядова рада повинна підтримувати список потенційних кандидатів.</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Пропозиції акціонерів:</w:t>
      </w:r>
      <w:r w:rsidRPr="00A03CA6">
        <w:rPr>
          <w:rStyle w:val="a5"/>
          <w:rFonts w:ascii="Times New Roman" w:hAnsi="Times New Roman" w:cs="Times New Roman"/>
        </w:rPr>
        <w:t xml:space="preserve"> Наглядова рада повинна забезпечити Акціонерам можливість запропонувати кандидатів до її складу.</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Процес:</w:t>
      </w:r>
      <w:r w:rsidRPr="00A03CA6">
        <w:rPr>
          <w:rStyle w:val="a5"/>
          <w:rFonts w:ascii="Times New Roman" w:hAnsi="Times New Roman" w:cs="Times New Roman"/>
        </w:rPr>
        <w:t xml:space="preserve"> Наглядова рада повинна мати формальний процес висування кандидатів та обрання членів Наглядової ради, а також забезпечувати дотримання цього процесу. Цей процес має бути викладено у Статуті, внутрішніх положеннях чи положенні про Наглядову раду.</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Матеріали для ЗЗА:</w:t>
      </w:r>
      <w:r w:rsidRPr="00A03CA6">
        <w:rPr>
          <w:rStyle w:val="a5"/>
          <w:rFonts w:ascii="Times New Roman" w:hAnsi="Times New Roman" w:cs="Times New Roman"/>
        </w:rPr>
        <w:t xml:space="preserve"> Компанія повинна надавати Акціонерам матеріали з питань порядку денного ЗЗА, що уможливлюють участь у ЗЗА за довіреністю (див. Розділ 2.2 Загальні Збори Акціонерів).</w:t>
      </w:r>
    </w:p>
    <w:p w:rsidR="009B7804" w:rsidRPr="00A03CA6" w:rsidRDefault="00D2390B">
      <w:pPr>
        <w:pStyle w:val="11"/>
        <w:numPr>
          <w:ilvl w:val="0"/>
          <w:numId w:val="19"/>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Наглядова рада повинна забезпечити оприлюднення достатньої інформації про кандидатів до складу Наглядової ради у матеріалах для ЗЗА та на вебсайті Компанії разом з повідомленням про проведення ЗЗА (див. Розділ 2.2 Загальні Збори Акціонерів) з метою оцінки кваліфікації та придатності кожного кандидата.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Можливість пропонувати кандидатів до складу Наглядової ради і обирати її членів є основним правом акціонерів (див. Розділ 2.1 Права Акціонерів). Наглядова рада відіграє ключову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роль у: а) </w:t>
      </w:r>
      <w:r w:rsidRPr="00A03CA6">
        <w:rPr>
          <w:rStyle w:val="a5"/>
          <w:rFonts w:ascii="Times New Roman" w:hAnsi="Times New Roman" w:cs="Times New Roman"/>
        </w:rPr>
        <w:t xml:space="preserve">захисті </w:t>
      </w:r>
      <w:r w:rsidRPr="00A03CA6">
        <w:rPr>
          <w:rStyle w:val="a5"/>
          <w:rFonts w:ascii="Times New Roman" w:hAnsi="Times New Roman" w:cs="Times New Roman"/>
          <w:lang w:eastAsia="ru-RU"/>
        </w:rPr>
        <w:t xml:space="preserve">цього права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б) пошуку </w:t>
      </w:r>
      <w:r w:rsidRPr="00A03CA6">
        <w:rPr>
          <w:rStyle w:val="a5"/>
          <w:rFonts w:ascii="Times New Roman" w:hAnsi="Times New Roman" w:cs="Times New Roman"/>
        </w:rPr>
        <w:t xml:space="preserve">відповідних кандидатів </w:t>
      </w:r>
      <w:r w:rsidRPr="00A03CA6">
        <w:rPr>
          <w:rStyle w:val="a5"/>
          <w:rFonts w:ascii="Times New Roman" w:hAnsi="Times New Roman" w:cs="Times New Roman"/>
          <w:lang w:eastAsia="ru-RU"/>
        </w:rPr>
        <w:t xml:space="preserve">для обрання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забезпеченні </w:t>
      </w:r>
      <w:r w:rsidRPr="00A03CA6">
        <w:rPr>
          <w:rStyle w:val="a5"/>
          <w:rFonts w:ascii="Times New Roman" w:hAnsi="Times New Roman" w:cs="Times New Roman"/>
          <w:lang w:eastAsia="ru-RU"/>
        </w:rPr>
        <w:t xml:space="preserve">справедливого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прозорого процесу голосування. У багатьох </w:t>
      </w:r>
      <w:r w:rsidRPr="00A03CA6">
        <w:rPr>
          <w:rStyle w:val="a5"/>
          <w:rFonts w:ascii="Times New Roman" w:hAnsi="Times New Roman" w:cs="Times New Roman"/>
        </w:rPr>
        <w:t xml:space="preserve">компаніях </w:t>
      </w:r>
      <w:r w:rsidRPr="00A03CA6">
        <w:rPr>
          <w:rStyle w:val="a5"/>
          <w:rFonts w:ascii="Times New Roman" w:hAnsi="Times New Roman" w:cs="Times New Roman"/>
          <w:lang w:eastAsia="ru-RU"/>
        </w:rPr>
        <w:t xml:space="preserve">цю роль </w:t>
      </w:r>
      <w:r w:rsidRPr="00A03CA6">
        <w:rPr>
          <w:rStyle w:val="a5"/>
          <w:rFonts w:ascii="Times New Roman" w:hAnsi="Times New Roman" w:cs="Times New Roman"/>
        </w:rPr>
        <w:t xml:space="preserve">відіграє комітет </w:t>
      </w:r>
      <w:r w:rsidRPr="00A03CA6">
        <w:rPr>
          <w:rStyle w:val="a5"/>
          <w:rFonts w:ascii="Times New Roman" w:hAnsi="Times New Roman" w:cs="Times New Roman"/>
          <w:lang w:eastAsia="ru-RU"/>
        </w:rPr>
        <w:t xml:space="preserve">з питань призначень, який </w:t>
      </w:r>
      <w:r w:rsidRPr="00A03CA6">
        <w:rPr>
          <w:rStyle w:val="a5"/>
          <w:rFonts w:ascii="Times New Roman" w:hAnsi="Times New Roman" w:cs="Times New Roman"/>
        </w:rPr>
        <w:t xml:space="preserve">допомагає підвищити рівень професійності </w:t>
      </w:r>
      <w:r w:rsidRPr="00A03CA6">
        <w:rPr>
          <w:rStyle w:val="a5"/>
          <w:rFonts w:ascii="Times New Roman" w:hAnsi="Times New Roman" w:cs="Times New Roman"/>
          <w:lang w:eastAsia="ru-RU"/>
        </w:rPr>
        <w:t xml:space="preserve">процесу висунення кандидатур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3.11 </w:t>
      </w:r>
      <w:r w:rsidRPr="00A03CA6">
        <w:rPr>
          <w:rStyle w:val="a5"/>
          <w:rFonts w:ascii="Times New Roman" w:hAnsi="Times New Roman" w:cs="Times New Roman"/>
        </w:rPr>
        <w:t xml:space="preserve">Комітети Наглядової </w:t>
      </w:r>
      <w:r w:rsidRPr="00A03CA6">
        <w:rPr>
          <w:rStyle w:val="a5"/>
          <w:rFonts w:ascii="Times New Roman" w:hAnsi="Times New Roman" w:cs="Times New Roman"/>
          <w:lang w:eastAsia="ru-RU"/>
        </w:rPr>
        <w:t xml:space="preserve">ради). Зазвичай законодавства </w:t>
      </w:r>
      <w:r w:rsidRPr="00A03CA6">
        <w:rPr>
          <w:rStyle w:val="a5"/>
          <w:rFonts w:ascii="Times New Roman" w:hAnsi="Times New Roman" w:cs="Times New Roman"/>
        </w:rPr>
        <w:t xml:space="preserve">країн </w:t>
      </w:r>
      <w:r w:rsidRPr="00A03CA6">
        <w:rPr>
          <w:rStyle w:val="a5"/>
          <w:rFonts w:ascii="Times New Roman" w:hAnsi="Times New Roman" w:cs="Times New Roman"/>
          <w:lang w:eastAsia="ru-RU"/>
        </w:rPr>
        <w:t xml:space="preserve">не обмежують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неодноразового повторного переобрання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проте </w:t>
      </w:r>
      <w:r w:rsidRPr="00A03CA6">
        <w:rPr>
          <w:rStyle w:val="a5"/>
          <w:rFonts w:ascii="Times New Roman" w:hAnsi="Times New Roman" w:cs="Times New Roman"/>
        </w:rPr>
        <w:t xml:space="preserve">акціонери із занепокоєнням </w:t>
      </w:r>
      <w:r w:rsidRPr="00A03CA6">
        <w:rPr>
          <w:rStyle w:val="a5"/>
          <w:rFonts w:ascii="Times New Roman" w:hAnsi="Times New Roman" w:cs="Times New Roman"/>
          <w:lang w:eastAsia="ru-RU"/>
        </w:rPr>
        <w:t xml:space="preserve">ставляться до усталеного складу рад </w:t>
      </w:r>
      <w:r w:rsidRPr="00A03CA6">
        <w:rPr>
          <w:rStyle w:val="a5"/>
          <w:rFonts w:ascii="Times New Roman" w:hAnsi="Times New Roman" w:cs="Times New Roman"/>
        </w:rPr>
        <w:t xml:space="preserve">і компанії </w:t>
      </w:r>
      <w:r w:rsidRPr="00A03CA6">
        <w:rPr>
          <w:rStyle w:val="a5"/>
          <w:rFonts w:ascii="Times New Roman" w:hAnsi="Times New Roman" w:cs="Times New Roman"/>
          <w:lang w:eastAsia="ru-RU"/>
        </w:rPr>
        <w:t xml:space="preserve">можуть вважати за </w:t>
      </w:r>
      <w:r w:rsidRPr="00A03CA6">
        <w:rPr>
          <w:rStyle w:val="a5"/>
          <w:rFonts w:ascii="Times New Roman" w:hAnsi="Times New Roman" w:cs="Times New Roman"/>
        </w:rPr>
        <w:t xml:space="preserve">доцільне </w:t>
      </w:r>
      <w:r w:rsidRPr="00A03CA6">
        <w:rPr>
          <w:rStyle w:val="a5"/>
          <w:rFonts w:ascii="Times New Roman" w:hAnsi="Times New Roman" w:cs="Times New Roman"/>
          <w:lang w:eastAsia="ru-RU"/>
        </w:rPr>
        <w:t xml:space="preserve">забезпечити </w:t>
      </w:r>
      <w:r w:rsidRPr="00A03CA6">
        <w:rPr>
          <w:rStyle w:val="a5"/>
          <w:rFonts w:ascii="Times New Roman" w:hAnsi="Times New Roman" w:cs="Times New Roman"/>
        </w:rPr>
        <w:t xml:space="preserve">постійне </w:t>
      </w:r>
      <w:r w:rsidRPr="00A03CA6">
        <w:rPr>
          <w:rStyle w:val="a5"/>
          <w:rFonts w:ascii="Times New Roman" w:hAnsi="Times New Roman" w:cs="Times New Roman"/>
          <w:lang w:eastAsia="ru-RU"/>
        </w:rPr>
        <w:t xml:space="preserve">оновлення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24"/>
        <w:numPr>
          <w:ilvl w:val="1"/>
          <w:numId w:val="6"/>
        </w:numPr>
        <w:tabs>
          <w:tab w:val="left" w:pos="878"/>
        </w:tabs>
        <w:rPr>
          <w:rFonts w:ascii="Times New Roman" w:hAnsi="Times New Roman" w:cs="Times New Roman"/>
        </w:rPr>
      </w:pPr>
      <w:r w:rsidRPr="00A03CA6">
        <w:rPr>
          <w:rStyle w:val="23"/>
          <w:rFonts w:ascii="Times New Roman" w:hAnsi="Times New Roman" w:cs="Times New Roman"/>
        </w:rPr>
        <w:t>Тренінг</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lang w:eastAsia="ru-RU"/>
        </w:rPr>
        <w:t xml:space="preserve">Вступний </w:t>
      </w:r>
      <w:r w:rsidRPr="00A03CA6">
        <w:rPr>
          <w:rStyle w:val="a5"/>
          <w:rFonts w:ascii="Times New Roman" w:hAnsi="Times New Roman" w:cs="Times New Roman"/>
          <w:i/>
          <w:iCs/>
          <w:color w:val="2E74B5"/>
        </w:rPr>
        <w:t>тренінг</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щойно вони </w:t>
      </w:r>
      <w:r w:rsidRPr="00A03CA6">
        <w:rPr>
          <w:rStyle w:val="a5"/>
          <w:rFonts w:ascii="Times New Roman" w:hAnsi="Times New Roman" w:cs="Times New Roman"/>
        </w:rPr>
        <w:t xml:space="preserve">обійняли </w:t>
      </w:r>
      <w:r w:rsidRPr="00A03CA6">
        <w:rPr>
          <w:rStyle w:val="a5"/>
          <w:rFonts w:ascii="Times New Roman" w:hAnsi="Times New Roman" w:cs="Times New Roman"/>
          <w:lang w:eastAsia="ru-RU"/>
        </w:rPr>
        <w:t xml:space="preserve">цю посаду, достатньо </w:t>
      </w:r>
      <w:r w:rsidRPr="00A03CA6">
        <w:rPr>
          <w:rStyle w:val="a5"/>
          <w:rFonts w:ascii="Times New Roman" w:hAnsi="Times New Roman" w:cs="Times New Roman"/>
        </w:rPr>
        <w:t xml:space="preserve">поінформовані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їх фідуціарних обов’язків, функцій, </w:t>
      </w:r>
      <w:r w:rsidRPr="00A03CA6">
        <w:rPr>
          <w:rStyle w:val="a5"/>
          <w:rFonts w:ascii="Times New Roman" w:hAnsi="Times New Roman" w:cs="Times New Roman"/>
          <w:lang w:eastAsia="ru-RU"/>
        </w:rPr>
        <w:t xml:space="preserve">практик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також характеру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викликів, </w:t>
      </w:r>
      <w:r w:rsidRPr="00A03CA6">
        <w:rPr>
          <w:rStyle w:val="a5"/>
          <w:rFonts w:ascii="Times New Roman" w:hAnsi="Times New Roman" w:cs="Times New Roman"/>
          <w:lang w:eastAsia="ru-RU"/>
        </w:rPr>
        <w:t>що стоять перед нею.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 щодо проведення вступного </w:t>
      </w:r>
      <w:r w:rsidRPr="00A03CA6">
        <w:rPr>
          <w:rStyle w:val="a5"/>
          <w:rFonts w:ascii="Times New Roman" w:hAnsi="Times New Roman" w:cs="Times New Roman"/>
        </w:rPr>
        <w:t>тренінгу.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0"/>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Вступ на посаду:</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пройти вступний </w:t>
      </w:r>
      <w:r w:rsidRPr="00A03CA6">
        <w:rPr>
          <w:rStyle w:val="a5"/>
          <w:rFonts w:ascii="Times New Roman" w:hAnsi="Times New Roman" w:cs="Times New Roman"/>
        </w:rPr>
        <w:t xml:space="preserve">тренінг після їх </w:t>
      </w:r>
      <w:r w:rsidRPr="00A03CA6">
        <w:rPr>
          <w:rStyle w:val="a5"/>
          <w:rFonts w:ascii="Times New Roman" w:hAnsi="Times New Roman" w:cs="Times New Roman"/>
          <w:lang w:eastAsia="ru-RU"/>
        </w:rPr>
        <w:t xml:space="preserve">обрання 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Зміст:</w:t>
      </w:r>
      <w:r w:rsidRPr="00A03CA6">
        <w:rPr>
          <w:rStyle w:val="a5"/>
          <w:rFonts w:ascii="Times New Roman" w:hAnsi="Times New Roman" w:cs="Times New Roman"/>
        </w:rPr>
        <w:t xml:space="preserve"> Зміст </w:t>
      </w:r>
      <w:r w:rsidRPr="00A03CA6">
        <w:rPr>
          <w:rStyle w:val="a5"/>
          <w:rFonts w:ascii="Times New Roman" w:hAnsi="Times New Roman" w:cs="Times New Roman"/>
          <w:lang w:eastAsia="ru-RU"/>
        </w:rPr>
        <w:t xml:space="preserve">вступного </w:t>
      </w:r>
      <w:r w:rsidRPr="00A03CA6">
        <w:rPr>
          <w:rStyle w:val="a5"/>
          <w:rFonts w:ascii="Times New Roman" w:hAnsi="Times New Roman" w:cs="Times New Roman"/>
        </w:rPr>
        <w:t xml:space="preserve">тренінгу </w:t>
      </w:r>
      <w:r w:rsidRPr="00A03CA6">
        <w:rPr>
          <w:rStyle w:val="a5"/>
          <w:rFonts w:ascii="Times New Roman" w:hAnsi="Times New Roman" w:cs="Times New Roman"/>
          <w:lang w:eastAsia="ru-RU"/>
        </w:rPr>
        <w:t xml:space="preserve">повинен, серед </w:t>
      </w:r>
      <w:r w:rsidRPr="00A03CA6">
        <w:rPr>
          <w:rStyle w:val="a5"/>
          <w:rFonts w:ascii="Times New Roman" w:hAnsi="Times New Roman" w:cs="Times New Roman"/>
        </w:rPr>
        <w:t xml:space="preserve">іншого, </w:t>
      </w:r>
      <w:r w:rsidRPr="00A03CA6">
        <w:rPr>
          <w:rStyle w:val="a5"/>
          <w:rFonts w:ascii="Times New Roman" w:hAnsi="Times New Roman" w:cs="Times New Roman"/>
          <w:lang w:eastAsia="ru-RU"/>
        </w:rPr>
        <w:t xml:space="preserve">включати: а) обов'язки, </w:t>
      </w:r>
      <w:r w:rsidRPr="00A03CA6">
        <w:rPr>
          <w:rStyle w:val="a5"/>
          <w:rFonts w:ascii="Times New Roman" w:hAnsi="Times New Roman" w:cs="Times New Roman"/>
        </w:rPr>
        <w:t xml:space="preserve">функції 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членів Наглядової </w:t>
      </w:r>
      <w:r w:rsidRPr="00A03CA6">
        <w:rPr>
          <w:rStyle w:val="a5"/>
          <w:rFonts w:ascii="Times New Roman" w:hAnsi="Times New Roman" w:cs="Times New Roman"/>
          <w:lang w:eastAsia="ru-RU"/>
        </w:rPr>
        <w:t xml:space="preserve">ради; б)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включаючи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мислення; в) процедури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г) </w:t>
      </w:r>
      <w:r w:rsidRPr="00A03CA6">
        <w:rPr>
          <w:rStyle w:val="a5"/>
          <w:rFonts w:ascii="Times New Roman" w:hAnsi="Times New Roman" w:cs="Times New Roman"/>
        </w:rPr>
        <w:t xml:space="preserve">очікування від засідань Наглядової </w:t>
      </w:r>
      <w:r w:rsidRPr="00A03CA6">
        <w:rPr>
          <w:rStyle w:val="a5"/>
          <w:rFonts w:ascii="Times New Roman" w:hAnsi="Times New Roman" w:cs="Times New Roman"/>
          <w:lang w:eastAsia="ru-RU"/>
        </w:rPr>
        <w:t xml:space="preserve">ради; д) питання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е) питання </w:t>
      </w:r>
      <w:r w:rsidRPr="00A03CA6">
        <w:rPr>
          <w:rStyle w:val="a5"/>
          <w:rFonts w:ascii="Times New Roman" w:hAnsi="Times New Roman" w:cs="Times New Roman"/>
        </w:rPr>
        <w:t xml:space="preserve">стратегії компанії, її </w:t>
      </w:r>
      <w:r w:rsidRPr="00A03CA6">
        <w:rPr>
          <w:rStyle w:val="a5"/>
          <w:rFonts w:ascii="Times New Roman" w:hAnsi="Times New Roman" w:cs="Times New Roman"/>
          <w:lang w:eastAsia="ru-RU"/>
        </w:rPr>
        <w:t xml:space="preserve">структури та </w:t>
      </w:r>
      <w:r w:rsidRPr="00A03CA6">
        <w:rPr>
          <w:rStyle w:val="a5"/>
          <w:rFonts w:ascii="Times New Roman" w:hAnsi="Times New Roman" w:cs="Times New Roman"/>
        </w:rPr>
        <w:t xml:space="preserve">операцій; є) політики компанії, </w:t>
      </w:r>
      <w:r w:rsidRPr="00A03CA6">
        <w:rPr>
          <w:rStyle w:val="a5"/>
          <w:rFonts w:ascii="Times New Roman" w:hAnsi="Times New Roman" w:cs="Times New Roman"/>
          <w:lang w:eastAsia="ru-RU"/>
        </w:rPr>
        <w:t xml:space="preserve">включаючи питання етики,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запобігання корупції; </w:t>
      </w:r>
      <w:r w:rsidRPr="00A03CA6">
        <w:rPr>
          <w:rStyle w:val="a5"/>
          <w:rFonts w:ascii="Times New Roman" w:hAnsi="Times New Roman" w:cs="Times New Roman"/>
          <w:lang w:eastAsia="ru-RU"/>
        </w:rPr>
        <w:t xml:space="preserve">ж) питання </w:t>
      </w:r>
      <w:r w:rsidRPr="00A03CA6">
        <w:rPr>
          <w:rStyle w:val="a5"/>
          <w:rFonts w:ascii="Times New Roman" w:hAnsi="Times New Roman" w:cs="Times New Roman"/>
        </w:rPr>
        <w:t xml:space="preserve">звітності </w:t>
      </w:r>
      <w:r w:rsidRPr="00A03CA6">
        <w:rPr>
          <w:rStyle w:val="a5"/>
          <w:rFonts w:ascii="Times New Roman" w:hAnsi="Times New Roman" w:cs="Times New Roman"/>
          <w:lang w:eastAsia="ru-RU"/>
        </w:rPr>
        <w:t xml:space="preserve">та систем контролю, включаючи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 з) питання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включаючи роль </w:t>
      </w:r>
      <w:r w:rsidRPr="00A03CA6">
        <w:rPr>
          <w:rStyle w:val="a5"/>
          <w:rFonts w:ascii="Times New Roman" w:hAnsi="Times New Roman" w:cs="Times New Roman"/>
        </w:rPr>
        <w:t xml:space="preserve">комітетів; і) поточні </w:t>
      </w:r>
      <w:r w:rsidRPr="00A03CA6">
        <w:rPr>
          <w:rStyle w:val="a5"/>
          <w:rFonts w:ascii="Times New Roman" w:hAnsi="Times New Roman" w:cs="Times New Roman"/>
          <w:lang w:eastAsia="ru-RU"/>
        </w:rPr>
        <w:t xml:space="preserve">питання та наставництво. Введення на посаду повинно включати формування належного </w:t>
      </w:r>
      <w:r w:rsidRPr="00A03CA6">
        <w:rPr>
          <w:rStyle w:val="a5"/>
          <w:rFonts w:ascii="Times New Roman" w:hAnsi="Times New Roman" w:cs="Times New Roman"/>
        </w:rPr>
        <w:t xml:space="preserve">розуміння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операційного </w:t>
      </w:r>
      <w:r w:rsidRPr="00A03CA6">
        <w:rPr>
          <w:rStyle w:val="a5"/>
          <w:rFonts w:ascii="Times New Roman" w:hAnsi="Times New Roman" w:cs="Times New Roman"/>
          <w:lang w:eastAsia="ru-RU"/>
        </w:rPr>
        <w:t xml:space="preserve">середовища </w:t>
      </w:r>
      <w:r w:rsidRPr="00A03CA6">
        <w:rPr>
          <w:rStyle w:val="a5"/>
          <w:rFonts w:ascii="Times New Roman" w:hAnsi="Times New Roman" w:cs="Times New Roman"/>
        </w:rPr>
        <w:t xml:space="preserve">і, відтак, має </w:t>
      </w:r>
      <w:r w:rsidRPr="00A03CA6">
        <w:rPr>
          <w:rStyle w:val="a5"/>
          <w:rFonts w:ascii="Times New Roman" w:hAnsi="Times New Roman" w:cs="Times New Roman"/>
          <w:lang w:eastAsia="ru-RU"/>
        </w:rPr>
        <w:t xml:space="preserve">передбачати проведення </w:t>
      </w:r>
      <w:r w:rsidRPr="00A03CA6">
        <w:rPr>
          <w:rStyle w:val="a5"/>
          <w:rFonts w:ascii="Times New Roman" w:hAnsi="Times New Roman" w:cs="Times New Roman"/>
        </w:rPr>
        <w:t xml:space="preserve">зустрічей </w:t>
      </w:r>
      <w:r w:rsidRPr="00A03CA6">
        <w:rPr>
          <w:rStyle w:val="a5"/>
          <w:rFonts w:ascii="Times New Roman" w:hAnsi="Times New Roman" w:cs="Times New Roman"/>
          <w:lang w:eastAsia="ru-RU"/>
        </w:rPr>
        <w:t xml:space="preserve">з ключовими </w:t>
      </w:r>
      <w:r w:rsidRPr="00A03CA6">
        <w:rPr>
          <w:rStyle w:val="a5"/>
          <w:rFonts w:ascii="Times New Roman" w:hAnsi="Times New Roman" w:cs="Times New Roman"/>
          <w:lang w:eastAsia="ru-RU"/>
        </w:rPr>
        <w:lastRenderedPageBreak/>
        <w:t xml:space="preserve">топ-менеджерами </w:t>
      </w:r>
      <w:r w:rsidRPr="00A03CA6">
        <w:rPr>
          <w:rStyle w:val="a5"/>
          <w:rFonts w:ascii="Times New Roman" w:hAnsi="Times New Roman" w:cs="Times New Roman"/>
        </w:rPr>
        <w:t xml:space="preserve">і відвідування </w:t>
      </w:r>
      <w:r w:rsidRPr="00A03CA6">
        <w:rPr>
          <w:rStyle w:val="a5"/>
          <w:rFonts w:ascii="Times New Roman" w:hAnsi="Times New Roman" w:cs="Times New Roman"/>
          <w:lang w:eastAsia="ru-RU"/>
        </w:rPr>
        <w:t xml:space="preserve">виробничих </w:t>
      </w:r>
      <w:r w:rsidRPr="00A03CA6">
        <w:rPr>
          <w:rStyle w:val="a5"/>
          <w:rFonts w:ascii="Times New Roman" w:hAnsi="Times New Roman" w:cs="Times New Roman"/>
        </w:rPr>
        <w:t>об’єктів Компанії.</w:t>
      </w:r>
    </w:p>
    <w:p w:rsidR="009B7804" w:rsidRPr="00A03CA6" w:rsidRDefault="00D2390B">
      <w:pPr>
        <w:pStyle w:val="11"/>
        <w:numPr>
          <w:ilvl w:val="0"/>
          <w:numId w:val="20"/>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Консультації </w:t>
      </w:r>
      <w:r w:rsidRPr="00A03CA6">
        <w:rPr>
          <w:rStyle w:val="a5"/>
          <w:rFonts w:ascii="Times New Roman" w:hAnsi="Times New Roman" w:cs="Times New Roman"/>
          <w:i/>
          <w:iCs/>
          <w:lang w:eastAsia="ru-RU"/>
        </w:rPr>
        <w:t xml:space="preserve">з </w:t>
      </w:r>
      <w:r w:rsidRPr="00A03CA6">
        <w:rPr>
          <w:rStyle w:val="a5"/>
          <w:rFonts w:ascii="Times New Roman" w:hAnsi="Times New Roman" w:cs="Times New Roman"/>
          <w:i/>
          <w:iCs/>
        </w:rPr>
        <w:t>акціонерами</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Як частина процесу ознайомлення 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проконсультуватися </w:t>
      </w:r>
      <w:r w:rsidRPr="00A03CA6">
        <w:rPr>
          <w:rStyle w:val="a5"/>
          <w:rFonts w:ascii="Times New Roman" w:hAnsi="Times New Roman" w:cs="Times New Roman"/>
        </w:rPr>
        <w:t xml:space="preserve">і дізнатися </w:t>
      </w:r>
      <w:r w:rsidRPr="00A03CA6">
        <w:rPr>
          <w:rStyle w:val="a5"/>
          <w:rFonts w:ascii="Times New Roman" w:hAnsi="Times New Roman" w:cs="Times New Roman"/>
          <w:lang w:eastAsia="ru-RU"/>
        </w:rPr>
        <w:t xml:space="preserve">про погляди мажоритарних </w:t>
      </w:r>
      <w:r w:rsidRPr="00A03CA6">
        <w:rPr>
          <w:rStyle w:val="a5"/>
          <w:rFonts w:ascii="Times New Roman" w:hAnsi="Times New Roman" w:cs="Times New Roman"/>
        </w:rPr>
        <w:t xml:space="preserve">і міноритарних Акціонерів,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Стейкхолдерів.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Вступний </w:t>
      </w:r>
      <w:r w:rsidRPr="00A03CA6">
        <w:rPr>
          <w:rStyle w:val="a5"/>
          <w:rFonts w:ascii="Times New Roman" w:hAnsi="Times New Roman" w:cs="Times New Roman"/>
        </w:rPr>
        <w:t xml:space="preserve">тренінг організовується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оплачується компанією. </w:t>
      </w:r>
      <w:r w:rsidRPr="00A03CA6">
        <w:rPr>
          <w:rStyle w:val="a5"/>
          <w:rFonts w:ascii="Times New Roman" w:hAnsi="Times New Roman" w:cs="Times New Roman"/>
          <w:lang w:eastAsia="ru-RU"/>
        </w:rPr>
        <w:t xml:space="preserve">За процес вступу на посаду може </w:t>
      </w:r>
      <w:r w:rsidRPr="00A03CA6">
        <w:rPr>
          <w:rStyle w:val="a5"/>
          <w:rFonts w:ascii="Times New Roman" w:hAnsi="Times New Roman" w:cs="Times New Roman"/>
        </w:rPr>
        <w:t xml:space="preserve">відповідати </w:t>
      </w:r>
      <w:r w:rsidRPr="00A03CA6">
        <w:rPr>
          <w:rStyle w:val="a5"/>
          <w:rFonts w:ascii="Times New Roman" w:hAnsi="Times New Roman" w:cs="Times New Roman"/>
          <w:lang w:eastAsia="ru-RU"/>
        </w:rPr>
        <w:t xml:space="preserve">корпоративний секретар або </w:t>
      </w:r>
      <w:r w:rsidRPr="00A03CA6">
        <w:rPr>
          <w:rStyle w:val="a5"/>
          <w:rFonts w:ascii="Times New Roman" w:hAnsi="Times New Roman" w:cs="Times New Roman"/>
        </w:rPr>
        <w:t xml:space="preserve">інша </w:t>
      </w:r>
      <w:r w:rsidRPr="00A03CA6">
        <w:rPr>
          <w:rStyle w:val="a5"/>
          <w:rFonts w:ascii="Times New Roman" w:hAnsi="Times New Roman" w:cs="Times New Roman"/>
          <w:lang w:eastAsia="ru-RU"/>
        </w:rPr>
        <w:t xml:space="preserve">посадова особа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У деяких випадках може бути корисним доповнити вступний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навчанням, яке проводить </w:t>
      </w:r>
      <w:r w:rsidRPr="00A03CA6">
        <w:rPr>
          <w:rStyle w:val="a5"/>
          <w:rFonts w:ascii="Times New Roman" w:hAnsi="Times New Roman" w:cs="Times New Roman"/>
        </w:rPr>
        <w:t xml:space="preserve">інститут директорів. </w:t>
      </w:r>
      <w:r w:rsidRPr="00A03CA6">
        <w:rPr>
          <w:rStyle w:val="a5"/>
          <w:rFonts w:ascii="Times New Roman" w:hAnsi="Times New Roman" w:cs="Times New Roman"/>
          <w:lang w:eastAsia="ru-RU"/>
        </w:rPr>
        <w:t xml:space="preserve">Таке навчання також </w:t>
      </w:r>
      <w:r w:rsidRPr="00A03CA6">
        <w:rPr>
          <w:rStyle w:val="a5"/>
          <w:rFonts w:ascii="Times New Roman" w:hAnsi="Times New Roman" w:cs="Times New Roman"/>
        </w:rPr>
        <w:t xml:space="preserve">відбувається </w:t>
      </w:r>
      <w:r w:rsidRPr="00A03CA6">
        <w:rPr>
          <w:rStyle w:val="a5"/>
          <w:rFonts w:ascii="Times New Roman" w:hAnsi="Times New Roman" w:cs="Times New Roman"/>
          <w:lang w:eastAsia="ru-RU"/>
        </w:rPr>
        <w:t xml:space="preserve">зазвичай за рахунок </w:t>
      </w:r>
      <w:r w:rsidRPr="00A03CA6">
        <w:rPr>
          <w:rStyle w:val="a5"/>
          <w:rFonts w:ascii="Times New Roman" w:hAnsi="Times New Roman" w:cs="Times New Roman"/>
        </w:rPr>
        <w:t>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lang w:eastAsia="ru-RU"/>
        </w:rPr>
        <w:t xml:space="preserve">Безперервний </w:t>
      </w:r>
      <w:r w:rsidRPr="00A03CA6">
        <w:rPr>
          <w:rStyle w:val="a5"/>
          <w:rFonts w:ascii="Times New Roman" w:hAnsi="Times New Roman" w:cs="Times New Roman"/>
          <w:i/>
          <w:iCs/>
          <w:color w:val="2E74B5"/>
        </w:rPr>
        <w:t xml:space="preserve">професійний </w:t>
      </w:r>
      <w:r w:rsidRPr="00A03CA6">
        <w:rPr>
          <w:rStyle w:val="a5"/>
          <w:rFonts w:ascii="Times New Roman" w:hAnsi="Times New Roman" w:cs="Times New Roman"/>
          <w:i/>
          <w:iCs/>
          <w:color w:val="2E74B5"/>
          <w:lang w:eastAsia="ru-RU"/>
        </w:rPr>
        <w:t>розвиток</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мають </w:t>
      </w:r>
      <w:r w:rsidRPr="00A03CA6">
        <w:rPr>
          <w:rStyle w:val="a5"/>
          <w:rFonts w:ascii="Times New Roman" w:hAnsi="Times New Roman" w:cs="Times New Roman"/>
        </w:rPr>
        <w:t xml:space="preserve">актуальні </w:t>
      </w:r>
      <w:r w:rsidRPr="00A03CA6">
        <w:rPr>
          <w:rStyle w:val="a5"/>
          <w:rFonts w:ascii="Times New Roman" w:hAnsi="Times New Roman" w:cs="Times New Roman"/>
          <w:lang w:eastAsia="ru-RU"/>
        </w:rPr>
        <w:t xml:space="preserve">знання та навички,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допомагають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ефективно виконувати </w:t>
      </w:r>
      <w:r w:rsidRPr="00A03CA6">
        <w:rPr>
          <w:rStyle w:val="a5"/>
          <w:rFonts w:ascii="Times New Roman" w:hAnsi="Times New Roman" w:cs="Times New Roman"/>
        </w:rPr>
        <w:t>свої функції.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вимог щодо безперервного </w:t>
      </w:r>
      <w:r w:rsidRPr="00A03CA6">
        <w:rPr>
          <w:rStyle w:val="a5"/>
          <w:rFonts w:ascii="Times New Roman" w:hAnsi="Times New Roman" w:cs="Times New Roman"/>
        </w:rPr>
        <w:t xml:space="preserve">професійного </w:t>
      </w:r>
      <w:r w:rsidRPr="00A03CA6">
        <w:rPr>
          <w:rStyle w:val="a5"/>
          <w:rFonts w:ascii="Times New Roman" w:hAnsi="Times New Roman" w:cs="Times New Roman"/>
          <w:lang w:eastAsia="ru-RU"/>
        </w:rPr>
        <w:t xml:space="preserve">розвитку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0"/>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Оцінка потреб:</w:t>
      </w:r>
      <w:r w:rsidRPr="00A03CA6">
        <w:rPr>
          <w:rStyle w:val="a5"/>
          <w:rFonts w:ascii="Times New Roman" w:hAnsi="Times New Roman" w:cs="Times New Roman"/>
        </w:rPr>
        <w:t xml:space="preserve"> Наглядова рада повинна аналізувати, чи мають її члени знання та навички, необхідні для ефективного виконання своїх обов'язків (див. Розділ 7.0 Оцінка корпоративного управління).</w:t>
      </w:r>
    </w:p>
    <w:p w:rsidR="009B7804" w:rsidRPr="00A03CA6" w:rsidRDefault="00D2390B">
      <w:pPr>
        <w:pStyle w:val="11"/>
        <w:numPr>
          <w:ilvl w:val="0"/>
          <w:numId w:val="20"/>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Забезпечення навчання:</w:t>
      </w:r>
      <w:r w:rsidRPr="00A03CA6">
        <w:rPr>
          <w:rStyle w:val="a5"/>
          <w:rFonts w:ascii="Times New Roman" w:hAnsi="Times New Roman" w:cs="Times New Roman"/>
        </w:rPr>
        <w:t xml:space="preserve"> У разі виявлення потреб, члени Наглядової ради повинні мати можливість актуалізувати свої знання та навички.</w:t>
      </w:r>
    </w:p>
    <w:p w:rsidR="009B7804" w:rsidRPr="00A03CA6" w:rsidRDefault="00D2390B">
      <w:pPr>
        <w:pStyle w:val="11"/>
        <w:numPr>
          <w:ilvl w:val="0"/>
          <w:numId w:val="20"/>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План навчання:</w:t>
      </w:r>
      <w:r w:rsidRPr="00A03CA6">
        <w:rPr>
          <w:rStyle w:val="a5"/>
          <w:rFonts w:ascii="Times New Roman" w:hAnsi="Times New Roman" w:cs="Times New Roman"/>
        </w:rPr>
        <w:t xml:space="preserve"> У разі наявності прогалин, Наглядова рада повинна розробити план навчання, який визначає, з яких питань необхідно пройти додаткове навчання її членам.</w:t>
      </w:r>
    </w:p>
    <w:p w:rsidR="009B7804" w:rsidRPr="00A03CA6" w:rsidRDefault="00D2390B">
      <w:pPr>
        <w:pStyle w:val="11"/>
        <w:spacing w:after="16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Навчання може охоплювати такі питання:</w:t>
      </w:r>
    </w:p>
    <w:tbl>
      <w:tblPr>
        <w:tblOverlap w:val="never"/>
        <w:tblW w:w="0" w:type="auto"/>
        <w:jc w:val="center"/>
        <w:tblLayout w:type="fixed"/>
        <w:tblCellMar>
          <w:left w:w="10" w:type="dxa"/>
          <w:right w:w="10" w:type="dxa"/>
        </w:tblCellMar>
        <w:tblLook w:val="04A0"/>
      </w:tblPr>
      <w:tblGrid>
        <w:gridCol w:w="245"/>
        <w:gridCol w:w="4051"/>
        <w:gridCol w:w="629"/>
        <w:gridCol w:w="3787"/>
      </w:tblGrid>
      <w:tr w:rsidR="009B7804" w:rsidRPr="00A03CA6">
        <w:trPr>
          <w:trHeight w:hRule="exact" w:val="250"/>
          <w:jc w:val="center"/>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Тенденції </w:t>
            </w:r>
            <w:r w:rsidRPr="00A03CA6">
              <w:rPr>
                <w:rStyle w:val="a6"/>
                <w:rFonts w:ascii="Times New Roman" w:hAnsi="Times New Roman" w:cs="Times New Roman"/>
                <w:lang w:eastAsia="ru-RU"/>
              </w:rPr>
              <w:t xml:space="preserve">в </w:t>
            </w:r>
            <w:r w:rsidRPr="00A03CA6">
              <w:rPr>
                <w:rStyle w:val="a6"/>
                <w:rFonts w:ascii="Times New Roman" w:hAnsi="Times New Roman" w:cs="Times New Roman"/>
              </w:rPr>
              <w:t xml:space="preserve">галузі, </w:t>
            </w:r>
            <w:r w:rsidRPr="00A03CA6">
              <w:rPr>
                <w:rStyle w:val="a6"/>
                <w:rFonts w:ascii="Times New Roman" w:hAnsi="Times New Roman" w:cs="Times New Roman"/>
                <w:lang w:eastAsia="ru-RU"/>
              </w:rPr>
              <w:t xml:space="preserve">стан </w:t>
            </w:r>
            <w:r w:rsidRPr="00A03CA6">
              <w:rPr>
                <w:rStyle w:val="a6"/>
                <w:rFonts w:ascii="Times New Roman" w:hAnsi="Times New Roman" w:cs="Times New Roman"/>
              </w:rPr>
              <w:t xml:space="preserve">конкуренції </w:t>
            </w:r>
            <w:r w:rsidRPr="00A03CA6">
              <w:rPr>
                <w:rStyle w:val="a6"/>
                <w:rFonts w:ascii="Times New Roman" w:hAnsi="Times New Roman" w:cs="Times New Roman"/>
                <w:lang w:eastAsia="ru-RU"/>
              </w:rPr>
              <w:t>та</w:t>
            </w:r>
          </w:p>
        </w:tc>
        <w:tc>
          <w:tcPr>
            <w:tcW w:w="629" w:type="dxa"/>
            <w:shd w:val="clear" w:color="auto" w:fill="auto"/>
          </w:tcPr>
          <w:p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Практики належного управління</w:t>
            </w:r>
          </w:p>
        </w:tc>
      </w:tr>
      <w:tr w:rsidR="009B7804" w:rsidRPr="00A03CA6">
        <w:trPr>
          <w:trHeight w:hRule="exact" w:val="384"/>
          <w:jc w:val="center"/>
        </w:trPr>
        <w:tc>
          <w:tcPr>
            <w:tcW w:w="245" w:type="dxa"/>
            <w:shd w:val="clear" w:color="auto" w:fill="auto"/>
          </w:tcPr>
          <w:p w:rsidR="009B7804" w:rsidRPr="00A03CA6" w:rsidRDefault="009B7804">
            <w:pPr>
              <w:rPr>
                <w:rFonts w:ascii="Times New Roman" w:hAnsi="Times New Roman" w:cs="Times New Roman"/>
                <w:sz w:val="10"/>
                <w:szCs w:val="10"/>
              </w:rPr>
            </w:pPr>
          </w:p>
        </w:tc>
        <w:tc>
          <w:tcPr>
            <w:tcW w:w="4051"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міжнародні орієнтири</w:t>
            </w:r>
          </w:p>
        </w:tc>
        <w:tc>
          <w:tcPr>
            <w:tcW w:w="629" w:type="dxa"/>
            <w:shd w:val="clear" w:color="auto" w:fill="auto"/>
            <w:vAlign w:val="center"/>
          </w:tcPr>
          <w:p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Законодавство і тенденції щодо змін в</w:t>
            </w:r>
          </w:p>
        </w:tc>
      </w:tr>
      <w:tr w:rsidR="009B7804" w:rsidRPr="00A03CA6">
        <w:trPr>
          <w:trHeight w:hRule="exact" w:val="322"/>
          <w:jc w:val="center"/>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Технології </w:t>
            </w:r>
            <w:r w:rsidRPr="00A03CA6">
              <w:rPr>
                <w:rStyle w:val="a6"/>
                <w:rFonts w:ascii="Times New Roman" w:hAnsi="Times New Roman" w:cs="Times New Roman"/>
                <w:lang w:eastAsia="ru-RU"/>
              </w:rPr>
              <w:t xml:space="preserve">та </w:t>
            </w:r>
            <w:r w:rsidRPr="00A03CA6">
              <w:rPr>
                <w:rStyle w:val="a6"/>
                <w:rFonts w:ascii="Times New Roman" w:hAnsi="Times New Roman" w:cs="Times New Roman"/>
              </w:rPr>
              <w:t>інновації</w:t>
            </w:r>
          </w:p>
        </w:tc>
        <w:tc>
          <w:tcPr>
            <w:tcW w:w="629" w:type="dxa"/>
            <w:shd w:val="clear" w:color="auto" w:fill="auto"/>
          </w:tcPr>
          <w:p w:rsidR="009B7804" w:rsidRPr="00A03CA6" w:rsidRDefault="009B7804">
            <w:pPr>
              <w:rPr>
                <w:rFonts w:ascii="Times New Roman" w:hAnsi="Times New Roman" w:cs="Times New Roman"/>
                <w:sz w:val="10"/>
                <w:szCs w:val="10"/>
              </w:rPr>
            </w:pPr>
          </w:p>
        </w:tc>
        <w:tc>
          <w:tcPr>
            <w:tcW w:w="3787"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законодавстві</w:t>
            </w:r>
          </w:p>
        </w:tc>
      </w:tr>
      <w:tr w:rsidR="009B7804" w:rsidRPr="00A03CA6">
        <w:trPr>
          <w:trHeight w:hRule="exact" w:val="389"/>
          <w:jc w:val="center"/>
        </w:trPr>
        <w:tc>
          <w:tcPr>
            <w:tcW w:w="245" w:type="dxa"/>
            <w:shd w:val="clear" w:color="auto" w:fill="auto"/>
            <w:vAlign w:val="center"/>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vAlign w:val="center"/>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Сталий розвиток</w:t>
            </w:r>
          </w:p>
        </w:tc>
        <w:tc>
          <w:tcPr>
            <w:tcW w:w="629" w:type="dxa"/>
            <w:shd w:val="clear" w:color="auto" w:fill="auto"/>
            <w:vAlign w:val="center"/>
          </w:tcPr>
          <w:p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Комплаєнс</w:t>
            </w:r>
          </w:p>
        </w:tc>
      </w:tr>
      <w:tr w:rsidR="009B7804" w:rsidRPr="00A03CA6">
        <w:trPr>
          <w:trHeight w:hRule="exact" w:val="346"/>
          <w:jc w:val="center"/>
        </w:trPr>
        <w:tc>
          <w:tcPr>
            <w:tcW w:w="245"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vAlign w:val="bottom"/>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Управління екологічними і</w:t>
            </w:r>
          </w:p>
        </w:tc>
        <w:tc>
          <w:tcPr>
            <w:tcW w:w="629" w:type="dxa"/>
            <w:shd w:val="clear" w:color="auto" w:fill="auto"/>
            <w:vAlign w:val="bottom"/>
          </w:tcPr>
          <w:p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bottom"/>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Запобігання корупції</w:t>
            </w:r>
          </w:p>
        </w:tc>
      </w:tr>
      <w:tr w:rsidR="009B7804" w:rsidRPr="00A03CA6">
        <w:trPr>
          <w:trHeight w:hRule="exact" w:val="379"/>
          <w:jc w:val="center"/>
        </w:trPr>
        <w:tc>
          <w:tcPr>
            <w:tcW w:w="245" w:type="dxa"/>
            <w:shd w:val="clear" w:color="auto" w:fill="auto"/>
          </w:tcPr>
          <w:p w:rsidR="009B7804" w:rsidRPr="00A03CA6" w:rsidRDefault="009B7804">
            <w:pPr>
              <w:rPr>
                <w:rFonts w:ascii="Times New Roman" w:hAnsi="Times New Roman" w:cs="Times New Roman"/>
                <w:sz w:val="10"/>
                <w:szCs w:val="10"/>
              </w:rPr>
            </w:pPr>
          </w:p>
        </w:tc>
        <w:tc>
          <w:tcPr>
            <w:tcW w:w="4051"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 xml:space="preserve">соціальними </w:t>
            </w:r>
            <w:r w:rsidRPr="00A03CA6">
              <w:rPr>
                <w:rStyle w:val="a6"/>
                <w:rFonts w:ascii="Times New Roman" w:hAnsi="Times New Roman" w:cs="Times New Roman"/>
                <w:lang w:eastAsia="ru-RU"/>
              </w:rPr>
              <w:t>ризиками</w:t>
            </w:r>
          </w:p>
        </w:tc>
        <w:tc>
          <w:tcPr>
            <w:tcW w:w="629" w:type="dxa"/>
            <w:shd w:val="clear" w:color="auto" w:fill="auto"/>
            <w:vAlign w:val="center"/>
          </w:tcPr>
          <w:p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Фінанси і бухгалтерський облік</w:t>
            </w:r>
          </w:p>
        </w:tc>
      </w:tr>
      <w:tr w:rsidR="009B7804" w:rsidRPr="00A03CA6">
        <w:trPr>
          <w:trHeight w:hRule="exact" w:val="725"/>
          <w:jc w:val="center"/>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lang w:eastAsia="ru-RU"/>
              </w:rPr>
              <w:t>•</w:t>
            </w:r>
          </w:p>
        </w:tc>
        <w:tc>
          <w:tcPr>
            <w:tcW w:w="4051"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Корпоративна </w:t>
            </w:r>
            <w:r w:rsidRPr="00A03CA6">
              <w:rPr>
                <w:rStyle w:val="a6"/>
                <w:rFonts w:ascii="Times New Roman" w:hAnsi="Times New Roman" w:cs="Times New Roman"/>
              </w:rPr>
              <w:t>соціальна відповідальність</w:t>
            </w:r>
          </w:p>
        </w:tc>
        <w:tc>
          <w:tcPr>
            <w:tcW w:w="629" w:type="dxa"/>
            <w:shd w:val="clear" w:color="auto" w:fill="auto"/>
          </w:tcPr>
          <w:p w:rsidR="009B7804" w:rsidRPr="00A03CA6" w:rsidRDefault="00D2390B">
            <w:pPr>
              <w:pStyle w:val="a7"/>
              <w:spacing w:before="80"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center"/>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Роль внутрішнього аудиту у порівнянні з внутрішнім контролем</w:t>
            </w:r>
          </w:p>
        </w:tc>
      </w:tr>
      <w:tr w:rsidR="009B7804" w:rsidRPr="00A03CA6">
        <w:trPr>
          <w:trHeight w:hRule="exact" w:val="312"/>
          <w:jc w:val="center"/>
        </w:trPr>
        <w:tc>
          <w:tcPr>
            <w:tcW w:w="245" w:type="dxa"/>
            <w:shd w:val="clear" w:color="auto" w:fill="auto"/>
          </w:tcPr>
          <w:p w:rsidR="009B7804" w:rsidRPr="00A03CA6" w:rsidRDefault="009B7804">
            <w:pPr>
              <w:rPr>
                <w:rFonts w:ascii="Times New Roman" w:hAnsi="Times New Roman" w:cs="Times New Roman"/>
                <w:sz w:val="10"/>
                <w:szCs w:val="10"/>
              </w:rPr>
            </w:pPr>
          </w:p>
        </w:tc>
        <w:tc>
          <w:tcPr>
            <w:tcW w:w="4051" w:type="dxa"/>
            <w:shd w:val="clear" w:color="auto" w:fill="auto"/>
          </w:tcPr>
          <w:p w:rsidR="009B7804" w:rsidRPr="00A03CA6" w:rsidRDefault="009B7804">
            <w:pPr>
              <w:rPr>
                <w:rFonts w:ascii="Times New Roman" w:hAnsi="Times New Roman" w:cs="Times New Roman"/>
                <w:sz w:val="10"/>
                <w:szCs w:val="10"/>
              </w:rPr>
            </w:pPr>
          </w:p>
        </w:tc>
        <w:tc>
          <w:tcPr>
            <w:tcW w:w="629" w:type="dxa"/>
            <w:shd w:val="clear" w:color="auto" w:fill="auto"/>
            <w:vAlign w:val="bottom"/>
          </w:tcPr>
          <w:p w:rsidR="009B7804" w:rsidRPr="00A03CA6" w:rsidRDefault="00D2390B">
            <w:pPr>
              <w:pStyle w:val="a7"/>
              <w:spacing w:after="0"/>
              <w:ind w:firstLine="380"/>
              <w:rPr>
                <w:rFonts w:ascii="Times New Roman" w:hAnsi="Times New Roman" w:cs="Times New Roman"/>
              </w:rPr>
            </w:pPr>
            <w:r w:rsidRPr="00A03CA6">
              <w:rPr>
                <w:rStyle w:val="a6"/>
                <w:rFonts w:ascii="Times New Roman" w:hAnsi="Times New Roman" w:cs="Times New Roman"/>
                <w:lang w:eastAsia="ru-RU"/>
              </w:rPr>
              <w:t>•</w:t>
            </w:r>
          </w:p>
        </w:tc>
        <w:tc>
          <w:tcPr>
            <w:tcW w:w="3787" w:type="dxa"/>
            <w:shd w:val="clear" w:color="auto" w:fill="auto"/>
            <w:vAlign w:val="bottom"/>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rPr>
              <w:t>Управління ризиками</w:t>
            </w:r>
          </w:p>
        </w:tc>
      </w:tr>
    </w:tbl>
    <w:p w:rsidR="009B7804" w:rsidRPr="00A03CA6" w:rsidRDefault="009B7804">
      <w:pPr>
        <w:spacing w:after="99" w:line="1" w:lineRule="exact"/>
        <w:rPr>
          <w:rFonts w:ascii="Times New Roman" w:hAnsi="Times New Roman" w:cs="Times New Roman"/>
        </w:rPr>
      </w:pP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Безперервний </w:t>
      </w:r>
      <w:r w:rsidRPr="00A03CA6">
        <w:rPr>
          <w:rStyle w:val="a5"/>
          <w:rFonts w:ascii="Times New Roman" w:hAnsi="Times New Roman" w:cs="Times New Roman"/>
        </w:rPr>
        <w:t xml:space="preserve">професійний </w:t>
      </w:r>
      <w:r w:rsidRPr="00A03CA6">
        <w:rPr>
          <w:rStyle w:val="a5"/>
          <w:rFonts w:ascii="Times New Roman" w:hAnsi="Times New Roman" w:cs="Times New Roman"/>
          <w:lang w:eastAsia="ru-RU"/>
        </w:rPr>
        <w:t xml:space="preserve">розвиток може бути важливим </w:t>
      </w:r>
      <w:r w:rsidRPr="00A03CA6">
        <w:rPr>
          <w:rStyle w:val="a5"/>
          <w:rFonts w:ascii="Times New Roman" w:hAnsi="Times New Roman" w:cs="Times New Roman"/>
        </w:rPr>
        <w:t xml:space="preserve">інструментом,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допомагає компанії </w:t>
      </w:r>
      <w:r w:rsidRPr="00A03CA6">
        <w:rPr>
          <w:rStyle w:val="a5"/>
          <w:rFonts w:ascii="Times New Roman" w:hAnsi="Times New Roman" w:cs="Times New Roman"/>
          <w:lang w:eastAsia="ru-RU"/>
        </w:rPr>
        <w:t xml:space="preserve">створити та </w:t>
      </w:r>
      <w:r w:rsidRPr="00A03CA6">
        <w:rPr>
          <w:rStyle w:val="a5"/>
          <w:rFonts w:ascii="Times New Roman" w:hAnsi="Times New Roman" w:cs="Times New Roman"/>
        </w:rPr>
        <w:t xml:space="preserve">підтримувати </w:t>
      </w:r>
      <w:r w:rsidRPr="00A03CA6">
        <w:rPr>
          <w:rStyle w:val="a5"/>
          <w:rFonts w:ascii="Times New Roman" w:hAnsi="Times New Roman" w:cs="Times New Roman"/>
          <w:lang w:eastAsia="ru-RU"/>
        </w:rPr>
        <w:t xml:space="preserve">добре </w:t>
      </w:r>
      <w:r w:rsidRPr="00A03CA6">
        <w:rPr>
          <w:rStyle w:val="a5"/>
          <w:rFonts w:ascii="Times New Roman" w:hAnsi="Times New Roman" w:cs="Times New Roman"/>
        </w:rPr>
        <w:t xml:space="preserve">обізнану </w:t>
      </w:r>
      <w:r w:rsidRPr="00A03CA6">
        <w:rPr>
          <w:rStyle w:val="a5"/>
          <w:rFonts w:ascii="Times New Roman" w:hAnsi="Times New Roman" w:cs="Times New Roman"/>
          <w:lang w:eastAsia="ru-RU"/>
        </w:rPr>
        <w:t xml:space="preserve">та ефективну наглядову раду. Як правило, </w:t>
      </w:r>
      <w:r w:rsidRPr="00A03CA6">
        <w:rPr>
          <w:rStyle w:val="a5"/>
          <w:rFonts w:ascii="Times New Roman" w:hAnsi="Times New Roman" w:cs="Times New Roman"/>
        </w:rPr>
        <w:t xml:space="preserve">більшість членів наглядової </w:t>
      </w:r>
      <w:r w:rsidRPr="00A03CA6">
        <w:rPr>
          <w:rStyle w:val="a5"/>
          <w:rFonts w:ascii="Times New Roman" w:hAnsi="Times New Roman" w:cs="Times New Roman"/>
          <w:lang w:eastAsia="ru-RU"/>
        </w:rPr>
        <w:t xml:space="preserve">ради прагне набувати знань та навичок на </w:t>
      </w:r>
      <w:r w:rsidRPr="00A03CA6">
        <w:rPr>
          <w:rStyle w:val="a5"/>
          <w:rFonts w:ascii="Times New Roman" w:hAnsi="Times New Roman" w:cs="Times New Roman"/>
        </w:rPr>
        <w:t xml:space="preserve">практиці. </w:t>
      </w:r>
      <w:r w:rsidRPr="00A03CA6">
        <w:rPr>
          <w:rStyle w:val="a5"/>
          <w:rFonts w:ascii="Times New Roman" w:hAnsi="Times New Roman" w:cs="Times New Roman"/>
          <w:lang w:eastAsia="ru-RU"/>
        </w:rPr>
        <w:t xml:space="preserve">Це не </w:t>
      </w:r>
      <w:r w:rsidRPr="00A03CA6">
        <w:rPr>
          <w:rStyle w:val="a5"/>
          <w:rFonts w:ascii="Times New Roman" w:hAnsi="Times New Roman" w:cs="Times New Roman"/>
        </w:rPr>
        <w:t xml:space="preserve">виключає корисність </w:t>
      </w:r>
      <w:r w:rsidRPr="00A03CA6">
        <w:rPr>
          <w:rStyle w:val="a5"/>
          <w:rFonts w:ascii="Times New Roman" w:hAnsi="Times New Roman" w:cs="Times New Roman"/>
          <w:lang w:eastAsia="ru-RU"/>
        </w:rPr>
        <w:t xml:space="preserve">навчання, однак воно </w:t>
      </w:r>
      <w:r w:rsidRPr="00A03CA6">
        <w:rPr>
          <w:rStyle w:val="a5"/>
          <w:rFonts w:ascii="Times New Roman" w:hAnsi="Times New Roman" w:cs="Times New Roman"/>
        </w:rPr>
        <w:t xml:space="preserve">має свої межі. </w:t>
      </w:r>
      <w:r w:rsidRPr="00A03CA6">
        <w:rPr>
          <w:rStyle w:val="a5"/>
          <w:rFonts w:ascii="Times New Roman" w:hAnsi="Times New Roman" w:cs="Times New Roman"/>
          <w:lang w:eastAsia="ru-RU"/>
        </w:rPr>
        <w:t xml:space="preserve">Навчання </w:t>
      </w:r>
      <w:r w:rsidRPr="00A03CA6">
        <w:rPr>
          <w:rStyle w:val="a5"/>
          <w:rFonts w:ascii="Times New Roman" w:hAnsi="Times New Roman" w:cs="Times New Roman"/>
        </w:rPr>
        <w:t xml:space="preserve">коштує </w:t>
      </w:r>
      <w:r w:rsidRPr="00A03CA6">
        <w:rPr>
          <w:rStyle w:val="a5"/>
          <w:rFonts w:ascii="Times New Roman" w:hAnsi="Times New Roman" w:cs="Times New Roman"/>
          <w:lang w:eastAsia="ru-RU"/>
        </w:rPr>
        <w:t xml:space="preserve">грошей,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витрати часу та зусиль, а досягнення </w:t>
      </w:r>
      <w:r w:rsidRPr="00A03CA6">
        <w:rPr>
          <w:rStyle w:val="a5"/>
          <w:rFonts w:ascii="Times New Roman" w:hAnsi="Times New Roman" w:cs="Times New Roman"/>
        </w:rPr>
        <w:t xml:space="preserve">результатів внаслідок </w:t>
      </w:r>
      <w:r w:rsidRPr="00A03CA6">
        <w:rPr>
          <w:rStyle w:val="a5"/>
          <w:rFonts w:ascii="Times New Roman" w:hAnsi="Times New Roman" w:cs="Times New Roman"/>
          <w:lang w:eastAsia="ru-RU"/>
        </w:rPr>
        <w:t xml:space="preserve">навчання також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питанням часу. У </w:t>
      </w:r>
      <w:r w:rsidRPr="00A03CA6">
        <w:rPr>
          <w:rStyle w:val="a5"/>
          <w:rFonts w:ascii="Times New Roman" w:hAnsi="Times New Roman" w:cs="Times New Roman"/>
        </w:rPr>
        <w:t xml:space="preserve">разі наявності </w:t>
      </w:r>
      <w:r w:rsidRPr="00A03CA6">
        <w:rPr>
          <w:rStyle w:val="a5"/>
          <w:rFonts w:ascii="Times New Roman" w:hAnsi="Times New Roman" w:cs="Times New Roman"/>
          <w:lang w:eastAsia="ru-RU"/>
        </w:rPr>
        <w:t xml:space="preserve">серйозних прогалин у знаннях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навичках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може бути доречним </w:t>
      </w:r>
      <w:r w:rsidRPr="00A03CA6">
        <w:rPr>
          <w:rStyle w:val="a5"/>
          <w:rFonts w:ascii="Times New Roman" w:hAnsi="Times New Roman" w:cs="Times New Roman"/>
        </w:rPr>
        <w:t xml:space="preserve">і більш </w:t>
      </w:r>
      <w:r w:rsidRPr="00A03CA6">
        <w:rPr>
          <w:rStyle w:val="a5"/>
          <w:rFonts w:ascii="Times New Roman" w:hAnsi="Times New Roman" w:cs="Times New Roman"/>
          <w:lang w:eastAsia="ru-RU"/>
        </w:rPr>
        <w:t xml:space="preserve">ефективним знайти кращих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через процедуру висування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та призначення на посаду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3.4 Склад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3.7 Висування </w:t>
      </w:r>
      <w:r w:rsidRPr="00A03CA6">
        <w:rPr>
          <w:rStyle w:val="a5"/>
          <w:rFonts w:ascii="Times New Roman" w:hAnsi="Times New Roman" w:cs="Times New Roman"/>
        </w:rPr>
        <w:t xml:space="preserve">кандидатів і </w:t>
      </w:r>
      <w:r w:rsidRPr="00A03CA6">
        <w:rPr>
          <w:rStyle w:val="a5"/>
          <w:rFonts w:ascii="Times New Roman" w:hAnsi="Times New Roman" w:cs="Times New Roman"/>
          <w:lang w:eastAsia="ru-RU"/>
        </w:rPr>
        <w:t xml:space="preserve">призначення). Основне ж припущення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в тому, що призначений член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є повністю кваліфікованим </w:t>
      </w:r>
      <w:r w:rsidRPr="00A03CA6">
        <w:rPr>
          <w:rStyle w:val="a5"/>
          <w:rFonts w:ascii="Times New Roman" w:hAnsi="Times New Roman" w:cs="Times New Roman"/>
          <w:lang w:eastAsia="ru-RU"/>
        </w:rPr>
        <w:t xml:space="preserve">для виконання </w:t>
      </w:r>
      <w:r w:rsidRPr="00A03CA6">
        <w:rPr>
          <w:rStyle w:val="a5"/>
          <w:rFonts w:ascii="Times New Roman" w:hAnsi="Times New Roman" w:cs="Times New Roman"/>
        </w:rPr>
        <w:t xml:space="preserve">своїх функцій,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постійне </w:t>
      </w:r>
      <w:r w:rsidRPr="00A03CA6">
        <w:rPr>
          <w:rStyle w:val="a5"/>
          <w:rFonts w:ascii="Times New Roman" w:hAnsi="Times New Roman" w:cs="Times New Roman"/>
          <w:lang w:eastAsia="ru-RU"/>
        </w:rPr>
        <w:t xml:space="preserve">навчання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доповненням, що </w:t>
      </w:r>
      <w:r w:rsidRPr="00A03CA6">
        <w:rPr>
          <w:rStyle w:val="a5"/>
          <w:rFonts w:ascii="Times New Roman" w:hAnsi="Times New Roman" w:cs="Times New Roman"/>
        </w:rPr>
        <w:t xml:space="preserve">допомагає </w:t>
      </w:r>
      <w:r w:rsidRPr="00A03CA6">
        <w:rPr>
          <w:rStyle w:val="a5"/>
          <w:rFonts w:ascii="Times New Roman" w:hAnsi="Times New Roman" w:cs="Times New Roman"/>
          <w:lang w:eastAsia="ru-RU"/>
        </w:rPr>
        <w:t xml:space="preserve">покращити </w:t>
      </w:r>
      <w:r w:rsidRPr="00A03CA6">
        <w:rPr>
          <w:rStyle w:val="a5"/>
          <w:rFonts w:ascii="Times New Roman" w:hAnsi="Times New Roman" w:cs="Times New Roman"/>
        </w:rPr>
        <w:t xml:space="preserve">існуючі </w:t>
      </w:r>
      <w:r w:rsidRPr="00A03CA6">
        <w:rPr>
          <w:rStyle w:val="a5"/>
          <w:rFonts w:ascii="Times New Roman" w:hAnsi="Times New Roman" w:cs="Times New Roman"/>
          <w:lang w:eastAsia="ru-RU"/>
        </w:rPr>
        <w:t xml:space="preserve">знання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навички.</w:t>
      </w:r>
    </w:p>
    <w:p w:rsidR="009B7804" w:rsidRPr="00A03CA6" w:rsidRDefault="00D2390B">
      <w:pPr>
        <w:pStyle w:val="24"/>
        <w:numPr>
          <w:ilvl w:val="1"/>
          <w:numId w:val="6"/>
        </w:numPr>
        <w:tabs>
          <w:tab w:val="left" w:pos="852"/>
        </w:tabs>
        <w:ind w:firstLine="360"/>
        <w:rPr>
          <w:rFonts w:ascii="Times New Roman" w:hAnsi="Times New Roman" w:cs="Times New Roman"/>
        </w:rPr>
      </w:pPr>
      <w:r w:rsidRPr="00A03CA6">
        <w:rPr>
          <w:rStyle w:val="23"/>
          <w:rFonts w:ascii="Times New Roman" w:hAnsi="Times New Roman" w:cs="Times New Roman"/>
          <w:lang w:eastAsia="ru-RU"/>
        </w:rPr>
        <w:t xml:space="preserve">Голова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lastRenderedPageBreak/>
        <w:t>Мета:</w:t>
      </w:r>
      <w:r w:rsidRPr="00A03CA6">
        <w:rPr>
          <w:rStyle w:val="a5"/>
          <w:rFonts w:ascii="Times New Roman" w:hAnsi="Times New Roman" w:cs="Times New Roman"/>
          <w:lang w:eastAsia="ru-RU"/>
        </w:rPr>
        <w:t xml:space="preserve"> В </w:t>
      </w:r>
      <w:r w:rsidRPr="00A03CA6">
        <w:rPr>
          <w:rStyle w:val="a5"/>
          <w:rFonts w:ascii="Times New Roman" w:hAnsi="Times New Roman" w:cs="Times New Roman"/>
        </w:rPr>
        <w:t xml:space="preserve">Наглядовій раді існує </w:t>
      </w:r>
      <w:r w:rsidRPr="00A03CA6">
        <w:rPr>
          <w:rStyle w:val="a5"/>
          <w:rFonts w:ascii="Times New Roman" w:hAnsi="Times New Roman" w:cs="Times New Roman"/>
          <w:lang w:eastAsia="ru-RU"/>
        </w:rPr>
        <w:t xml:space="preserve">ефективне </w:t>
      </w:r>
      <w:r w:rsidRPr="00A03CA6">
        <w:rPr>
          <w:rStyle w:val="a5"/>
          <w:rFonts w:ascii="Times New Roman" w:hAnsi="Times New Roman" w:cs="Times New Roman"/>
        </w:rPr>
        <w:t>лідерство.</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Наглядова рада повинна обрати Голову, який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організацію її </w:t>
      </w:r>
      <w:r w:rsidRPr="00A03CA6">
        <w:rPr>
          <w:rStyle w:val="a5"/>
          <w:rFonts w:ascii="Times New Roman" w:hAnsi="Times New Roman" w:cs="Times New Roman"/>
          <w:lang w:eastAsia="ru-RU"/>
        </w:rPr>
        <w:t xml:space="preserve">роботи.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не може бути обрано члена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який протягом попереднього року працював у Виконавчому </w:t>
      </w:r>
      <w:r w:rsidRPr="00A03CA6">
        <w:rPr>
          <w:rStyle w:val="a5"/>
          <w:rFonts w:ascii="Times New Roman" w:hAnsi="Times New Roman" w:cs="Times New Roman"/>
        </w:rPr>
        <w:t xml:space="preserve">органі </w:t>
      </w:r>
      <w:r w:rsidRPr="00A03CA6">
        <w:rPr>
          <w:rStyle w:val="a5"/>
          <w:rFonts w:ascii="Times New Roman" w:hAnsi="Times New Roman" w:cs="Times New Roman"/>
          <w:lang w:eastAsia="ru-RU"/>
        </w:rPr>
        <w:t xml:space="preserve">(або Головним виконавчим директором). Наглядова рада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право у будь-який час переобрати Голову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1"/>
        </w:numPr>
        <w:tabs>
          <w:tab w:val="left" w:pos="707"/>
        </w:tabs>
        <w:ind w:left="72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мати </w:t>
      </w:r>
      <w:r w:rsidRPr="00A03CA6">
        <w:rPr>
          <w:rStyle w:val="a5"/>
          <w:rFonts w:ascii="Times New Roman" w:hAnsi="Times New Roman" w:cs="Times New Roman"/>
        </w:rPr>
        <w:t xml:space="preserve">досвід, компетенції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сильні лідерські якості, </w:t>
      </w:r>
      <w:r w:rsidRPr="00A03CA6">
        <w:rPr>
          <w:rStyle w:val="a5"/>
          <w:rFonts w:ascii="Times New Roman" w:hAnsi="Times New Roman" w:cs="Times New Roman"/>
          <w:lang w:eastAsia="ru-RU"/>
        </w:rPr>
        <w:t xml:space="preserve">щоб забезпечити максимальний внесок з боку кожного члена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заохочувати та </w:t>
      </w:r>
      <w:r w:rsidRPr="00A03CA6">
        <w:rPr>
          <w:rStyle w:val="a5"/>
          <w:rFonts w:ascii="Times New Roman" w:hAnsi="Times New Roman" w:cs="Times New Roman"/>
        </w:rPr>
        <w:t xml:space="preserve">підтримувати ефективні робочі </w:t>
      </w:r>
      <w:r w:rsidRPr="00A03CA6">
        <w:rPr>
          <w:rStyle w:val="a5"/>
          <w:rFonts w:ascii="Times New Roman" w:hAnsi="Times New Roman" w:cs="Times New Roman"/>
          <w:lang w:eastAsia="ru-RU"/>
        </w:rPr>
        <w:t xml:space="preserve">стосунки </w:t>
      </w:r>
      <w:r w:rsidRPr="00A03CA6">
        <w:rPr>
          <w:rStyle w:val="a5"/>
          <w:rFonts w:ascii="Times New Roman" w:hAnsi="Times New Roman" w:cs="Times New Roman"/>
        </w:rPr>
        <w:t xml:space="preserve">між </w:t>
      </w:r>
      <w:r w:rsidRPr="00A03CA6">
        <w:rPr>
          <w:rStyle w:val="a5"/>
          <w:rFonts w:ascii="Times New Roman" w:hAnsi="Times New Roman" w:cs="Times New Roman"/>
          <w:lang w:eastAsia="ru-RU"/>
        </w:rPr>
        <w:t xml:space="preserve">Наглядовою радою, Головним виконавчим директором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Виконавчим органом.</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бути незалежним. В </w:t>
      </w:r>
      <w:r w:rsidRPr="00A03CA6">
        <w:rPr>
          <w:rStyle w:val="a5"/>
          <w:rFonts w:ascii="Times New Roman" w:hAnsi="Times New Roman" w:cs="Times New Roman"/>
        </w:rPr>
        <w:t xml:space="preserve">однорівневій структурі управління функції </w:t>
      </w:r>
      <w:r w:rsidRPr="00A03CA6">
        <w:rPr>
          <w:rStyle w:val="a5"/>
          <w:rFonts w:ascii="Times New Roman" w:hAnsi="Times New Roman" w:cs="Times New Roman"/>
          <w:lang w:eastAsia="ru-RU"/>
        </w:rPr>
        <w:t xml:space="preserve">Головного виконавчого директора та Голови ради </w:t>
      </w:r>
      <w:r w:rsidRPr="00A03CA6">
        <w:rPr>
          <w:rStyle w:val="a5"/>
          <w:rFonts w:ascii="Times New Roman" w:hAnsi="Times New Roman" w:cs="Times New Roman"/>
        </w:rPr>
        <w:t xml:space="preserve">директорів 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відокремлені, </w:t>
      </w:r>
      <w:r w:rsidRPr="00A03CA6">
        <w:rPr>
          <w:rStyle w:val="a5"/>
          <w:rFonts w:ascii="Times New Roman" w:hAnsi="Times New Roman" w:cs="Times New Roman"/>
          <w:lang w:eastAsia="ru-RU"/>
        </w:rPr>
        <w:t xml:space="preserve">або, як альтернатива, повинен бути </w:t>
      </w:r>
      <w:r w:rsidRPr="00A03CA6">
        <w:rPr>
          <w:rStyle w:val="a5"/>
          <w:rFonts w:ascii="Times New Roman" w:hAnsi="Times New Roman" w:cs="Times New Roman"/>
        </w:rPr>
        <w:t xml:space="preserve">провідний </w:t>
      </w:r>
      <w:r w:rsidRPr="00A03CA6">
        <w:rPr>
          <w:rStyle w:val="a5"/>
          <w:rFonts w:ascii="Times New Roman" w:hAnsi="Times New Roman" w:cs="Times New Roman"/>
          <w:lang w:eastAsia="ru-RU"/>
        </w:rPr>
        <w:t xml:space="preserve">незалежний член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3.5 </w:t>
      </w:r>
      <w:r w:rsidRPr="00A03CA6">
        <w:rPr>
          <w:rStyle w:val="a5"/>
          <w:rFonts w:ascii="Times New Roman" w:hAnsi="Times New Roman" w:cs="Times New Roman"/>
        </w:rPr>
        <w:t>Незалежність).</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 xml:space="preserve">Відмінність від </w:t>
      </w:r>
      <w:r w:rsidRPr="00A03CA6">
        <w:rPr>
          <w:rStyle w:val="a5"/>
          <w:rFonts w:ascii="Times New Roman" w:hAnsi="Times New Roman" w:cs="Times New Roman"/>
          <w:i/>
          <w:iCs/>
          <w:lang w:eastAsia="ru-RU"/>
        </w:rPr>
        <w:t>Виконавчого органу:</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чітке </w:t>
      </w:r>
      <w:r w:rsidRPr="00A03CA6">
        <w:rPr>
          <w:rStyle w:val="a5"/>
          <w:rFonts w:ascii="Times New Roman" w:hAnsi="Times New Roman" w:cs="Times New Roman"/>
          <w:lang w:eastAsia="ru-RU"/>
        </w:rPr>
        <w:t xml:space="preserve">розмежування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обов’язків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Головного виконавчого директора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Ці відмінності 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прописані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Статуті Компанії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її внутрішніх </w:t>
      </w:r>
      <w:r w:rsidRPr="00A03CA6">
        <w:rPr>
          <w:rStyle w:val="a5"/>
          <w:rFonts w:ascii="Times New Roman" w:hAnsi="Times New Roman" w:cs="Times New Roman"/>
          <w:lang w:eastAsia="ru-RU"/>
        </w:rPr>
        <w:t xml:space="preserve">положеннях.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ні </w:t>
      </w:r>
      <w:r w:rsidRPr="00A03CA6">
        <w:rPr>
          <w:rStyle w:val="a5"/>
          <w:rFonts w:ascii="Times New Roman" w:hAnsi="Times New Roman" w:cs="Times New Roman"/>
          <w:lang w:eastAsia="ru-RU"/>
        </w:rPr>
        <w:t xml:space="preserve">Наглядова рада не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втручатися у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Виконавчого органу.</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 xml:space="preserve">Функціонування Наглядової </w:t>
      </w:r>
      <w:r w:rsidRPr="00A03CA6">
        <w:rPr>
          <w:rStyle w:val="a5"/>
          <w:rFonts w:ascii="Times New Roman" w:hAnsi="Times New Roman" w:cs="Times New Roman"/>
          <w:i/>
          <w:iCs/>
          <w:lang w:eastAsia="ru-RU"/>
        </w:rPr>
        <w:t>ради:</w:t>
      </w:r>
      <w:r w:rsidRPr="00A03CA6">
        <w:rPr>
          <w:rStyle w:val="a5"/>
          <w:rFonts w:ascii="Times New Roman" w:hAnsi="Times New Roman" w:cs="Times New Roman"/>
          <w:lang w:eastAsia="ru-RU"/>
        </w:rPr>
        <w:t xml:space="preserve">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забезпечити ефективне </w:t>
      </w:r>
      <w:r w:rsidRPr="00A03CA6">
        <w:rPr>
          <w:rStyle w:val="a5"/>
          <w:rFonts w:ascii="Times New Roman" w:hAnsi="Times New Roman" w:cs="Times New Roman"/>
        </w:rPr>
        <w:t xml:space="preserve">функціонування Наглядової </w:t>
      </w:r>
      <w:r w:rsidRPr="00A03CA6">
        <w:rPr>
          <w:rStyle w:val="a5"/>
          <w:rFonts w:ascii="Times New Roman" w:hAnsi="Times New Roman" w:cs="Times New Roman"/>
          <w:lang w:eastAsia="ru-RU"/>
        </w:rPr>
        <w:t xml:space="preserve">ради. Голова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планування </w:t>
      </w:r>
      <w:r w:rsidRPr="00A03CA6">
        <w:rPr>
          <w:rStyle w:val="a5"/>
          <w:rFonts w:ascii="Times New Roman" w:hAnsi="Times New Roman" w:cs="Times New Roman"/>
        </w:rPr>
        <w:t xml:space="preserve">засідань Наглядової </w:t>
      </w:r>
      <w:r w:rsidRPr="00A03CA6">
        <w:rPr>
          <w:rStyle w:val="a5"/>
          <w:rFonts w:ascii="Times New Roman" w:hAnsi="Times New Roman" w:cs="Times New Roman"/>
          <w:lang w:eastAsia="ru-RU"/>
        </w:rPr>
        <w:t xml:space="preserve">ради, визначення порядку денного та дотримання високих </w:t>
      </w:r>
      <w:r w:rsidRPr="00A03CA6">
        <w:rPr>
          <w:rStyle w:val="a5"/>
          <w:rFonts w:ascii="Times New Roman" w:hAnsi="Times New Roman" w:cs="Times New Roman"/>
        </w:rPr>
        <w:t xml:space="preserve">стандартів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управління.</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Інформація:</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забезпечення того, щоб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члени отримували достатню, точну, </w:t>
      </w:r>
      <w:r w:rsidRPr="00A03CA6">
        <w:rPr>
          <w:rStyle w:val="a5"/>
          <w:rFonts w:ascii="Times New Roman" w:hAnsi="Times New Roman" w:cs="Times New Roman"/>
        </w:rPr>
        <w:t xml:space="preserve">чітку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своєчасну інформацію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усіх </w:t>
      </w:r>
      <w:r w:rsidRPr="00A03CA6">
        <w:rPr>
          <w:rStyle w:val="a5"/>
          <w:rFonts w:ascii="Times New Roman" w:hAnsi="Times New Roman" w:cs="Times New Roman"/>
          <w:lang w:eastAsia="ru-RU"/>
        </w:rPr>
        <w:t xml:space="preserve">питань, що входять до сфери </w:t>
      </w:r>
      <w:r w:rsidRPr="00A03CA6">
        <w:rPr>
          <w:rStyle w:val="a5"/>
          <w:rFonts w:ascii="Times New Roman" w:hAnsi="Times New Roman" w:cs="Times New Roman"/>
        </w:rPr>
        <w:t xml:space="preserve">компетенції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Обговорення:</w:t>
      </w:r>
      <w:r w:rsidRPr="00A03CA6">
        <w:rPr>
          <w:rStyle w:val="a5"/>
          <w:rFonts w:ascii="Times New Roman" w:hAnsi="Times New Roman" w:cs="Times New Roman"/>
          <w:lang w:eastAsia="ru-RU"/>
        </w:rPr>
        <w:t xml:space="preserve">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заохочувати та сприяти критичному обговоренню питань та забезпечити </w:t>
      </w:r>
      <w:r w:rsidRPr="00A03CA6">
        <w:rPr>
          <w:rStyle w:val="a5"/>
          <w:rFonts w:ascii="Times New Roman" w:hAnsi="Times New Roman" w:cs="Times New Roman"/>
        </w:rPr>
        <w:t xml:space="preserve">можливість вільного </w:t>
      </w:r>
      <w:r w:rsidRPr="00A03CA6">
        <w:rPr>
          <w:rStyle w:val="a5"/>
          <w:rFonts w:ascii="Times New Roman" w:hAnsi="Times New Roman" w:cs="Times New Roman"/>
          <w:lang w:eastAsia="ru-RU"/>
        </w:rPr>
        <w:t xml:space="preserve">висловлення </w:t>
      </w:r>
      <w:r w:rsidRPr="00A03CA6">
        <w:rPr>
          <w:rStyle w:val="a5"/>
          <w:rFonts w:ascii="Times New Roman" w:hAnsi="Times New Roman" w:cs="Times New Roman"/>
        </w:rPr>
        <w:t>поглядів.</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Доступ </w:t>
      </w:r>
      <w:r w:rsidRPr="00A03CA6">
        <w:rPr>
          <w:rStyle w:val="a5"/>
          <w:rFonts w:ascii="Times New Roman" w:hAnsi="Times New Roman" w:cs="Times New Roman"/>
          <w:i/>
          <w:iCs/>
        </w:rPr>
        <w:t>акціонерів:</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надати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(особливо великим </w:t>
      </w:r>
      <w:r w:rsidRPr="00A03CA6">
        <w:rPr>
          <w:rStyle w:val="a5"/>
          <w:rFonts w:ascii="Times New Roman" w:hAnsi="Times New Roman" w:cs="Times New Roman"/>
        </w:rPr>
        <w:t xml:space="preserve">інституціональним інвесторам, які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сподіватися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безпосередній </w:t>
      </w:r>
      <w:r w:rsidRPr="00A03CA6">
        <w:rPr>
          <w:rStyle w:val="a5"/>
          <w:rFonts w:ascii="Times New Roman" w:hAnsi="Times New Roman" w:cs="Times New Roman"/>
          <w:lang w:eastAsia="ru-RU"/>
        </w:rPr>
        <w:t xml:space="preserve">контакт з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для системного </w:t>
      </w:r>
      <w:r w:rsidRPr="00A03CA6">
        <w:rPr>
          <w:rStyle w:val="a5"/>
          <w:rFonts w:ascii="Times New Roman" w:hAnsi="Times New Roman" w:cs="Times New Roman"/>
        </w:rPr>
        <w:t>діалогу.</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Корпоративний секретар:</w:t>
      </w:r>
      <w:r w:rsidRPr="00A03CA6">
        <w:rPr>
          <w:rStyle w:val="a5"/>
          <w:rFonts w:ascii="Times New Roman" w:hAnsi="Times New Roman" w:cs="Times New Roman"/>
          <w:lang w:eastAsia="ru-RU"/>
        </w:rPr>
        <w:t xml:space="preserve">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забезпечити призначення Корпоративного секретаря в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для надання </w:t>
      </w:r>
      <w:r w:rsidRPr="00A03CA6">
        <w:rPr>
          <w:rStyle w:val="a5"/>
          <w:rFonts w:ascii="Times New Roman" w:hAnsi="Times New Roman" w:cs="Times New Roman"/>
        </w:rPr>
        <w:t xml:space="preserve">адміністративної підтримки Наглядовій раді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3.10 Корпоративний секретар).</w:t>
      </w:r>
    </w:p>
    <w:p w:rsidR="009B7804" w:rsidRPr="00A03CA6" w:rsidRDefault="00D2390B">
      <w:pPr>
        <w:pStyle w:val="11"/>
        <w:numPr>
          <w:ilvl w:val="0"/>
          <w:numId w:val="21"/>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Документація:</w:t>
      </w:r>
      <w:r w:rsidRPr="00A03CA6">
        <w:rPr>
          <w:rStyle w:val="a5"/>
          <w:rFonts w:ascii="Times New Roman" w:hAnsi="Times New Roman" w:cs="Times New Roman"/>
        </w:rPr>
        <w:t xml:space="preserve"> Функції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визначатися в </w:t>
      </w:r>
      <w:r w:rsidRPr="00A03CA6">
        <w:rPr>
          <w:rStyle w:val="a5"/>
          <w:rFonts w:ascii="Times New Roman" w:hAnsi="Times New Roman" w:cs="Times New Roman"/>
        </w:rPr>
        <w:t xml:space="preserve">Статуті Компанії, її внутрішніх </w:t>
      </w:r>
      <w:r w:rsidRPr="00A03CA6">
        <w:rPr>
          <w:rStyle w:val="a5"/>
          <w:rFonts w:ascii="Times New Roman" w:hAnsi="Times New Roman" w:cs="Times New Roman"/>
          <w:lang w:eastAsia="ru-RU"/>
        </w:rPr>
        <w:t xml:space="preserve">положеннях або </w:t>
      </w:r>
      <w:r w:rsidRPr="00A03CA6">
        <w:rPr>
          <w:rStyle w:val="a5"/>
          <w:rFonts w:ascii="Times New Roman" w:hAnsi="Times New Roman" w:cs="Times New Roman"/>
        </w:rPr>
        <w:t xml:space="preserve">положенні </w:t>
      </w:r>
      <w:r w:rsidRPr="00A03CA6">
        <w:rPr>
          <w:rStyle w:val="a5"/>
          <w:rFonts w:ascii="Times New Roman" w:hAnsi="Times New Roman" w:cs="Times New Roman"/>
          <w:lang w:eastAsia="ru-RU"/>
        </w:rPr>
        <w:t>про Наглядову раду.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очолює її і забезпечує </w:t>
      </w:r>
      <w:r w:rsidRPr="00A03CA6">
        <w:rPr>
          <w:rStyle w:val="a5"/>
          <w:rFonts w:ascii="Times New Roman" w:hAnsi="Times New Roman" w:cs="Times New Roman"/>
          <w:lang w:eastAsia="ru-RU"/>
        </w:rPr>
        <w:t xml:space="preserve">ефективний внесок з боку </w:t>
      </w:r>
      <w:r w:rsidRPr="00A03CA6">
        <w:rPr>
          <w:rStyle w:val="a5"/>
          <w:rFonts w:ascii="Times New Roman" w:hAnsi="Times New Roman" w:cs="Times New Roman"/>
        </w:rPr>
        <w:t xml:space="preserve">інших членів наглядової </w:t>
      </w:r>
      <w:r w:rsidRPr="00A03CA6">
        <w:rPr>
          <w:rStyle w:val="a5"/>
          <w:rFonts w:ascii="Times New Roman" w:hAnsi="Times New Roman" w:cs="Times New Roman"/>
          <w:lang w:eastAsia="ru-RU"/>
        </w:rPr>
        <w:t xml:space="preserve">ради. Ця роль може бути складною, вимагати </w:t>
      </w:r>
      <w:r w:rsidRPr="00A03CA6">
        <w:rPr>
          <w:rStyle w:val="a5"/>
          <w:rFonts w:ascii="Times New Roman" w:hAnsi="Times New Roman" w:cs="Times New Roman"/>
        </w:rPr>
        <w:t xml:space="preserve">лідерських </w:t>
      </w:r>
      <w:r w:rsidRPr="00A03CA6">
        <w:rPr>
          <w:rStyle w:val="a5"/>
          <w:rFonts w:ascii="Times New Roman" w:hAnsi="Times New Roman" w:cs="Times New Roman"/>
          <w:lang w:eastAsia="ru-RU"/>
        </w:rPr>
        <w:t xml:space="preserve">якостей </w:t>
      </w:r>
      <w:r w:rsidRPr="00A03CA6">
        <w:rPr>
          <w:rStyle w:val="a5"/>
          <w:rFonts w:ascii="Times New Roman" w:hAnsi="Times New Roman" w:cs="Times New Roman"/>
        </w:rPr>
        <w:t xml:space="preserve">і значної </w:t>
      </w:r>
      <w:r w:rsidRPr="00A03CA6">
        <w:rPr>
          <w:rStyle w:val="a5"/>
          <w:rFonts w:ascii="Times New Roman" w:hAnsi="Times New Roman" w:cs="Times New Roman"/>
          <w:lang w:eastAsia="ru-RU"/>
        </w:rPr>
        <w:t xml:space="preserve">витрати часу. </w:t>
      </w:r>
      <w:r w:rsidRPr="00A03CA6">
        <w:rPr>
          <w:rStyle w:val="a5"/>
          <w:rFonts w:ascii="Times New Roman" w:hAnsi="Times New Roman" w:cs="Times New Roman"/>
        </w:rPr>
        <w:t xml:space="preserve">Малоймовірно, </w:t>
      </w:r>
      <w:r w:rsidRPr="00A03CA6">
        <w:rPr>
          <w:rStyle w:val="a5"/>
          <w:rFonts w:ascii="Times New Roman" w:hAnsi="Times New Roman" w:cs="Times New Roman"/>
          <w:lang w:eastAsia="ru-RU"/>
        </w:rPr>
        <w:t xml:space="preserve">щоб член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зміг </w:t>
      </w:r>
      <w:r w:rsidRPr="00A03CA6">
        <w:rPr>
          <w:rStyle w:val="a5"/>
          <w:rFonts w:ascii="Times New Roman" w:hAnsi="Times New Roman" w:cs="Times New Roman"/>
          <w:lang w:eastAsia="ru-RU"/>
        </w:rPr>
        <w:t xml:space="preserve">бути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у </w:t>
      </w:r>
      <w:r w:rsidRPr="00A03CA6">
        <w:rPr>
          <w:rStyle w:val="a5"/>
          <w:rFonts w:ascii="Times New Roman" w:hAnsi="Times New Roman" w:cs="Times New Roman"/>
        </w:rPr>
        <w:t xml:space="preserve">більш ніж одній компанії </w:t>
      </w:r>
      <w:r w:rsidRPr="00A03CA6">
        <w:rPr>
          <w:rStyle w:val="a5"/>
          <w:rFonts w:ascii="Times New Roman" w:hAnsi="Times New Roman" w:cs="Times New Roman"/>
          <w:lang w:eastAsia="ru-RU"/>
        </w:rPr>
        <w:t xml:space="preserve">одночасно. Що </w:t>
      </w:r>
      <w:r w:rsidRPr="00A03CA6">
        <w:rPr>
          <w:rStyle w:val="a5"/>
          <w:rFonts w:ascii="Times New Roman" w:hAnsi="Times New Roman" w:cs="Times New Roman"/>
        </w:rPr>
        <w:t xml:space="preserve">стосується незалежності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дуже важливо, щоб Гголова не виявляв </w:t>
      </w:r>
      <w:r w:rsidRPr="00A03CA6">
        <w:rPr>
          <w:rStyle w:val="a5"/>
          <w:rFonts w:ascii="Times New Roman" w:hAnsi="Times New Roman" w:cs="Times New Roman"/>
        </w:rPr>
        <w:t xml:space="preserve">упередженості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своєму лідерстві. Очікується, </w:t>
      </w:r>
      <w:r w:rsidRPr="00A03CA6">
        <w:rPr>
          <w:rStyle w:val="a5"/>
          <w:rFonts w:ascii="Times New Roman" w:hAnsi="Times New Roman" w:cs="Times New Roman"/>
          <w:lang w:eastAsia="ru-RU"/>
        </w:rPr>
        <w:t xml:space="preserve">що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незалежним не лише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виконавчого органу, а й </w:t>
      </w:r>
      <w:r w:rsidRPr="00A03CA6">
        <w:rPr>
          <w:rStyle w:val="a5"/>
          <w:rFonts w:ascii="Times New Roman" w:hAnsi="Times New Roman" w:cs="Times New Roman"/>
        </w:rPr>
        <w:t xml:space="preserve">від будь-якої </w:t>
      </w:r>
      <w:r w:rsidRPr="00A03CA6">
        <w:rPr>
          <w:rStyle w:val="a5"/>
          <w:rFonts w:ascii="Times New Roman" w:hAnsi="Times New Roman" w:cs="Times New Roman"/>
          <w:lang w:eastAsia="ru-RU"/>
        </w:rPr>
        <w:t xml:space="preserve">особи чи групи з особливими </w:t>
      </w:r>
      <w:r w:rsidRPr="00A03CA6">
        <w:rPr>
          <w:rStyle w:val="a5"/>
          <w:rFonts w:ascii="Times New Roman" w:hAnsi="Times New Roman" w:cs="Times New Roman"/>
        </w:rPr>
        <w:t xml:space="preserve">інтересами </w:t>
      </w:r>
      <w:r w:rsidRPr="00A03CA6">
        <w:rPr>
          <w:rStyle w:val="a5"/>
          <w:rFonts w:ascii="Times New Roman" w:hAnsi="Times New Roman" w:cs="Times New Roman"/>
          <w:lang w:eastAsia="ru-RU"/>
        </w:rPr>
        <w:t xml:space="preserve">або групи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власниками значного пакету </w:t>
      </w:r>
      <w:r w:rsidRPr="00A03CA6">
        <w:rPr>
          <w:rStyle w:val="a5"/>
          <w:rFonts w:ascii="Times New Roman" w:hAnsi="Times New Roman" w:cs="Times New Roman"/>
        </w:rPr>
        <w:t xml:space="preserve">акцій. </w:t>
      </w:r>
      <w:r w:rsidRPr="00A03CA6">
        <w:rPr>
          <w:rStyle w:val="a5"/>
          <w:rFonts w:ascii="Times New Roman" w:hAnsi="Times New Roman" w:cs="Times New Roman"/>
          <w:lang w:eastAsia="ru-RU"/>
        </w:rPr>
        <w:t xml:space="preserve">Якщо у </w:t>
      </w:r>
      <w:r w:rsidRPr="00A03CA6">
        <w:rPr>
          <w:rStyle w:val="a5"/>
          <w:rFonts w:ascii="Times New Roman" w:hAnsi="Times New Roman" w:cs="Times New Roman"/>
        </w:rPr>
        <w:t xml:space="preserve">раді директорів функції </w:t>
      </w:r>
      <w:r w:rsidRPr="00A03CA6">
        <w:rPr>
          <w:rStyle w:val="a5"/>
          <w:rFonts w:ascii="Times New Roman" w:hAnsi="Times New Roman" w:cs="Times New Roman"/>
          <w:lang w:eastAsia="ru-RU"/>
        </w:rPr>
        <w:t xml:space="preserve">головного виконавчого директора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голови ради </w:t>
      </w:r>
      <w:r w:rsidRPr="00A03CA6">
        <w:rPr>
          <w:rStyle w:val="a5"/>
          <w:rFonts w:ascii="Times New Roman" w:hAnsi="Times New Roman" w:cs="Times New Roman"/>
        </w:rPr>
        <w:t xml:space="preserve">директорів поєднуються, дедалі більш </w:t>
      </w:r>
      <w:r w:rsidRPr="00A03CA6">
        <w:rPr>
          <w:rStyle w:val="a5"/>
          <w:rFonts w:ascii="Times New Roman" w:hAnsi="Times New Roman" w:cs="Times New Roman"/>
          <w:lang w:eastAsia="ru-RU"/>
        </w:rPr>
        <w:t xml:space="preserve">поширеною </w:t>
      </w:r>
      <w:r w:rsidRPr="00A03CA6">
        <w:rPr>
          <w:rStyle w:val="a5"/>
          <w:rFonts w:ascii="Times New Roman" w:hAnsi="Times New Roman" w:cs="Times New Roman"/>
        </w:rPr>
        <w:t xml:space="preserve">стає </w:t>
      </w:r>
      <w:r w:rsidRPr="00A03CA6">
        <w:rPr>
          <w:rStyle w:val="a5"/>
          <w:rFonts w:ascii="Times New Roman" w:hAnsi="Times New Roman" w:cs="Times New Roman"/>
          <w:lang w:eastAsia="ru-RU"/>
        </w:rPr>
        <w:t xml:space="preserve">практика призначення </w:t>
      </w:r>
      <w:r w:rsidRPr="00A03CA6">
        <w:rPr>
          <w:rStyle w:val="a5"/>
          <w:rFonts w:ascii="Times New Roman" w:hAnsi="Times New Roman" w:cs="Times New Roman"/>
        </w:rPr>
        <w:t xml:space="preserve">провідного </w:t>
      </w:r>
      <w:r w:rsidRPr="00A03CA6">
        <w:rPr>
          <w:rStyle w:val="a5"/>
          <w:rFonts w:ascii="Times New Roman" w:hAnsi="Times New Roman" w:cs="Times New Roman"/>
          <w:lang w:eastAsia="ru-RU"/>
        </w:rPr>
        <w:t xml:space="preserve">незалежного члена ради </w:t>
      </w:r>
      <w:r w:rsidRPr="00A03CA6">
        <w:rPr>
          <w:rStyle w:val="a5"/>
          <w:rFonts w:ascii="Times New Roman" w:hAnsi="Times New Roman" w:cs="Times New Roman"/>
        </w:rPr>
        <w:t xml:space="preserve">директорів </w:t>
      </w:r>
      <w:r w:rsidRPr="00A03CA6">
        <w:rPr>
          <w:rStyle w:val="a5"/>
          <w:rFonts w:ascii="Times New Roman" w:hAnsi="Times New Roman" w:cs="Times New Roman"/>
          <w:lang w:eastAsia="ru-RU"/>
        </w:rPr>
        <w:t xml:space="preserve">з особливими наглядовими обов'язками у сферах, де </w:t>
      </w:r>
      <w:r w:rsidRPr="00A03CA6">
        <w:rPr>
          <w:rStyle w:val="a5"/>
          <w:rFonts w:ascii="Times New Roman" w:hAnsi="Times New Roman" w:cs="Times New Roman"/>
        </w:rPr>
        <w:t xml:space="preserve">існує підвищена можливість </w:t>
      </w:r>
      <w:r w:rsidRPr="00A03CA6">
        <w:rPr>
          <w:rStyle w:val="a5"/>
          <w:rFonts w:ascii="Times New Roman" w:hAnsi="Times New Roman" w:cs="Times New Roman"/>
          <w:lang w:eastAsia="ru-RU"/>
        </w:rPr>
        <w:t xml:space="preserve">виникнення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серед виконавчих </w:t>
      </w:r>
      <w:r w:rsidRPr="00A03CA6">
        <w:rPr>
          <w:rStyle w:val="a5"/>
          <w:rFonts w:ascii="Times New Roman" w:hAnsi="Times New Roman" w:cs="Times New Roman"/>
        </w:rPr>
        <w:t>директорів. Фідуціарний</w:t>
      </w:r>
      <w:r w:rsidRPr="00A03CA6">
        <w:rPr>
          <w:rStyle w:val="a5"/>
          <w:rFonts w:ascii="Times New Roman" w:hAnsi="Times New Roman" w:cs="Times New Roman"/>
          <w:lang w:eastAsia="ru-RU"/>
        </w:rPr>
        <w:t xml:space="preserve">обов’язок 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lastRenderedPageBreak/>
        <w:t xml:space="preserve">полягає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рівноправному ставленні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всіх акціонерів.</w:t>
      </w:r>
    </w:p>
    <w:p w:rsidR="009B7804" w:rsidRPr="00A03CA6" w:rsidRDefault="00D2390B">
      <w:pPr>
        <w:pStyle w:val="24"/>
        <w:numPr>
          <w:ilvl w:val="1"/>
          <w:numId w:val="6"/>
        </w:numPr>
        <w:tabs>
          <w:tab w:val="left" w:pos="1465"/>
        </w:tabs>
        <w:rPr>
          <w:rFonts w:ascii="Times New Roman" w:hAnsi="Times New Roman" w:cs="Times New Roman"/>
        </w:rPr>
      </w:pPr>
      <w:r w:rsidRPr="00A03CA6">
        <w:rPr>
          <w:rStyle w:val="23"/>
          <w:rFonts w:ascii="Times New Roman" w:hAnsi="Times New Roman" w:cs="Times New Roman"/>
          <w:lang w:eastAsia="ru-RU"/>
        </w:rPr>
        <w:t>Корпоративний секретар</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Корпоративний секретар </w:t>
      </w:r>
      <w:r w:rsidRPr="00A03CA6">
        <w:rPr>
          <w:rStyle w:val="a5"/>
          <w:rFonts w:ascii="Times New Roman" w:hAnsi="Times New Roman" w:cs="Times New Roman"/>
        </w:rPr>
        <w:t xml:space="preserve">надає Наглядовій раді адміністративну підтримку і </w:t>
      </w:r>
      <w:r w:rsidRPr="00A03CA6">
        <w:rPr>
          <w:rStyle w:val="a5"/>
          <w:rFonts w:ascii="Times New Roman" w:hAnsi="Times New Roman" w:cs="Times New Roman"/>
          <w:lang w:eastAsia="ru-RU"/>
        </w:rPr>
        <w:t xml:space="preserve">доступ до експертних </w:t>
      </w:r>
      <w:r w:rsidRPr="00A03CA6">
        <w:rPr>
          <w:rStyle w:val="a5"/>
          <w:rFonts w:ascii="Times New Roman" w:hAnsi="Times New Roman" w:cs="Times New Roman"/>
        </w:rPr>
        <w:t xml:space="preserve">консультацій </w:t>
      </w:r>
      <w:r w:rsidRPr="00A03CA6">
        <w:rPr>
          <w:rStyle w:val="a5"/>
          <w:rFonts w:ascii="Times New Roman" w:hAnsi="Times New Roman" w:cs="Times New Roman"/>
          <w:lang w:eastAsia="ru-RU"/>
        </w:rPr>
        <w:t xml:space="preserve">з питань </w:t>
      </w:r>
      <w:r w:rsidRPr="00A03CA6">
        <w:rPr>
          <w:rStyle w:val="a5"/>
          <w:rFonts w:ascii="Times New Roman" w:hAnsi="Times New Roman" w:cs="Times New Roman"/>
        </w:rPr>
        <w:t xml:space="preserve">управління і комплаєнсу, необхідні їй </w:t>
      </w:r>
      <w:r w:rsidRPr="00A03CA6">
        <w:rPr>
          <w:rStyle w:val="a5"/>
          <w:rFonts w:ascii="Times New Roman" w:hAnsi="Times New Roman" w:cs="Times New Roman"/>
          <w:lang w:eastAsia="ru-RU"/>
        </w:rPr>
        <w:t xml:space="preserve">для ефективного виконання </w:t>
      </w:r>
      <w:r w:rsidRPr="00A03CA6">
        <w:rPr>
          <w:rStyle w:val="a5"/>
          <w:rFonts w:ascii="Times New Roman" w:hAnsi="Times New Roman" w:cs="Times New Roman"/>
        </w:rPr>
        <w:t>своїх обов’язків.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Наглядова рада, за </w:t>
      </w:r>
      <w:r w:rsidRPr="00A03CA6">
        <w:rPr>
          <w:rStyle w:val="a5"/>
          <w:rFonts w:ascii="Times New Roman" w:hAnsi="Times New Roman" w:cs="Times New Roman"/>
        </w:rPr>
        <w:t xml:space="preserve">пропозицією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право обрати Корпоративного секретаря. </w:t>
      </w:r>
      <w:r w:rsidRPr="00A03CA6">
        <w:rPr>
          <w:rStyle w:val="a5"/>
          <w:rFonts w:ascii="Times New Roman" w:hAnsi="Times New Roman" w:cs="Times New Roman"/>
        </w:rPr>
        <w:t xml:space="preserve">Згідно </w:t>
      </w:r>
      <w:r w:rsidRPr="00A03CA6">
        <w:rPr>
          <w:rStyle w:val="a5"/>
          <w:rFonts w:ascii="Times New Roman" w:hAnsi="Times New Roman" w:cs="Times New Roman"/>
          <w:lang w:eastAsia="ru-RU"/>
        </w:rPr>
        <w:t xml:space="preserve">з законодавством, Корпоративний секретар може бути членом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2"/>
        </w:numPr>
        <w:tabs>
          <w:tab w:val="left" w:pos="735"/>
        </w:tabs>
        <w:ind w:firstLine="380"/>
        <w:rPr>
          <w:rFonts w:ascii="Times New Roman" w:hAnsi="Times New Roman" w:cs="Times New Roman"/>
        </w:rPr>
      </w:pPr>
      <w:r w:rsidRPr="00A03CA6">
        <w:rPr>
          <w:rStyle w:val="a5"/>
          <w:rFonts w:ascii="Times New Roman" w:hAnsi="Times New Roman" w:cs="Times New Roman"/>
          <w:i/>
          <w:iCs/>
        </w:rPr>
        <w:t xml:space="preserve">Обов’язковість </w:t>
      </w:r>
      <w:r w:rsidRPr="00A03CA6">
        <w:rPr>
          <w:rStyle w:val="a5"/>
          <w:rFonts w:ascii="Times New Roman" w:hAnsi="Times New Roman" w:cs="Times New Roman"/>
          <w:i/>
          <w:iCs/>
          <w:lang w:eastAsia="ru-RU"/>
        </w:rPr>
        <w:t>обрання:</w:t>
      </w:r>
      <w:r w:rsidRPr="00A03CA6">
        <w:rPr>
          <w:rStyle w:val="a5"/>
          <w:rFonts w:ascii="Times New Roman" w:hAnsi="Times New Roman" w:cs="Times New Roman"/>
          <w:lang w:eastAsia="ru-RU"/>
        </w:rPr>
        <w:t xml:space="preserve"> У </w:t>
      </w:r>
      <w:r w:rsidRPr="00A03CA6">
        <w:rPr>
          <w:rStyle w:val="a5"/>
          <w:rFonts w:ascii="Times New Roman" w:hAnsi="Times New Roman" w:cs="Times New Roman"/>
        </w:rPr>
        <w:t xml:space="preserve">Компанії має </w:t>
      </w:r>
      <w:r w:rsidRPr="00A03CA6">
        <w:rPr>
          <w:rStyle w:val="a5"/>
          <w:rFonts w:ascii="Times New Roman" w:hAnsi="Times New Roman" w:cs="Times New Roman"/>
          <w:lang w:eastAsia="ru-RU"/>
        </w:rPr>
        <w:t>бути Корпоративний секретар.</w:t>
      </w:r>
    </w:p>
    <w:p w:rsidR="009B7804" w:rsidRPr="00A03CA6" w:rsidRDefault="00D2390B">
      <w:pPr>
        <w:pStyle w:val="11"/>
        <w:numPr>
          <w:ilvl w:val="0"/>
          <w:numId w:val="22"/>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 xml:space="preserve">Поєднання </w:t>
      </w:r>
      <w:r w:rsidRPr="00A03CA6">
        <w:rPr>
          <w:rStyle w:val="a5"/>
          <w:rFonts w:ascii="Times New Roman" w:hAnsi="Times New Roman" w:cs="Times New Roman"/>
          <w:i/>
          <w:iCs/>
          <w:lang w:eastAsia="ru-RU"/>
        </w:rPr>
        <w:t>посад:</w:t>
      </w:r>
      <w:r w:rsidRPr="00A03CA6">
        <w:rPr>
          <w:rStyle w:val="a5"/>
          <w:rFonts w:ascii="Times New Roman" w:hAnsi="Times New Roman" w:cs="Times New Roman"/>
          <w:lang w:eastAsia="ru-RU"/>
        </w:rPr>
        <w:t xml:space="preserve"> Хоча закон </w:t>
      </w:r>
      <w:r w:rsidRPr="00A03CA6">
        <w:rPr>
          <w:rStyle w:val="a5"/>
          <w:rFonts w:ascii="Times New Roman" w:hAnsi="Times New Roman" w:cs="Times New Roman"/>
        </w:rPr>
        <w:t xml:space="preserve">дозволяє </w:t>
      </w:r>
      <w:r w:rsidRPr="00A03CA6">
        <w:rPr>
          <w:rStyle w:val="a5"/>
          <w:rFonts w:ascii="Times New Roman" w:hAnsi="Times New Roman" w:cs="Times New Roman"/>
          <w:lang w:eastAsia="ru-RU"/>
        </w:rPr>
        <w:t xml:space="preserve">це, Корпоративний секретар не повинен бути членом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2"/>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Поєднання функцій:</w:t>
      </w:r>
      <w:r w:rsidRPr="00A03CA6">
        <w:rPr>
          <w:rStyle w:val="a5"/>
          <w:rFonts w:ascii="Times New Roman" w:hAnsi="Times New Roman" w:cs="Times New Roman"/>
          <w:lang w:eastAsia="ru-RU"/>
        </w:rPr>
        <w:t xml:space="preserve">Якщо окрема посада Корпоративного секретаря </w:t>
      </w:r>
      <w:r w:rsidRPr="00A03CA6">
        <w:rPr>
          <w:rStyle w:val="a5"/>
          <w:rFonts w:ascii="Times New Roman" w:hAnsi="Times New Roman" w:cs="Times New Roman"/>
        </w:rPr>
        <w:t xml:space="preserve">є недоцільною, Компанія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поєднати </w:t>
      </w:r>
      <w:r w:rsidRPr="00A03CA6">
        <w:rPr>
          <w:rStyle w:val="a5"/>
          <w:rFonts w:ascii="Times New Roman" w:hAnsi="Times New Roman" w:cs="Times New Roman"/>
          <w:lang w:eastAsia="ru-RU"/>
        </w:rPr>
        <w:t xml:space="preserve">цю посаду з </w:t>
      </w:r>
      <w:r w:rsidRPr="00A03CA6">
        <w:rPr>
          <w:rStyle w:val="a5"/>
          <w:rFonts w:ascii="Times New Roman" w:hAnsi="Times New Roman" w:cs="Times New Roman"/>
        </w:rPr>
        <w:t xml:space="preserve">іншою </w:t>
      </w:r>
      <w:r w:rsidRPr="00A03CA6">
        <w:rPr>
          <w:rStyle w:val="a5"/>
          <w:rFonts w:ascii="Times New Roman" w:hAnsi="Times New Roman" w:cs="Times New Roman"/>
          <w:lang w:eastAsia="ru-RU"/>
        </w:rPr>
        <w:t xml:space="preserve">вже </w:t>
      </w:r>
      <w:r w:rsidRPr="00A03CA6">
        <w:rPr>
          <w:rStyle w:val="a5"/>
          <w:rFonts w:ascii="Times New Roman" w:hAnsi="Times New Roman" w:cs="Times New Roman"/>
        </w:rPr>
        <w:t xml:space="preserve">існуючою </w:t>
      </w:r>
      <w:r w:rsidRPr="00A03CA6">
        <w:rPr>
          <w:rStyle w:val="a5"/>
          <w:rFonts w:ascii="Times New Roman" w:hAnsi="Times New Roman" w:cs="Times New Roman"/>
          <w:lang w:eastAsia="ru-RU"/>
        </w:rPr>
        <w:t>посадою, наприклад, з посадою юриста.</w:t>
      </w:r>
    </w:p>
    <w:p w:rsidR="009B7804" w:rsidRPr="00A03CA6" w:rsidRDefault="00D2390B">
      <w:pPr>
        <w:pStyle w:val="11"/>
        <w:numPr>
          <w:ilvl w:val="0"/>
          <w:numId w:val="22"/>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Призначення:</w:t>
      </w:r>
      <w:r w:rsidRPr="00A03CA6">
        <w:rPr>
          <w:rStyle w:val="a5"/>
          <w:rFonts w:ascii="Times New Roman" w:hAnsi="Times New Roman" w:cs="Times New Roman"/>
        </w:rPr>
        <w:t xml:space="preserve">Рішення </w:t>
      </w:r>
      <w:r w:rsidRPr="00A03CA6">
        <w:rPr>
          <w:rStyle w:val="a5"/>
          <w:rFonts w:ascii="Times New Roman" w:hAnsi="Times New Roman" w:cs="Times New Roman"/>
          <w:lang w:eastAsia="ru-RU"/>
        </w:rPr>
        <w:t xml:space="preserve">про призначення або </w:t>
      </w:r>
      <w:r w:rsidRPr="00A03CA6">
        <w:rPr>
          <w:rStyle w:val="a5"/>
          <w:rFonts w:ascii="Times New Roman" w:hAnsi="Times New Roman" w:cs="Times New Roman"/>
        </w:rPr>
        <w:t xml:space="preserve">звільнення </w:t>
      </w:r>
      <w:r w:rsidRPr="00A03CA6">
        <w:rPr>
          <w:rStyle w:val="a5"/>
          <w:rFonts w:ascii="Times New Roman" w:hAnsi="Times New Roman" w:cs="Times New Roman"/>
          <w:lang w:eastAsia="ru-RU"/>
        </w:rPr>
        <w:t>Корпоративного секретаря повинно ухвалюватися або затверджуватися Наглядовою радою.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Незважаючи на назву, роль корпоративного секретаря 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канцелярською чи секретарською. </w:t>
      </w:r>
      <w:r w:rsidRPr="00A03CA6">
        <w:rPr>
          <w:rStyle w:val="a5"/>
          <w:rFonts w:ascii="Times New Roman" w:hAnsi="Times New Roman" w:cs="Times New Roman"/>
        </w:rPr>
        <w:t xml:space="preserve">Останнім </w:t>
      </w:r>
      <w:r w:rsidRPr="00A03CA6">
        <w:rPr>
          <w:rStyle w:val="a5"/>
          <w:rFonts w:ascii="Times New Roman" w:hAnsi="Times New Roman" w:cs="Times New Roman"/>
          <w:lang w:eastAsia="ru-RU"/>
        </w:rPr>
        <w:t xml:space="preserve">часом </w:t>
      </w:r>
      <w:r w:rsidRPr="00A03CA6">
        <w:rPr>
          <w:rStyle w:val="a5"/>
          <w:rFonts w:ascii="Times New Roman" w:hAnsi="Times New Roman" w:cs="Times New Roman"/>
        </w:rPr>
        <w:t xml:space="preserve">важливість </w:t>
      </w:r>
      <w:r w:rsidRPr="00A03CA6">
        <w:rPr>
          <w:rStyle w:val="a5"/>
          <w:rFonts w:ascii="Times New Roman" w:hAnsi="Times New Roman" w:cs="Times New Roman"/>
          <w:lang w:eastAsia="ru-RU"/>
        </w:rPr>
        <w:t xml:space="preserve">корпоративного секретаря зростала. Корпоративний секретар зазвичай не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одним </w:t>
      </w:r>
      <w:r w:rsidRPr="00A03CA6">
        <w:rPr>
          <w:rStyle w:val="a5"/>
          <w:rFonts w:ascii="Times New Roman" w:hAnsi="Times New Roman" w:cs="Times New Roman"/>
        </w:rPr>
        <w:t xml:space="preserve">із керівників вищої </w:t>
      </w:r>
      <w:r w:rsidRPr="00A03CA6">
        <w:rPr>
          <w:rStyle w:val="a5"/>
          <w:rFonts w:ascii="Times New Roman" w:hAnsi="Times New Roman" w:cs="Times New Roman"/>
          <w:lang w:eastAsia="ru-RU"/>
        </w:rPr>
        <w:t xml:space="preserve">ланки або членом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За </w:t>
      </w:r>
      <w:r w:rsidRPr="00A03CA6">
        <w:rPr>
          <w:rStyle w:val="a5"/>
          <w:rFonts w:ascii="Times New Roman" w:hAnsi="Times New Roman" w:cs="Times New Roman"/>
        </w:rPr>
        <w:t xml:space="preserve">існуючою тенденцією, </w:t>
      </w:r>
      <w:r w:rsidRPr="00A03CA6">
        <w:rPr>
          <w:rStyle w:val="a5"/>
          <w:rFonts w:ascii="Times New Roman" w:hAnsi="Times New Roman" w:cs="Times New Roman"/>
          <w:lang w:eastAsia="ru-RU"/>
        </w:rPr>
        <w:t xml:space="preserve">корпоративний секретар виходить за рамки надання </w:t>
      </w:r>
      <w:r w:rsidRPr="00A03CA6">
        <w:rPr>
          <w:rStyle w:val="a5"/>
          <w:rFonts w:ascii="Times New Roman" w:hAnsi="Times New Roman" w:cs="Times New Roman"/>
        </w:rPr>
        <w:t xml:space="preserve">адміністративної підтримки і виступає </w:t>
      </w:r>
      <w:r w:rsidRPr="00A03CA6">
        <w:rPr>
          <w:rStyle w:val="a5"/>
          <w:rFonts w:ascii="Times New Roman" w:hAnsi="Times New Roman" w:cs="Times New Roman"/>
          <w:lang w:eastAsia="ru-RU"/>
        </w:rPr>
        <w:t xml:space="preserve">радником, який </w:t>
      </w:r>
      <w:r w:rsidRPr="00A03CA6">
        <w:rPr>
          <w:rStyle w:val="a5"/>
          <w:rFonts w:ascii="Times New Roman" w:hAnsi="Times New Roman" w:cs="Times New Roman"/>
        </w:rPr>
        <w:t xml:space="preserve">має експертні </w:t>
      </w:r>
      <w:r w:rsidRPr="00A03CA6">
        <w:rPr>
          <w:rStyle w:val="a5"/>
          <w:rFonts w:ascii="Times New Roman" w:hAnsi="Times New Roman" w:cs="Times New Roman"/>
          <w:lang w:eastAsia="ru-RU"/>
        </w:rPr>
        <w:t xml:space="preserve">знання з питань корпоративного законодавства,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комплаєнсу. Функції </w:t>
      </w:r>
      <w:r w:rsidRPr="00A03CA6">
        <w:rPr>
          <w:rStyle w:val="a5"/>
          <w:rFonts w:ascii="Times New Roman" w:hAnsi="Times New Roman" w:cs="Times New Roman"/>
          <w:lang w:eastAsia="ru-RU"/>
        </w:rPr>
        <w:t xml:space="preserve">корпоративного секретаря включають: а) консультування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з питань законодавчих вимог та практики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б) забезпечення дотримання законодавства, а також </w:t>
      </w:r>
      <w:r w:rsidRPr="00A03CA6">
        <w:rPr>
          <w:rStyle w:val="a5"/>
          <w:rFonts w:ascii="Times New Roman" w:hAnsi="Times New Roman" w:cs="Times New Roman"/>
        </w:rPr>
        <w:t xml:space="preserve">політик і </w:t>
      </w:r>
      <w:r w:rsidRPr="00A03CA6">
        <w:rPr>
          <w:rStyle w:val="a5"/>
          <w:rFonts w:ascii="Times New Roman" w:hAnsi="Times New Roman" w:cs="Times New Roman"/>
          <w:lang w:eastAsia="ru-RU"/>
        </w:rPr>
        <w:t xml:space="preserve">процедур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 забезпечення </w:t>
      </w:r>
      <w:r w:rsidRPr="00A03CA6">
        <w:rPr>
          <w:rStyle w:val="a5"/>
          <w:rFonts w:ascii="Times New Roman" w:hAnsi="Times New Roman" w:cs="Times New Roman"/>
        </w:rPr>
        <w:t xml:space="preserve">своєчасної підготовки </w:t>
      </w:r>
      <w:r w:rsidRPr="00A03CA6">
        <w:rPr>
          <w:rStyle w:val="a5"/>
          <w:rFonts w:ascii="Times New Roman" w:hAnsi="Times New Roman" w:cs="Times New Roman"/>
          <w:lang w:eastAsia="ru-RU"/>
        </w:rPr>
        <w:t xml:space="preserve">та надання </w:t>
      </w:r>
      <w:r w:rsidRPr="00A03CA6">
        <w:rPr>
          <w:rStyle w:val="a5"/>
          <w:rFonts w:ascii="Times New Roman" w:hAnsi="Times New Roman" w:cs="Times New Roman"/>
        </w:rPr>
        <w:t xml:space="preserve">документів наглядовій раді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комітетам; </w:t>
      </w:r>
      <w:r w:rsidRPr="00A03CA6">
        <w:rPr>
          <w:rStyle w:val="a5"/>
          <w:rFonts w:ascii="Times New Roman" w:hAnsi="Times New Roman" w:cs="Times New Roman"/>
          <w:lang w:eastAsia="ru-RU"/>
        </w:rPr>
        <w:t xml:space="preserve">г) ведення точних </w:t>
      </w:r>
      <w:r w:rsidRPr="00A03CA6">
        <w:rPr>
          <w:rStyle w:val="a5"/>
          <w:rFonts w:ascii="Times New Roman" w:hAnsi="Times New Roman" w:cs="Times New Roman"/>
        </w:rPr>
        <w:t xml:space="preserve">протоколів засідань </w:t>
      </w:r>
      <w:r w:rsidRPr="00A03CA6">
        <w:rPr>
          <w:rStyle w:val="a5"/>
          <w:rFonts w:ascii="Times New Roman" w:hAnsi="Times New Roman" w:cs="Times New Roman"/>
          <w:lang w:eastAsia="ru-RU"/>
        </w:rPr>
        <w:t xml:space="preserve">й </w:t>
      </w:r>
      <w:r w:rsidRPr="00A03CA6">
        <w:rPr>
          <w:rStyle w:val="a5"/>
          <w:rFonts w:ascii="Times New Roman" w:hAnsi="Times New Roman" w:cs="Times New Roman"/>
        </w:rPr>
        <w:t xml:space="preserve">інших записів; </w:t>
      </w:r>
      <w:r w:rsidRPr="00A03CA6">
        <w:rPr>
          <w:rStyle w:val="a5"/>
          <w:rFonts w:ascii="Times New Roman" w:hAnsi="Times New Roman" w:cs="Times New Roman"/>
          <w:lang w:eastAsia="ru-RU"/>
        </w:rPr>
        <w:t xml:space="preserve">д) </w:t>
      </w:r>
      <w:r w:rsidRPr="00A03CA6">
        <w:rPr>
          <w:rStyle w:val="a5"/>
          <w:rFonts w:ascii="Times New Roman" w:hAnsi="Times New Roman" w:cs="Times New Roman"/>
        </w:rPr>
        <w:t xml:space="preserve">організація </w:t>
      </w:r>
      <w:r w:rsidRPr="00A03CA6">
        <w:rPr>
          <w:rStyle w:val="a5"/>
          <w:rFonts w:ascii="Times New Roman" w:hAnsi="Times New Roman" w:cs="Times New Roman"/>
          <w:lang w:eastAsia="ru-RU"/>
        </w:rPr>
        <w:t xml:space="preserve">вступного </w:t>
      </w:r>
      <w:r w:rsidRPr="00A03CA6">
        <w:rPr>
          <w:rStyle w:val="a5"/>
          <w:rFonts w:ascii="Times New Roman" w:hAnsi="Times New Roman" w:cs="Times New Roman"/>
        </w:rPr>
        <w:t xml:space="preserve">тренінгу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постійного професійного </w:t>
      </w:r>
      <w:r w:rsidRPr="00A03CA6">
        <w:rPr>
          <w:rStyle w:val="a5"/>
          <w:rFonts w:ascii="Times New Roman" w:hAnsi="Times New Roman" w:cs="Times New Roman"/>
          <w:lang w:eastAsia="ru-RU"/>
        </w:rPr>
        <w:t xml:space="preserve">розвитку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3.8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е) сприяння </w:t>
      </w:r>
      <w:r w:rsidRPr="00A03CA6">
        <w:rPr>
          <w:rStyle w:val="a5"/>
          <w:rFonts w:ascii="Times New Roman" w:hAnsi="Times New Roman" w:cs="Times New Roman"/>
        </w:rPr>
        <w:t xml:space="preserve">комунікації між </w:t>
      </w:r>
      <w:r w:rsidRPr="00A03CA6">
        <w:rPr>
          <w:rStyle w:val="a5"/>
          <w:rFonts w:ascii="Times New Roman" w:hAnsi="Times New Roman" w:cs="Times New Roman"/>
          <w:lang w:eastAsia="ru-RU"/>
        </w:rPr>
        <w:t xml:space="preserve">наглядовою радою, виконавчий органом та </w:t>
      </w:r>
      <w:r w:rsidRPr="00A03CA6">
        <w:rPr>
          <w:rStyle w:val="a5"/>
          <w:rFonts w:ascii="Times New Roman" w:hAnsi="Times New Roman" w:cs="Times New Roman"/>
        </w:rPr>
        <w:t xml:space="preserve">акціонерами, </w:t>
      </w:r>
      <w:r w:rsidRPr="00A03CA6">
        <w:rPr>
          <w:rStyle w:val="a5"/>
          <w:rFonts w:ascii="Times New Roman" w:hAnsi="Times New Roman" w:cs="Times New Roman"/>
          <w:lang w:eastAsia="ru-RU"/>
        </w:rPr>
        <w:t xml:space="preserve">включаючи </w:t>
      </w:r>
      <w:r w:rsidRPr="00A03CA6">
        <w:rPr>
          <w:rStyle w:val="a5"/>
          <w:rFonts w:ascii="Times New Roman" w:hAnsi="Times New Roman" w:cs="Times New Roman"/>
        </w:rPr>
        <w:t xml:space="preserve">функцію першої контактної </w:t>
      </w:r>
      <w:r w:rsidRPr="00A03CA6">
        <w:rPr>
          <w:rStyle w:val="a5"/>
          <w:rFonts w:ascii="Times New Roman" w:hAnsi="Times New Roman" w:cs="Times New Roman"/>
          <w:lang w:eastAsia="ru-RU"/>
        </w:rPr>
        <w:t xml:space="preserve">особи щодо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інвесторів; є) </w:t>
      </w:r>
      <w:r w:rsidRPr="00A03CA6">
        <w:rPr>
          <w:rStyle w:val="a5"/>
          <w:rFonts w:ascii="Times New Roman" w:hAnsi="Times New Roman" w:cs="Times New Roman"/>
          <w:lang w:eastAsia="ru-RU"/>
        </w:rPr>
        <w:t xml:space="preserve">надання </w:t>
      </w:r>
      <w:r w:rsidRPr="00A03CA6">
        <w:rPr>
          <w:rStyle w:val="a5"/>
          <w:rFonts w:ascii="Times New Roman" w:hAnsi="Times New Roman" w:cs="Times New Roman"/>
        </w:rPr>
        <w:t xml:space="preserve">підтримки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проведенні оцінки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7.0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lang w:eastAsia="ru-RU"/>
        </w:rPr>
        <w:t xml:space="preserve">ж) надання </w:t>
      </w:r>
      <w:r w:rsidRPr="00A03CA6">
        <w:rPr>
          <w:rStyle w:val="a5"/>
          <w:rFonts w:ascii="Times New Roman" w:hAnsi="Times New Roman" w:cs="Times New Roman"/>
        </w:rPr>
        <w:t xml:space="preserve">підтримки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розробці політик компанії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інформування </w:t>
      </w:r>
      <w:r w:rsidRPr="00A03CA6">
        <w:rPr>
          <w:rStyle w:val="a5"/>
          <w:rFonts w:ascii="Times New Roman" w:hAnsi="Times New Roman" w:cs="Times New Roman"/>
          <w:lang w:eastAsia="ru-RU"/>
        </w:rPr>
        <w:t xml:space="preserve">про порушення та </w:t>
      </w:r>
      <w:r w:rsidRPr="00A03CA6">
        <w:rPr>
          <w:rStyle w:val="a5"/>
          <w:rFonts w:ascii="Times New Roman" w:hAnsi="Times New Roman" w:cs="Times New Roman"/>
        </w:rPr>
        <w:t xml:space="preserve">неправомірні дії </w:t>
      </w:r>
      <w:r w:rsidRPr="00A03CA6">
        <w:rPr>
          <w:rStyle w:val="a5"/>
          <w:rFonts w:ascii="Times New Roman" w:hAnsi="Times New Roman" w:cs="Times New Roman"/>
          <w:lang w:eastAsia="ru-RU"/>
        </w:rPr>
        <w:t>тощо.</w:t>
      </w:r>
    </w:p>
    <w:p w:rsidR="009B7804" w:rsidRPr="00A03CA6" w:rsidRDefault="00D2390B">
      <w:pPr>
        <w:pStyle w:val="24"/>
        <w:numPr>
          <w:ilvl w:val="1"/>
          <w:numId w:val="6"/>
        </w:numPr>
        <w:tabs>
          <w:tab w:val="left" w:pos="1465"/>
        </w:tabs>
        <w:rPr>
          <w:rFonts w:ascii="Times New Roman" w:hAnsi="Times New Roman" w:cs="Times New Roman"/>
        </w:rPr>
      </w:pPr>
      <w:r w:rsidRPr="00A03CA6">
        <w:rPr>
          <w:rStyle w:val="23"/>
          <w:rFonts w:ascii="Times New Roman" w:hAnsi="Times New Roman" w:cs="Times New Roman"/>
        </w:rPr>
        <w:t xml:space="preserve">Комітети Наглядової </w:t>
      </w:r>
      <w:r w:rsidRPr="00A03CA6">
        <w:rPr>
          <w:rStyle w:val="23"/>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w:t>
      </w:r>
      <w:r w:rsidRPr="00A03CA6">
        <w:rPr>
          <w:rStyle w:val="a5"/>
          <w:rFonts w:ascii="Times New Roman" w:hAnsi="Times New Roman" w:cs="Times New Roman"/>
        </w:rPr>
        <w:t xml:space="preserve">спирається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підтримку комітетів </w:t>
      </w:r>
      <w:r w:rsidRPr="00A03CA6">
        <w:rPr>
          <w:rStyle w:val="a5"/>
          <w:rFonts w:ascii="Times New Roman" w:hAnsi="Times New Roman" w:cs="Times New Roman"/>
          <w:lang w:eastAsia="ru-RU"/>
        </w:rPr>
        <w:t xml:space="preserve">для належного виконання </w:t>
      </w:r>
      <w:r w:rsidRPr="00A03CA6">
        <w:rPr>
          <w:rStyle w:val="a5"/>
          <w:rFonts w:ascii="Times New Roman" w:hAnsi="Times New Roman" w:cs="Times New Roman"/>
        </w:rPr>
        <w:t xml:space="preserve">своїх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відповідальності.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комітети </w:t>
      </w:r>
      <w:r w:rsidRPr="00A03CA6">
        <w:rPr>
          <w:rStyle w:val="a5"/>
          <w:rFonts w:ascii="Times New Roman" w:hAnsi="Times New Roman" w:cs="Times New Roman"/>
          <w:lang w:eastAsia="ru-RU"/>
        </w:rPr>
        <w:t xml:space="preserve">з питань призначень, винагороди та аудиту. </w:t>
      </w:r>
      <w:r w:rsidRPr="00A03CA6">
        <w:rPr>
          <w:rStyle w:val="a5"/>
          <w:rFonts w:ascii="Times New Roman" w:hAnsi="Times New Roman" w:cs="Times New Roman"/>
        </w:rPr>
        <w:t>Інші комітети є добровільними.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Створення:</w:t>
      </w:r>
      <w:r w:rsidRPr="00A03CA6">
        <w:rPr>
          <w:rStyle w:val="a5"/>
          <w:rFonts w:ascii="Times New Roman" w:hAnsi="Times New Roman" w:cs="Times New Roman"/>
          <w:lang w:eastAsia="ru-RU"/>
        </w:rPr>
        <w:t xml:space="preserve"> Наглядова рада повинна створювати </w:t>
      </w:r>
      <w:r w:rsidRPr="00A03CA6">
        <w:rPr>
          <w:rStyle w:val="a5"/>
          <w:rFonts w:ascii="Times New Roman" w:hAnsi="Times New Roman" w:cs="Times New Roman"/>
        </w:rPr>
        <w:t xml:space="preserve">комітети згідно </w:t>
      </w:r>
      <w:r w:rsidRPr="00A03CA6">
        <w:rPr>
          <w:rStyle w:val="a5"/>
          <w:rFonts w:ascii="Times New Roman" w:hAnsi="Times New Roman" w:cs="Times New Roman"/>
          <w:lang w:eastAsia="ru-RU"/>
        </w:rPr>
        <w:t xml:space="preserve">з вимогами законодавства, або якщо вона </w:t>
      </w:r>
      <w:r w:rsidRPr="00A03CA6">
        <w:rPr>
          <w:rStyle w:val="a5"/>
          <w:rFonts w:ascii="Times New Roman" w:hAnsi="Times New Roman" w:cs="Times New Roman"/>
        </w:rPr>
        <w:t xml:space="preserve">вважає, </w:t>
      </w:r>
      <w:r w:rsidRPr="00A03CA6">
        <w:rPr>
          <w:rStyle w:val="a5"/>
          <w:rFonts w:ascii="Times New Roman" w:hAnsi="Times New Roman" w:cs="Times New Roman"/>
          <w:lang w:eastAsia="ru-RU"/>
        </w:rPr>
        <w:t xml:space="preserve">що створення </w:t>
      </w:r>
      <w:r w:rsidRPr="00A03CA6">
        <w:rPr>
          <w:rStyle w:val="a5"/>
          <w:rFonts w:ascii="Times New Roman" w:hAnsi="Times New Roman" w:cs="Times New Roman"/>
        </w:rPr>
        <w:t xml:space="preserve">комітетів </w:t>
      </w:r>
      <w:r w:rsidRPr="00A03CA6">
        <w:rPr>
          <w:rStyle w:val="a5"/>
          <w:rFonts w:ascii="Times New Roman" w:hAnsi="Times New Roman" w:cs="Times New Roman"/>
          <w:lang w:eastAsia="ru-RU"/>
        </w:rPr>
        <w:t xml:space="preserve">сприятиме </w:t>
      </w:r>
      <w:r w:rsidRPr="00A03CA6">
        <w:rPr>
          <w:rStyle w:val="a5"/>
          <w:rFonts w:ascii="Times New Roman" w:hAnsi="Times New Roman" w:cs="Times New Roman"/>
        </w:rPr>
        <w:t xml:space="preserve">підвищенню ефективності її </w:t>
      </w:r>
      <w:r w:rsidRPr="00A03CA6">
        <w:rPr>
          <w:rStyle w:val="a5"/>
          <w:rFonts w:ascii="Times New Roman" w:hAnsi="Times New Roman" w:cs="Times New Roman"/>
          <w:lang w:eastAsia="ru-RU"/>
        </w:rPr>
        <w:t>роботи.</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Положення про </w:t>
      </w:r>
      <w:r w:rsidRPr="00A03CA6">
        <w:rPr>
          <w:rStyle w:val="a5"/>
          <w:rFonts w:ascii="Times New Roman" w:hAnsi="Times New Roman" w:cs="Times New Roman"/>
          <w:i/>
          <w:iCs/>
        </w:rPr>
        <w:t>комітети: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мати </w:t>
      </w:r>
      <w:r w:rsidRPr="00A03CA6">
        <w:rPr>
          <w:rStyle w:val="a5"/>
          <w:rFonts w:ascii="Times New Roman" w:hAnsi="Times New Roman" w:cs="Times New Roman"/>
        </w:rPr>
        <w:t xml:space="preserve">внутрішні </w:t>
      </w:r>
      <w:r w:rsidRPr="00A03CA6">
        <w:rPr>
          <w:rStyle w:val="a5"/>
          <w:rFonts w:ascii="Times New Roman" w:hAnsi="Times New Roman" w:cs="Times New Roman"/>
          <w:lang w:eastAsia="ru-RU"/>
        </w:rPr>
        <w:t xml:space="preserve">положення про </w:t>
      </w:r>
      <w:r w:rsidRPr="00A03CA6">
        <w:rPr>
          <w:rStyle w:val="a5"/>
          <w:rFonts w:ascii="Times New Roman" w:hAnsi="Times New Roman" w:cs="Times New Roman"/>
        </w:rPr>
        <w:t xml:space="preserve">всі Комітети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Внутрішні </w:t>
      </w:r>
      <w:r w:rsidRPr="00A03CA6">
        <w:rPr>
          <w:rStyle w:val="a5"/>
          <w:rFonts w:ascii="Times New Roman" w:hAnsi="Times New Roman" w:cs="Times New Roman"/>
          <w:lang w:eastAsia="ru-RU"/>
        </w:rPr>
        <w:t xml:space="preserve">положення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визначати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a) </w:t>
      </w:r>
      <w:r w:rsidRPr="00A03CA6">
        <w:rPr>
          <w:rStyle w:val="a5"/>
          <w:rFonts w:ascii="Times New Roman" w:hAnsi="Times New Roman" w:cs="Times New Roman"/>
        </w:rPr>
        <w:t xml:space="preserve">цілі і </w:t>
      </w:r>
      <w:r w:rsidRPr="00A03CA6">
        <w:rPr>
          <w:rStyle w:val="a5"/>
          <w:rFonts w:ascii="Times New Roman" w:hAnsi="Times New Roman" w:cs="Times New Roman"/>
          <w:lang w:eastAsia="ru-RU"/>
        </w:rPr>
        <w:t xml:space="preserve">завдання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б) повноваження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в) Голову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склад </w:t>
      </w:r>
      <w:r w:rsidRPr="00A03CA6">
        <w:rPr>
          <w:rStyle w:val="a5"/>
          <w:rFonts w:ascii="Times New Roman" w:hAnsi="Times New Roman" w:cs="Times New Roman"/>
        </w:rPr>
        <w:t xml:space="preserve">Комітету; і </w:t>
      </w:r>
      <w:r w:rsidRPr="00A03CA6">
        <w:rPr>
          <w:rStyle w:val="a5"/>
          <w:rFonts w:ascii="Times New Roman" w:hAnsi="Times New Roman" w:cs="Times New Roman"/>
          <w:lang w:eastAsia="ru-RU"/>
        </w:rPr>
        <w:t xml:space="preserve">г) </w:t>
      </w:r>
      <w:r w:rsidRPr="00A03CA6">
        <w:rPr>
          <w:rStyle w:val="a5"/>
          <w:rFonts w:ascii="Times New Roman" w:hAnsi="Times New Roman" w:cs="Times New Roman"/>
        </w:rPr>
        <w:t xml:space="preserve">періодичність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засідань і </w:t>
      </w:r>
      <w:r w:rsidRPr="00A03CA6">
        <w:rPr>
          <w:rStyle w:val="a5"/>
          <w:rFonts w:ascii="Times New Roman" w:hAnsi="Times New Roman" w:cs="Times New Roman"/>
          <w:lang w:eastAsia="ru-RU"/>
        </w:rPr>
        <w:t>вимоги щодо кворуму.</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lastRenderedPageBreak/>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lang w:eastAsia="ru-RU"/>
        </w:rPr>
        <w:t xml:space="preserve">Положення про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склад </w:t>
      </w:r>
      <w:r w:rsidRPr="00A03CA6">
        <w:rPr>
          <w:rStyle w:val="a5"/>
          <w:rFonts w:ascii="Times New Roman" w:hAnsi="Times New Roman" w:cs="Times New Roman"/>
        </w:rPr>
        <w:t xml:space="preserve">Комітету, кваліфікація </w:t>
      </w:r>
      <w:r w:rsidRPr="00A03CA6">
        <w:rPr>
          <w:rStyle w:val="a5"/>
          <w:rFonts w:ascii="Times New Roman" w:hAnsi="Times New Roman" w:cs="Times New Roman"/>
          <w:lang w:eastAsia="ru-RU"/>
        </w:rPr>
        <w:t xml:space="preserve">його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періодичність засідань повинні </w:t>
      </w:r>
      <w:r w:rsidRPr="00A03CA6">
        <w:rPr>
          <w:rStyle w:val="a5"/>
          <w:rFonts w:ascii="Times New Roman" w:hAnsi="Times New Roman" w:cs="Times New Roman"/>
          <w:lang w:eastAsia="ru-RU"/>
        </w:rPr>
        <w:t xml:space="preserve">розкриватися 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 xml:space="preserve">Нефінансова звітність). </w:t>
      </w:r>
      <w:r w:rsidRPr="00A03CA6">
        <w:rPr>
          <w:rStyle w:val="a5"/>
          <w:rFonts w:ascii="Times New Roman" w:hAnsi="Times New Roman" w:cs="Times New Roman"/>
          <w:lang w:eastAsia="ru-RU"/>
        </w:rPr>
        <w:t xml:space="preserve">Ця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повинна бути </w:t>
      </w:r>
      <w:r w:rsidRPr="00A03CA6">
        <w:rPr>
          <w:rStyle w:val="a5"/>
          <w:rFonts w:ascii="Times New Roman" w:hAnsi="Times New Roman" w:cs="Times New Roman"/>
        </w:rPr>
        <w:t xml:space="preserve">розміщена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вебсайті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комітети наглядової </w:t>
      </w:r>
      <w:r w:rsidRPr="00A03CA6">
        <w:rPr>
          <w:rStyle w:val="a5"/>
          <w:rFonts w:ascii="Times New Roman" w:hAnsi="Times New Roman" w:cs="Times New Roman"/>
          <w:lang w:eastAsia="ru-RU"/>
        </w:rPr>
        <w:t xml:space="preserve">ради створюються для того, щоб: а) </w:t>
      </w:r>
      <w:r w:rsidRPr="00A03CA6">
        <w:rPr>
          <w:rStyle w:val="a5"/>
          <w:rFonts w:ascii="Times New Roman" w:hAnsi="Times New Roman" w:cs="Times New Roman"/>
        </w:rPr>
        <w:t xml:space="preserve">розподілити </w:t>
      </w:r>
      <w:r w:rsidRPr="00A03CA6">
        <w:rPr>
          <w:rStyle w:val="a5"/>
          <w:rFonts w:ascii="Times New Roman" w:hAnsi="Times New Roman" w:cs="Times New Roman"/>
          <w:lang w:eastAsia="ru-RU"/>
        </w:rPr>
        <w:t xml:space="preserve">роботу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зробити </w:t>
      </w:r>
      <w:r w:rsidRPr="00A03CA6">
        <w:rPr>
          <w:rStyle w:val="a5"/>
          <w:rFonts w:ascii="Times New Roman" w:hAnsi="Times New Roman" w:cs="Times New Roman"/>
        </w:rPr>
        <w:t xml:space="preserve">її більш </w:t>
      </w:r>
      <w:r w:rsidRPr="00A03CA6">
        <w:rPr>
          <w:rStyle w:val="a5"/>
          <w:rFonts w:ascii="Times New Roman" w:hAnsi="Times New Roman" w:cs="Times New Roman"/>
          <w:lang w:eastAsia="ru-RU"/>
        </w:rPr>
        <w:t xml:space="preserve">керованою; б) сконцентрувати </w:t>
      </w:r>
      <w:r w:rsidRPr="00A03CA6">
        <w:rPr>
          <w:rStyle w:val="a5"/>
          <w:rFonts w:ascii="Times New Roman" w:hAnsi="Times New Roman" w:cs="Times New Roman"/>
        </w:rPr>
        <w:t xml:space="preserve">експертні </w:t>
      </w:r>
      <w:r w:rsidRPr="00A03CA6">
        <w:rPr>
          <w:rStyle w:val="a5"/>
          <w:rFonts w:ascii="Times New Roman" w:hAnsi="Times New Roman" w:cs="Times New Roman"/>
          <w:lang w:eastAsia="ru-RU"/>
        </w:rPr>
        <w:t xml:space="preserve">знання </w:t>
      </w:r>
      <w:r w:rsidRPr="00A03CA6">
        <w:rPr>
          <w:rStyle w:val="a5"/>
          <w:rFonts w:ascii="Times New Roman" w:hAnsi="Times New Roman" w:cs="Times New Roman"/>
        </w:rPr>
        <w:t xml:space="preserve">і досвід, більш </w:t>
      </w:r>
      <w:r w:rsidRPr="00A03CA6">
        <w:rPr>
          <w:rStyle w:val="a5"/>
          <w:rFonts w:ascii="Times New Roman" w:hAnsi="Times New Roman" w:cs="Times New Roman"/>
          <w:lang w:eastAsia="ru-RU"/>
        </w:rPr>
        <w:t xml:space="preserve">детально заглибитися у </w:t>
      </w:r>
      <w:r w:rsidRPr="00A03CA6">
        <w:rPr>
          <w:rStyle w:val="a5"/>
          <w:rFonts w:ascii="Times New Roman" w:hAnsi="Times New Roman" w:cs="Times New Roman"/>
        </w:rPr>
        <w:t xml:space="preserve">технічні </w:t>
      </w:r>
      <w:r w:rsidRPr="00A03CA6">
        <w:rPr>
          <w:rStyle w:val="a5"/>
          <w:rFonts w:ascii="Times New Roman" w:hAnsi="Times New Roman" w:cs="Times New Roman"/>
          <w:lang w:eastAsia="ru-RU"/>
        </w:rPr>
        <w:t xml:space="preserve">питання та </w:t>
      </w:r>
      <w:r w:rsidRPr="00A03CA6">
        <w:rPr>
          <w:rStyle w:val="a5"/>
          <w:rFonts w:ascii="Times New Roman" w:hAnsi="Times New Roman" w:cs="Times New Roman"/>
        </w:rPr>
        <w:t xml:space="preserve">приділити їм більше </w:t>
      </w:r>
      <w:r w:rsidRPr="00A03CA6">
        <w:rPr>
          <w:rStyle w:val="a5"/>
          <w:rFonts w:ascii="Times New Roman" w:hAnsi="Times New Roman" w:cs="Times New Roman"/>
          <w:lang w:eastAsia="ru-RU"/>
        </w:rPr>
        <w:t xml:space="preserve">часу; в) </w:t>
      </w:r>
      <w:r w:rsidRPr="00A03CA6">
        <w:rPr>
          <w:rStyle w:val="a5"/>
          <w:rFonts w:ascii="Times New Roman" w:hAnsi="Times New Roman" w:cs="Times New Roman"/>
        </w:rPr>
        <w:t xml:space="preserve">приділити більше </w:t>
      </w:r>
      <w:r w:rsidRPr="00A03CA6">
        <w:rPr>
          <w:rStyle w:val="a5"/>
          <w:rFonts w:ascii="Times New Roman" w:hAnsi="Times New Roman" w:cs="Times New Roman"/>
          <w:lang w:eastAsia="ru-RU"/>
        </w:rPr>
        <w:t xml:space="preserve">уваги питанню, яке </w:t>
      </w:r>
      <w:r w:rsidRPr="00A03CA6">
        <w:rPr>
          <w:rStyle w:val="a5"/>
          <w:rFonts w:ascii="Times New Roman" w:hAnsi="Times New Roman" w:cs="Times New Roman"/>
        </w:rPr>
        <w:t xml:space="preserve">вважається </w:t>
      </w:r>
      <w:r w:rsidRPr="00A03CA6">
        <w:rPr>
          <w:rStyle w:val="a5"/>
          <w:rFonts w:ascii="Times New Roman" w:hAnsi="Times New Roman" w:cs="Times New Roman"/>
          <w:lang w:eastAsia="ru-RU"/>
        </w:rPr>
        <w:t xml:space="preserve">важливим для </w:t>
      </w:r>
      <w:r w:rsidRPr="00A03CA6">
        <w:rPr>
          <w:rStyle w:val="a5"/>
          <w:rFonts w:ascii="Times New Roman" w:hAnsi="Times New Roman" w:cs="Times New Roman"/>
        </w:rPr>
        <w:t xml:space="preserve">компанії; і </w:t>
      </w:r>
      <w:r w:rsidRPr="00A03CA6">
        <w:rPr>
          <w:rStyle w:val="a5"/>
          <w:rFonts w:ascii="Times New Roman" w:hAnsi="Times New Roman" w:cs="Times New Roman"/>
          <w:lang w:eastAsia="ru-RU"/>
        </w:rPr>
        <w:t xml:space="preserve">г) забезпечити </w:t>
      </w:r>
      <w:r w:rsidRPr="00A03CA6">
        <w:rPr>
          <w:rStyle w:val="a5"/>
          <w:rFonts w:ascii="Times New Roman" w:hAnsi="Times New Roman" w:cs="Times New Roman"/>
        </w:rPr>
        <w:t xml:space="preserve">незалежність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неупередженість </w:t>
      </w:r>
      <w:r w:rsidRPr="00A03CA6">
        <w:rPr>
          <w:rStyle w:val="a5"/>
          <w:rFonts w:ascii="Times New Roman" w:hAnsi="Times New Roman" w:cs="Times New Roman"/>
          <w:lang w:eastAsia="ru-RU"/>
        </w:rPr>
        <w:t xml:space="preserve">у певних обговореннях та </w:t>
      </w:r>
      <w:r w:rsidRPr="00A03CA6">
        <w:rPr>
          <w:rStyle w:val="a5"/>
          <w:rFonts w:ascii="Times New Roman" w:hAnsi="Times New Roman" w:cs="Times New Roman"/>
        </w:rPr>
        <w:t xml:space="preserve">рішеннях, </w:t>
      </w:r>
      <w:r w:rsidRPr="00A03CA6">
        <w:rPr>
          <w:rStyle w:val="a5"/>
          <w:rFonts w:ascii="Times New Roman" w:hAnsi="Times New Roman" w:cs="Times New Roman"/>
          <w:lang w:eastAsia="ru-RU"/>
        </w:rPr>
        <w:t xml:space="preserve">де </w:t>
      </w:r>
      <w:r w:rsidRPr="00A03CA6">
        <w:rPr>
          <w:rStyle w:val="a5"/>
          <w:rFonts w:ascii="Times New Roman" w:hAnsi="Times New Roman" w:cs="Times New Roman"/>
        </w:rPr>
        <w:t xml:space="preserve">існує можливість </w:t>
      </w:r>
      <w:r w:rsidRPr="00A03CA6">
        <w:rPr>
          <w:rStyle w:val="a5"/>
          <w:rFonts w:ascii="Times New Roman" w:hAnsi="Times New Roman" w:cs="Times New Roman"/>
          <w:lang w:eastAsia="ru-RU"/>
        </w:rPr>
        <w:t xml:space="preserve">виникнення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упередженості. Найбільш </w:t>
      </w:r>
      <w:r w:rsidRPr="00A03CA6">
        <w:rPr>
          <w:rStyle w:val="a5"/>
          <w:rFonts w:ascii="Times New Roman" w:hAnsi="Times New Roman" w:cs="Times New Roman"/>
          <w:lang w:eastAsia="ru-RU"/>
        </w:rPr>
        <w:t xml:space="preserve">поширеними </w:t>
      </w:r>
      <w:r w:rsidRPr="00A03CA6">
        <w:rPr>
          <w:rStyle w:val="a5"/>
          <w:rFonts w:ascii="Times New Roman" w:hAnsi="Times New Roman" w:cs="Times New Roman"/>
        </w:rPr>
        <w:t xml:space="preserve">комітетами </w:t>
      </w:r>
      <w:r w:rsidRPr="00A03CA6">
        <w:rPr>
          <w:rStyle w:val="a5"/>
          <w:rFonts w:ascii="Times New Roman" w:hAnsi="Times New Roman" w:cs="Times New Roman"/>
          <w:lang w:eastAsia="ru-RU"/>
        </w:rPr>
        <w:t xml:space="preserve">серед </w:t>
      </w:r>
      <w:r w:rsidRPr="00A03CA6">
        <w:rPr>
          <w:rStyle w:val="a5"/>
          <w:rFonts w:ascii="Times New Roman" w:hAnsi="Times New Roman" w:cs="Times New Roman"/>
        </w:rPr>
        <w:t xml:space="preserve">компаній,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є комітети </w:t>
      </w:r>
      <w:r w:rsidRPr="00A03CA6">
        <w:rPr>
          <w:rStyle w:val="a5"/>
          <w:rFonts w:ascii="Times New Roman" w:hAnsi="Times New Roman" w:cs="Times New Roman"/>
          <w:lang w:eastAsia="ru-RU"/>
        </w:rPr>
        <w:t xml:space="preserve">з питань призначень, винагороди та аудиту. Зокрема, </w:t>
      </w:r>
      <w:r w:rsidRPr="00A03CA6">
        <w:rPr>
          <w:rStyle w:val="a5"/>
          <w:rFonts w:ascii="Times New Roman" w:hAnsi="Times New Roman" w:cs="Times New Roman"/>
        </w:rPr>
        <w:t xml:space="preserve">очікується,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ці </w:t>
      </w:r>
      <w:r w:rsidRPr="00A03CA6">
        <w:rPr>
          <w:rStyle w:val="a5"/>
          <w:rFonts w:ascii="Times New Roman" w:hAnsi="Times New Roman" w:cs="Times New Roman"/>
          <w:lang w:eastAsia="ru-RU"/>
        </w:rPr>
        <w:t xml:space="preserve">три </w:t>
      </w:r>
      <w:r w:rsidRPr="00A03CA6">
        <w:rPr>
          <w:rStyle w:val="a5"/>
          <w:rFonts w:ascii="Times New Roman" w:hAnsi="Times New Roman" w:cs="Times New Roman"/>
        </w:rPr>
        <w:t xml:space="preserve">комітети спроможні </w:t>
      </w:r>
      <w:r w:rsidRPr="00A03CA6">
        <w:rPr>
          <w:rStyle w:val="a5"/>
          <w:rFonts w:ascii="Times New Roman" w:hAnsi="Times New Roman" w:cs="Times New Roman"/>
          <w:lang w:eastAsia="ru-RU"/>
        </w:rPr>
        <w:t xml:space="preserve">приймати </w:t>
      </w:r>
      <w:r w:rsidRPr="00A03CA6">
        <w:rPr>
          <w:rStyle w:val="a5"/>
          <w:rFonts w:ascii="Times New Roman" w:hAnsi="Times New Roman" w:cs="Times New Roman"/>
        </w:rPr>
        <w:t xml:space="preserve">об'єктивні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незалежні рішення, оскільки </w:t>
      </w:r>
      <w:r w:rsidRPr="00A03CA6">
        <w:rPr>
          <w:rStyle w:val="a5"/>
          <w:rFonts w:ascii="Times New Roman" w:hAnsi="Times New Roman" w:cs="Times New Roman"/>
          <w:lang w:eastAsia="ru-RU"/>
        </w:rPr>
        <w:t xml:space="preserve">кожен з них </w:t>
      </w:r>
      <w:r w:rsidRPr="00A03CA6">
        <w:rPr>
          <w:rStyle w:val="a5"/>
          <w:rFonts w:ascii="Times New Roman" w:hAnsi="Times New Roman" w:cs="Times New Roman"/>
        </w:rPr>
        <w:t xml:space="preserve">опікується </w:t>
      </w:r>
      <w:r w:rsidRPr="00A03CA6">
        <w:rPr>
          <w:rStyle w:val="a5"/>
          <w:rFonts w:ascii="Times New Roman" w:hAnsi="Times New Roman" w:cs="Times New Roman"/>
          <w:lang w:eastAsia="ru-RU"/>
        </w:rPr>
        <w:t xml:space="preserve">питаннями, щодо яких </w:t>
      </w:r>
      <w:r w:rsidRPr="00A03CA6">
        <w:rPr>
          <w:rStyle w:val="a5"/>
          <w:rFonts w:ascii="Times New Roman" w:hAnsi="Times New Roman" w:cs="Times New Roman"/>
        </w:rPr>
        <w:t xml:space="preserve">існує потенційний конфлікт інтересів між акціонерами </w:t>
      </w:r>
      <w:r w:rsidRPr="00A03CA6">
        <w:rPr>
          <w:rStyle w:val="a5"/>
          <w:rFonts w:ascii="Times New Roman" w:hAnsi="Times New Roman" w:cs="Times New Roman"/>
          <w:lang w:eastAsia="ru-RU"/>
        </w:rPr>
        <w:t xml:space="preserve">та виконавчим органом. </w:t>
      </w:r>
      <w:r w:rsidRPr="00A03CA6">
        <w:rPr>
          <w:rStyle w:val="a5"/>
          <w:rFonts w:ascii="Times New Roman" w:hAnsi="Times New Roman" w:cs="Times New Roman"/>
        </w:rPr>
        <w:t xml:space="preserve">Ці комітети повинні </w:t>
      </w:r>
      <w:r w:rsidRPr="00A03CA6">
        <w:rPr>
          <w:rStyle w:val="a5"/>
          <w:rFonts w:ascii="Times New Roman" w:hAnsi="Times New Roman" w:cs="Times New Roman"/>
          <w:lang w:eastAsia="ru-RU"/>
        </w:rPr>
        <w:t xml:space="preserve">складатися </w:t>
      </w:r>
      <w:r w:rsidRPr="00A03CA6">
        <w:rPr>
          <w:rStyle w:val="a5"/>
          <w:rFonts w:ascii="Times New Roman" w:hAnsi="Times New Roman" w:cs="Times New Roman"/>
        </w:rPr>
        <w:t xml:space="preserve">мінімум із </w:t>
      </w:r>
      <w:r w:rsidRPr="00A03CA6">
        <w:rPr>
          <w:rStyle w:val="a5"/>
          <w:rFonts w:ascii="Times New Roman" w:hAnsi="Times New Roman" w:cs="Times New Roman"/>
          <w:lang w:eastAsia="ru-RU"/>
        </w:rPr>
        <w:t xml:space="preserve">трьох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Менша </w:t>
      </w:r>
      <w:r w:rsidRPr="00A03CA6">
        <w:rPr>
          <w:rStyle w:val="a5"/>
          <w:rFonts w:ascii="Times New Roman" w:hAnsi="Times New Roman" w:cs="Times New Roman"/>
        </w:rPr>
        <w:t xml:space="preserve">кількість членів комітету </w:t>
      </w:r>
      <w:r w:rsidRPr="00A03CA6">
        <w:rPr>
          <w:rStyle w:val="a5"/>
          <w:rFonts w:ascii="Times New Roman" w:hAnsi="Times New Roman" w:cs="Times New Roman"/>
          <w:lang w:eastAsia="ru-RU"/>
        </w:rPr>
        <w:t xml:space="preserve">негативно впливатиме на </w:t>
      </w:r>
      <w:r w:rsidRPr="00A03CA6">
        <w:rPr>
          <w:rStyle w:val="a5"/>
          <w:rFonts w:ascii="Times New Roman" w:hAnsi="Times New Roman" w:cs="Times New Roman"/>
        </w:rPr>
        <w:t xml:space="preserve">якість діалогу. </w:t>
      </w:r>
      <w:r w:rsidRPr="00A03CA6">
        <w:rPr>
          <w:rStyle w:val="a5"/>
          <w:rFonts w:ascii="Times New Roman" w:hAnsi="Times New Roman" w:cs="Times New Roman"/>
          <w:lang w:eastAsia="ru-RU"/>
        </w:rPr>
        <w:t xml:space="preserve">У деяких випадках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можуть бути занадто </w:t>
      </w:r>
      <w:r w:rsidRPr="00A03CA6">
        <w:rPr>
          <w:rStyle w:val="a5"/>
          <w:rFonts w:ascii="Times New Roman" w:hAnsi="Times New Roman" w:cs="Times New Roman"/>
        </w:rPr>
        <w:t xml:space="preserve">малі, </w:t>
      </w:r>
      <w:r w:rsidRPr="00A03CA6">
        <w:rPr>
          <w:rStyle w:val="a5"/>
          <w:rFonts w:ascii="Times New Roman" w:hAnsi="Times New Roman" w:cs="Times New Roman"/>
          <w:lang w:eastAsia="ru-RU"/>
        </w:rPr>
        <w:t xml:space="preserve">щоб мати </w:t>
      </w:r>
      <w:r w:rsidRPr="00A03CA6">
        <w:rPr>
          <w:rStyle w:val="a5"/>
          <w:rFonts w:ascii="Times New Roman" w:hAnsi="Times New Roman" w:cs="Times New Roman"/>
        </w:rPr>
        <w:t xml:space="preserve">декілька комітетів. Тоді компаніям </w:t>
      </w:r>
      <w:r w:rsidRPr="00A03CA6">
        <w:rPr>
          <w:rStyle w:val="a5"/>
          <w:rFonts w:ascii="Times New Roman" w:hAnsi="Times New Roman" w:cs="Times New Roman"/>
          <w:lang w:eastAsia="ru-RU"/>
        </w:rPr>
        <w:t xml:space="preserve">може бути </w:t>
      </w:r>
      <w:r w:rsidRPr="00A03CA6">
        <w:rPr>
          <w:rStyle w:val="a5"/>
          <w:rFonts w:ascii="Times New Roman" w:hAnsi="Times New Roman" w:cs="Times New Roman"/>
        </w:rPr>
        <w:t xml:space="preserve">доцільно об'єднувати певні комітети </w:t>
      </w:r>
      <w:r w:rsidRPr="00A03CA6">
        <w:rPr>
          <w:rStyle w:val="a5"/>
          <w:rFonts w:ascii="Times New Roman" w:hAnsi="Times New Roman" w:cs="Times New Roman"/>
          <w:lang w:eastAsia="ru-RU"/>
        </w:rPr>
        <w:t xml:space="preserve">(зокрема,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і комітет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аудиту, як правило, не </w:t>
      </w:r>
      <w:r w:rsidRPr="00A03CA6">
        <w:rPr>
          <w:rStyle w:val="a5"/>
          <w:rFonts w:ascii="Times New Roman" w:hAnsi="Times New Roman" w:cs="Times New Roman"/>
        </w:rPr>
        <w:t xml:space="preserve">поєднується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іншими. Компанії </w:t>
      </w:r>
      <w:r w:rsidRPr="00A03CA6">
        <w:rPr>
          <w:rStyle w:val="a5"/>
          <w:rFonts w:ascii="Times New Roman" w:hAnsi="Times New Roman" w:cs="Times New Roman"/>
          <w:lang w:eastAsia="ru-RU"/>
        </w:rPr>
        <w:t xml:space="preserve">можуть створювати </w:t>
      </w:r>
      <w:r w:rsidRPr="00A03CA6">
        <w:rPr>
          <w:rStyle w:val="a5"/>
          <w:rFonts w:ascii="Times New Roman" w:hAnsi="Times New Roman" w:cs="Times New Roman"/>
        </w:rPr>
        <w:t xml:space="preserve">інші комітети,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опікуються </w:t>
      </w:r>
      <w:r w:rsidRPr="00A03CA6">
        <w:rPr>
          <w:rStyle w:val="a5"/>
          <w:rFonts w:ascii="Times New Roman" w:hAnsi="Times New Roman" w:cs="Times New Roman"/>
          <w:lang w:eastAsia="ru-RU"/>
        </w:rPr>
        <w:t xml:space="preserve">такими питаннями як: а) </w:t>
      </w:r>
      <w:r w:rsidRPr="00A03CA6">
        <w:rPr>
          <w:rStyle w:val="a5"/>
          <w:rFonts w:ascii="Times New Roman" w:hAnsi="Times New Roman" w:cs="Times New Roman"/>
        </w:rPr>
        <w:t xml:space="preserve">стратегія; </w:t>
      </w:r>
      <w:r w:rsidRPr="00A03CA6">
        <w:rPr>
          <w:rStyle w:val="a5"/>
          <w:rFonts w:ascii="Times New Roman" w:hAnsi="Times New Roman" w:cs="Times New Roman"/>
          <w:lang w:eastAsia="ru-RU"/>
        </w:rPr>
        <w:t xml:space="preserve">б) ризики; в) питання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та/або г) етики. Зазвичай не </w:t>
      </w:r>
      <w:r w:rsidRPr="00A03CA6">
        <w:rPr>
          <w:rStyle w:val="a5"/>
          <w:rFonts w:ascii="Times New Roman" w:hAnsi="Times New Roman" w:cs="Times New Roman"/>
        </w:rPr>
        <w:t xml:space="preserve">рекомендується </w:t>
      </w:r>
      <w:r w:rsidRPr="00A03CA6">
        <w:rPr>
          <w:rStyle w:val="a5"/>
          <w:rFonts w:ascii="Times New Roman" w:hAnsi="Times New Roman" w:cs="Times New Roman"/>
          <w:lang w:eastAsia="ru-RU"/>
        </w:rPr>
        <w:t xml:space="preserve">створювати </w:t>
      </w:r>
      <w:r w:rsidRPr="00A03CA6">
        <w:rPr>
          <w:rStyle w:val="a5"/>
          <w:rFonts w:ascii="Times New Roman" w:hAnsi="Times New Roman" w:cs="Times New Roman"/>
        </w:rPr>
        <w:t xml:space="preserve">надмірну кількість комітетів, оскільки управління взаємовідносинами між </w:t>
      </w:r>
      <w:r w:rsidRPr="00A03CA6">
        <w:rPr>
          <w:rStyle w:val="a5"/>
          <w:rFonts w:ascii="Times New Roman" w:hAnsi="Times New Roman" w:cs="Times New Roman"/>
          <w:lang w:eastAsia="ru-RU"/>
        </w:rPr>
        <w:t xml:space="preserve">наглядовою радою загалом та </w:t>
      </w:r>
      <w:r w:rsidRPr="00A03CA6">
        <w:rPr>
          <w:rStyle w:val="a5"/>
          <w:rFonts w:ascii="Times New Roman" w:hAnsi="Times New Roman" w:cs="Times New Roman"/>
        </w:rPr>
        <w:t xml:space="preserve">комітетом вимагає досвіду. Компаніям </w:t>
      </w:r>
      <w:r w:rsidRPr="00A03CA6">
        <w:rPr>
          <w:rStyle w:val="a5"/>
          <w:rFonts w:ascii="Times New Roman" w:hAnsi="Times New Roman" w:cs="Times New Roman"/>
          <w:lang w:eastAsia="ru-RU"/>
        </w:rPr>
        <w:t xml:space="preserve">може бути корисно розмежувати: а) </w:t>
      </w:r>
      <w:r w:rsidRPr="00A03CA6">
        <w:rPr>
          <w:rStyle w:val="a5"/>
          <w:rFonts w:ascii="Times New Roman" w:hAnsi="Times New Roman" w:cs="Times New Roman"/>
        </w:rPr>
        <w:t xml:space="preserve">постійні комітети; і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спеціальні комітети/цільові робочі </w:t>
      </w:r>
      <w:r w:rsidRPr="00A03CA6">
        <w:rPr>
          <w:rStyle w:val="a5"/>
          <w:rFonts w:ascii="Times New Roman" w:hAnsi="Times New Roman" w:cs="Times New Roman"/>
          <w:lang w:eastAsia="ru-RU"/>
        </w:rPr>
        <w:t xml:space="preserve">групи. </w:t>
      </w:r>
      <w:r w:rsidRPr="00A03CA6">
        <w:rPr>
          <w:rStyle w:val="a5"/>
          <w:rFonts w:ascii="Times New Roman" w:hAnsi="Times New Roman" w:cs="Times New Roman"/>
        </w:rPr>
        <w:t xml:space="preserve">Постійний комітет функціонує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постійній основі і </w:t>
      </w:r>
      <w:r w:rsidRPr="00A03CA6">
        <w:rPr>
          <w:rStyle w:val="a5"/>
          <w:rFonts w:ascii="Times New Roman" w:hAnsi="Times New Roman" w:cs="Times New Roman"/>
          <w:lang w:eastAsia="ru-RU"/>
        </w:rPr>
        <w:t xml:space="preserve">проводить </w:t>
      </w:r>
      <w:r w:rsidRPr="00A03CA6">
        <w:rPr>
          <w:rStyle w:val="a5"/>
          <w:rFonts w:ascii="Times New Roman" w:hAnsi="Times New Roman" w:cs="Times New Roman"/>
        </w:rPr>
        <w:t xml:space="preserve">регулярні засідання. Інші комітети </w:t>
      </w:r>
      <w:r w:rsidRPr="00A03CA6">
        <w:rPr>
          <w:rStyle w:val="a5"/>
          <w:rFonts w:ascii="Times New Roman" w:hAnsi="Times New Roman" w:cs="Times New Roman"/>
          <w:lang w:eastAsia="ru-RU"/>
        </w:rPr>
        <w:t xml:space="preserve">- це структури,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проводити </w:t>
      </w:r>
      <w:r w:rsidRPr="00A03CA6">
        <w:rPr>
          <w:rStyle w:val="a5"/>
          <w:rFonts w:ascii="Times New Roman" w:hAnsi="Times New Roman" w:cs="Times New Roman"/>
        </w:rPr>
        <w:t xml:space="preserve">засідання </w:t>
      </w:r>
      <w:r w:rsidRPr="00A03CA6">
        <w:rPr>
          <w:rStyle w:val="a5"/>
          <w:rFonts w:ascii="Times New Roman" w:hAnsi="Times New Roman" w:cs="Times New Roman"/>
          <w:lang w:eastAsia="ru-RU"/>
        </w:rPr>
        <w:t xml:space="preserve">нерегулярно або створюються для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 xml:space="preserve">конкретного питання. важливо зазначити, що повноваження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щодо прийняття </w:t>
      </w:r>
      <w:r w:rsidRPr="00A03CA6">
        <w:rPr>
          <w:rStyle w:val="a5"/>
          <w:rFonts w:ascii="Times New Roman" w:hAnsi="Times New Roman" w:cs="Times New Roman"/>
        </w:rPr>
        <w:t xml:space="preserve">рішень </w:t>
      </w:r>
      <w:r w:rsidRPr="00A03CA6">
        <w:rPr>
          <w:rStyle w:val="a5"/>
          <w:rFonts w:ascii="Times New Roman" w:hAnsi="Times New Roman" w:cs="Times New Roman"/>
          <w:lang w:eastAsia="ru-RU"/>
        </w:rPr>
        <w:t xml:space="preserve">не можуть бути </w:t>
      </w:r>
      <w:r w:rsidRPr="00A03CA6">
        <w:rPr>
          <w:rStyle w:val="a5"/>
          <w:rFonts w:ascii="Times New Roman" w:hAnsi="Times New Roman" w:cs="Times New Roman"/>
        </w:rPr>
        <w:t xml:space="preserve">делеговані комітетам. Комітети </w:t>
      </w:r>
      <w:r w:rsidRPr="00A03CA6">
        <w:rPr>
          <w:rStyle w:val="a5"/>
          <w:rFonts w:ascii="Times New Roman" w:hAnsi="Times New Roman" w:cs="Times New Roman"/>
          <w:lang w:eastAsia="ru-RU"/>
        </w:rPr>
        <w:t xml:space="preserve">можуть лише готувати проекти </w:t>
      </w:r>
      <w:r w:rsidRPr="00A03CA6">
        <w:rPr>
          <w:rStyle w:val="a5"/>
          <w:rFonts w:ascii="Times New Roman" w:hAnsi="Times New Roman" w:cs="Times New Roman"/>
        </w:rPr>
        <w:t xml:space="preserve">рішень, які </w:t>
      </w:r>
      <w:r w:rsidRPr="00A03CA6">
        <w:rPr>
          <w:rStyle w:val="a5"/>
          <w:rFonts w:ascii="Times New Roman" w:hAnsi="Times New Roman" w:cs="Times New Roman"/>
          <w:lang w:eastAsia="ru-RU"/>
        </w:rPr>
        <w:t>зрештою ухвалюються наглядовою радою.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rPr>
        <w:t xml:space="preserve">Комітет </w:t>
      </w:r>
      <w:r w:rsidRPr="00A03CA6">
        <w:rPr>
          <w:rStyle w:val="a5"/>
          <w:rFonts w:ascii="Times New Roman" w:hAnsi="Times New Roman" w:cs="Times New Roman"/>
          <w:i/>
          <w:iCs/>
          <w:color w:val="2E74B5"/>
          <w:lang w:eastAsia="ru-RU"/>
        </w:rPr>
        <w:t>з питань аудиту</w:t>
      </w:r>
    </w:p>
    <w:p w:rsidR="009B7804" w:rsidRPr="00A03CA6" w:rsidRDefault="00D2390B">
      <w:pPr>
        <w:pStyle w:val="11"/>
        <w:spacing w:line="233" w:lineRule="auto"/>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Система контролю в </w:t>
      </w:r>
      <w:r w:rsidRPr="00A03CA6">
        <w:rPr>
          <w:rStyle w:val="a5"/>
          <w:rFonts w:ascii="Times New Roman" w:hAnsi="Times New Roman" w:cs="Times New Roman"/>
        </w:rPr>
        <w:t xml:space="preserve">Компанії підлягає </w:t>
      </w:r>
      <w:r w:rsidRPr="00A03CA6">
        <w:rPr>
          <w:rStyle w:val="a5"/>
          <w:rFonts w:ascii="Times New Roman" w:hAnsi="Times New Roman" w:cs="Times New Roman"/>
          <w:lang w:eastAsia="ru-RU"/>
        </w:rPr>
        <w:t xml:space="preserve">ефективному незалежному нагляду, який </w:t>
      </w:r>
      <w:r w:rsidRPr="00A03CA6">
        <w:rPr>
          <w:rStyle w:val="a5"/>
          <w:rFonts w:ascii="Times New Roman" w:hAnsi="Times New Roman" w:cs="Times New Roman"/>
        </w:rPr>
        <w:t xml:space="preserve">дозволяє </w:t>
      </w:r>
      <w:r w:rsidRPr="00A03CA6">
        <w:rPr>
          <w:rStyle w:val="a5"/>
          <w:rFonts w:ascii="Times New Roman" w:hAnsi="Times New Roman" w:cs="Times New Roman"/>
          <w:lang w:eastAsia="ru-RU"/>
        </w:rPr>
        <w:t xml:space="preserve">Стейкхолдерам бути впевненими, що </w:t>
      </w:r>
      <w:r w:rsidRPr="00A03CA6">
        <w:rPr>
          <w:rStyle w:val="a5"/>
          <w:rFonts w:ascii="Times New Roman" w:hAnsi="Times New Roman" w:cs="Times New Roman"/>
        </w:rPr>
        <w:t xml:space="preserve">Компанія має надійні механізми </w:t>
      </w:r>
      <w:r w:rsidRPr="00A03CA6">
        <w:rPr>
          <w:rStyle w:val="a5"/>
          <w:rFonts w:ascii="Times New Roman" w:hAnsi="Times New Roman" w:cs="Times New Roman"/>
          <w:lang w:eastAsia="ru-RU"/>
        </w:rPr>
        <w:t xml:space="preserve">контролю та </w:t>
      </w:r>
      <w:r w:rsidRPr="00A03CA6">
        <w:rPr>
          <w:rStyle w:val="a5"/>
          <w:rFonts w:ascii="Times New Roman" w:hAnsi="Times New Roman" w:cs="Times New Roman"/>
        </w:rPr>
        <w:t>звітності.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зобов’язані </w:t>
      </w:r>
      <w:r w:rsidRPr="00A03CA6">
        <w:rPr>
          <w:rStyle w:val="a5"/>
          <w:rFonts w:ascii="Times New Roman" w:hAnsi="Times New Roman" w:cs="Times New Roman"/>
          <w:lang w:eastAsia="ru-RU"/>
        </w:rPr>
        <w:t xml:space="preserve">створити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аудиту. </w:t>
      </w:r>
      <w:r w:rsidRPr="00A03CA6">
        <w:rPr>
          <w:rStyle w:val="a5"/>
          <w:rFonts w:ascii="Times New Roman" w:hAnsi="Times New Roman" w:cs="Times New Roman"/>
        </w:rPr>
        <w:t xml:space="preserve">Більшість членів </w:t>
      </w:r>
      <w:r w:rsidRPr="00A03CA6">
        <w:rPr>
          <w:rStyle w:val="a5"/>
          <w:rFonts w:ascii="Times New Roman" w:hAnsi="Times New Roman" w:cs="Times New Roman"/>
          <w:lang w:eastAsia="ru-RU"/>
        </w:rPr>
        <w:t xml:space="preserve">цього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та його Голова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незалежними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аудиту повинен складатися виключно з 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Знання:</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комітету повинні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сукупності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відповідні </w:t>
      </w:r>
      <w:r w:rsidRPr="00A03CA6">
        <w:rPr>
          <w:rStyle w:val="a5"/>
          <w:rFonts w:ascii="Times New Roman" w:hAnsi="Times New Roman" w:cs="Times New Roman"/>
          <w:lang w:eastAsia="ru-RU"/>
        </w:rPr>
        <w:t xml:space="preserve">знання у </w:t>
      </w:r>
      <w:r w:rsidRPr="00A03CA6">
        <w:rPr>
          <w:rStyle w:val="a5"/>
          <w:rFonts w:ascii="Times New Roman" w:hAnsi="Times New Roman" w:cs="Times New Roman"/>
        </w:rPr>
        <w:t xml:space="preserve">сфері фінансів, </w:t>
      </w:r>
      <w:r w:rsidRPr="00A03CA6">
        <w:rPr>
          <w:rStyle w:val="a5"/>
          <w:rFonts w:ascii="Times New Roman" w:hAnsi="Times New Roman" w:cs="Times New Roman"/>
          <w:lang w:eastAsia="ru-RU"/>
        </w:rPr>
        <w:t xml:space="preserve">галузевий </w:t>
      </w:r>
      <w:r w:rsidRPr="00A03CA6">
        <w:rPr>
          <w:rStyle w:val="a5"/>
          <w:rFonts w:ascii="Times New Roman" w:hAnsi="Times New Roman" w:cs="Times New Roman"/>
        </w:rPr>
        <w:t xml:space="preserve">досвід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досвід </w:t>
      </w:r>
      <w:r w:rsidRPr="00A03CA6">
        <w:rPr>
          <w:rStyle w:val="a5"/>
          <w:rFonts w:ascii="Times New Roman" w:hAnsi="Times New Roman" w:cs="Times New Roman"/>
          <w:lang w:eastAsia="ru-RU"/>
        </w:rPr>
        <w:t xml:space="preserve">з питань бухгалтерського </w:t>
      </w:r>
      <w:r w:rsidRPr="00A03CA6">
        <w:rPr>
          <w:rStyle w:val="a5"/>
          <w:rFonts w:ascii="Times New Roman" w:hAnsi="Times New Roman" w:cs="Times New Roman"/>
        </w:rPr>
        <w:t xml:space="preserve">обліку, </w:t>
      </w:r>
      <w:r w:rsidRPr="00A03CA6">
        <w:rPr>
          <w:rStyle w:val="a5"/>
          <w:rFonts w:ascii="Times New Roman" w:hAnsi="Times New Roman" w:cs="Times New Roman"/>
          <w:lang w:eastAsia="ru-RU"/>
        </w:rPr>
        <w:t xml:space="preserve">аудиту, контролю та </w:t>
      </w:r>
      <w:r w:rsidRPr="00A03CA6">
        <w:rPr>
          <w:rStyle w:val="a5"/>
          <w:rFonts w:ascii="Times New Roman" w:hAnsi="Times New Roman" w:cs="Times New Roman"/>
        </w:rPr>
        <w:t xml:space="preserve">управлінням </w:t>
      </w:r>
      <w:r w:rsidRPr="00A03CA6">
        <w:rPr>
          <w:rStyle w:val="a5"/>
          <w:rFonts w:ascii="Times New Roman" w:hAnsi="Times New Roman" w:cs="Times New Roman"/>
          <w:lang w:eastAsia="ru-RU"/>
        </w:rPr>
        <w:t>ризиками.</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Поєднання:</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аудиту не повинен </w:t>
      </w:r>
      <w:r w:rsidRPr="00A03CA6">
        <w:rPr>
          <w:rStyle w:val="a5"/>
          <w:rFonts w:ascii="Times New Roman" w:hAnsi="Times New Roman" w:cs="Times New Roman"/>
        </w:rPr>
        <w:t xml:space="preserve">поєднуватися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іншими комітетами 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Наглядова рада загалом несе остаточну </w:t>
      </w:r>
      <w:r w:rsidRPr="00A03CA6">
        <w:rPr>
          <w:rStyle w:val="a5"/>
          <w:rFonts w:ascii="Times New Roman" w:hAnsi="Times New Roman" w:cs="Times New Roman"/>
        </w:rPr>
        <w:t xml:space="preserve">відповідальність </w:t>
      </w:r>
      <w:r w:rsidRPr="00A03CA6">
        <w:rPr>
          <w:rStyle w:val="a5"/>
          <w:rFonts w:ascii="Times New Roman" w:hAnsi="Times New Roman" w:cs="Times New Roman"/>
          <w:lang w:eastAsia="ru-RU"/>
        </w:rPr>
        <w:t xml:space="preserve">стосовно нагляду за розкриттям </w:t>
      </w:r>
      <w:r w:rsidRPr="00A03CA6">
        <w:rPr>
          <w:rStyle w:val="a5"/>
          <w:rFonts w:ascii="Times New Roman" w:hAnsi="Times New Roman" w:cs="Times New Roman"/>
        </w:rPr>
        <w:t xml:space="preserve">інформації компанією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3.3 </w:t>
      </w:r>
      <w:r w:rsidRPr="00A03CA6">
        <w:rPr>
          <w:rStyle w:val="a5"/>
          <w:rFonts w:ascii="Times New Roman" w:hAnsi="Times New Roman" w:cs="Times New Roman"/>
        </w:rPr>
        <w:t xml:space="preserve">Ролі і функції Наглядової </w:t>
      </w:r>
      <w:r w:rsidRPr="00A03CA6">
        <w:rPr>
          <w:rStyle w:val="a5"/>
          <w:rFonts w:ascii="Times New Roman" w:hAnsi="Times New Roman" w:cs="Times New Roman"/>
          <w:lang w:eastAsia="ru-RU"/>
        </w:rPr>
        <w:t xml:space="preserve">ради та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5.0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прозорість)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системою контролю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6.0 Система контролю </w:t>
      </w:r>
      <w:r w:rsidRPr="00A03CA6">
        <w:rPr>
          <w:rStyle w:val="a5"/>
          <w:rFonts w:ascii="Times New Roman" w:hAnsi="Times New Roman" w:cs="Times New Roman"/>
        </w:rPr>
        <w:t>і</w:t>
      </w:r>
    </w:p>
    <w:p w:rsidR="009B7804" w:rsidRPr="00A03CA6" w:rsidRDefault="00D2390B">
      <w:pPr>
        <w:pStyle w:val="a9"/>
        <w:rPr>
          <w:rFonts w:ascii="Times New Roman" w:hAnsi="Times New Roman" w:cs="Times New Roman"/>
        </w:rPr>
      </w:pPr>
      <w:r w:rsidRPr="00A03CA6">
        <w:rPr>
          <w:rStyle w:val="a8"/>
          <w:rFonts w:ascii="Times New Roman" w:hAnsi="Times New Roman" w:cs="Times New Roman"/>
        </w:rPr>
        <w:t>стандарти етики). Однак комітет з питань аудиту привносить розуміння та поглиблені експертні</w:t>
      </w:r>
    </w:p>
    <w:tbl>
      <w:tblPr>
        <w:tblOverlap w:val="never"/>
        <w:tblW w:w="0" w:type="auto"/>
        <w:jc w:val="center"/>
        <w:tblLayout w:type="fixed"/>
        <w:tblCellMar>
          <w:left w:w="10" w:type="dxa"/>
          <w:right w:w="10" w:type="dxa"/>
        </w:tblCellMar>
        <w:tblLook w:val="04A0"/>
      </w:tblPr>
      <w:tblGrid>
        <w:gridCol w:w="696"/>
        <w:gridCol w:w="4176"/>
        <w:gridCol w:w="523"/>
        <w:gridCol w:w="3864"/>
      </w:tblGrid>
      <w:tr w:rsidR="009B7804" w:rsidRPr="00A03CA6">
        <w:trPr>
          <w:trHeight w:hRule="exact" w:val="317"/>
          <w:jc w:val="center"/>
        </w:trPr>
        <w:tc>
          <w:tcPr>
            <w:tcW w:w="696"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знання</w:t>
            </w:r>
          </w:p>
        </w:tc>
        <w:tc>
          <w:tcPr>
            <w:tcW w:w="8563" w:type="dxa"/>
            <w:gridSpan w:val="3"/>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 питань </w:t>
            </w:r>
            <w:r w:rsidRPr="00A03CA6">
              <w:rPr>
                <w:rStyle w:val="a6"/>
                <w:rFonts w:ascii="Times New Roman" w:hAnsi="Times New Roman" w:cs="Times New Roman"/>
              </w:rPr>
              <w:t xml:space="preserve">звітності </w:t>
            </w:r>
            <w:r w:rsidRPr="00A03CA6">
              <w:rPr>
                <w:rStyle w:val="a6"/>
                <w:rFonts w:ascii="Times New Roman" w:hAnsi="Times New Roman" w:cs="Times New Roman"/>
                <w:lang w:eastAsia="ru-RU"/>
              </w:rPr>
              <w:t xml:space="preserve">та контролю. </w:t>
            </w:r>
            <w:r w:rsidRPr="00A03CA6">
              <w:rPr>
                <w:rStyle w:val="a6"/>
                <w:rFonts w:ascii="Times New Roman" w:hAnsi="Times New Roman" w:cs="Times New Roman"/>
              </w:rPr>
              <w:t>Він виконує такі функції:</w:t>
            </w:r>
          </w:p>
        </w:tc>
      </w:tr>
      <w:tr w:rsidR="009B7804" w:rsidRPr="00A03CA6">
        <w:trPr>
          <w:trHeight w:hRule="exact" w:val="1714"/>
          <w:jc w:val="center"/>
        </w:trPr>
        <w:tc>
          <w:tcPr>
            <w:tcW w:w="696" w:type="dxa"/>
            <w:shd w:val="clear" w:color="auto" w:fill="auto"/>
          </w:tcPr>
          <w:p w:rsidR="009B7804" w:rsidRPr="00A03CA6" w:rsidRDefault="00D2390B">
            <w:pPr>
              <w:pStyle w:val="a7"/>
              <w:spacing w:after="160"/>
              <w:ind w:firstLine="480"/>
              <w:rPr>
                <w:rFonts w:ascii="Times New Roman" w:hAnsi="Times New Roman" w:cs="Times New Roman"/>
              </w:rPr>
            </w:pPr>
            <w:r w:rsidRPr="00A03CA6">
              <w:rPr>
                <w:rStyle w:val="a6"/>
                <w:rFonts w:ascii="Times New Roman" w:hAnsi="Times New Roman" w:cs="Times New Roman"/>
                <w:lang w:eastAsia="ru-RU"/>
              </w:rPr>
              <w:lastRenderedPageBreak/>
              <w:t>•</w:t>
            </w:r>
          </w:p>
          <w:p w:rsidR="009B7804" w:rsidRPr="00A03CA6" w:rsidRDefault="00D2390B">
            <w:pPr>
              <w:pStyle w:val="a7"/>
              <w:spacing w:after="420"/>
              <w:ind w:firstLine="480"/>
              <w:rPr>
                <w:rFonts w:ascii="Times New Roman" w:hAnsi="Times New Roman" w:cs="Times New Roman"/>
              </w:rPr>
            </w:pPr>
            <w:r w:rsidRPr="00A03CA6">
              <w:rPr>
                <w:rStyle w:val="a6"/>
                <w:rFonts w:ascii="Times New Roman" w:hAnsi="Times New Roman" w:cs="Times New Roman"/>
                <w:lang w:eastAsia="ru-RU"/>
              </w:rPr>
              <w:t>•</w:t>
            </w:r>
          </w:p>
          <w:p w:rsidR="009B7804" w:rsidRPr="00A03CA6" w:rsidRDefault="00D2390B">
            <w:pPr>
              <w:pStyle w:val="a7"/>
              <w:spacing w:after="280"/>
              <w:ind w:firstLine="480"/>
              <w:rPr>
                <w:rFonts w:ascii="Times New Roman" w:hAnsi="Times New Roman" w:cs="Times New Roman"/>
              </w:rPr>
            </w:pPr>
            <w:r w:rsidRPr="00A03CA6">
              <w:rPr>
                <w:rStyle w:val="a6"/>
                <w:rFonts w:ascii="Times New Roman" w:hAnsi="Times New Roman" w:cs="Times New Roman"/>
                <w:lang w:eastAsia="ru-RU"/>
              </w:rPr>
              <w:t>•</w:t>
            </w:r>
          </w:p>
        </w:tc>
        <w:tc>
          <w:tcPr>
            <w:tcW w:w="4176" w:type="dxa"/>
            <w:shd w:val="clear" w:color="auto" w:fill="auto"/>
            <w:vAlign w:val="bottom"/>
          </w:tcPr>
          <w:p w:rsidR="009B7804" w:rsidRPr="00A03CA6" w:rsidRDefault="00D2390B">
            <w:pPr>
              <w:pStyle w:val="a7"/>
              <w:spacing w:after="40" w:line="290" w:lineRule="auto"/>
              <w:ind w:left="140"/>
              <w:jc w:val="both"/>
              <w:rPr>
                <w:rFonts w:ascii="Times New Roman" w:hAnsi="Times New Roman" w:cs="Times New Roman"/>
              </w:rPr>
            </w:pPr>
            <w:r w:rsidRPr="00A03CA6">
              <w:rPr>
                <w:rStyle w:val="a6"/>
                <w:rFonts w:ascii="Times New Roman" w:hAnsi="Times New Roman" w:cs="Times New Roman"/>
                <w:lang w:eastAsia="ru-RU"/>
              </w:rPr>
              <w:t xml:space="preserve">Залучення </w:t>
            </w:r>
            <w:r w:rsidRPr="00A03CA6">
              <w:rPr>
                <w:rStyle w:val="a6"/>
                <w:rFonts w:ascii="Times New Roman" w:hAnsi="Times New Roman" w:cs="Times New Roman"/>
              </w:rPr>
              <w:t xml:space="preserve">зовнішнього </w:t>
            </w:r>
            <w:r w:rsidRPr="00A03CA6">
              <w:rPr>
                <w:rStyle w:val="a6"/>
                <w:rFonts w:ascii="Times New Roman" w:hAnsi="Times New Roman" w:cs="Times New Roman"/>
                <w:lang w:eastAsia="ru-RU"/>
              </w:rPr>
              <w:t xml:space="preserve">аудитора Забезпечення </w:t>
            </w:r>
            <w:r w:rsidRPr="00A03CA6">
              <w:rPr>
                <w:rStyle w:val="a6"/>
                <w:rFonts w:ascii="Times New Roman" w:hAnsi="Times New Roman" w:cs="Times New Roman"/>
              </w:rPr>
              <w:t xml:space="preserve">якості зовнішнього </w:t>
            </w:r>
            <w:r w:rsidRPr="00A03CA6">
              <w:rPr>
                <w:rStyle w:val="a6"/>
                <w:rFonts w:ascii="Times New Roman" w:hAnsi="Times New Roman" w:cs="Times New Roman"/>
                <w:lang w:eastAsia="ru-RU"/>
              </w:rPr>
              <w:t>аудиту</w:t>
            </w:r>
          </w:p>
          <w:p w:rsidR="009B7804" w:rsidRPr="00A03CA6" w:rsidRDefault="00D2390B">
            <w:pPr>
              <w:pStyle w:val="a7"/>
              <w:spacing w:after="0"/>
              <w:ind w:left="140"/>
              <w:rPr>
                <w:rFonts w:ascii="Times New Roman" w:hAnsi="Times New Roman" w:cs="Times New Roman"/>
              </w:rPr>
            </w:pPr>
            <w:r w:rsidRPr="00A03CA6">
              <w:rPr>
                <w:rStyle w:val="a6"/>
                <w:rFonts w:ascii="Times New Roman" w:hAnsi="Times New Roman" w:cs="Times New Roman"/>
                <w:lang w:eastAsia="ru-RU"/>
              </w:rPr>
              <w:t xml:space="preserve">Контроль за </w:t>
            </w:r>
            <w:r w:rsidRPr="00A03CA6">
              <w:rPr>
                <w:rStyle w:val="a6"/>
                <w:rFonts w:ascii="Times New Roman" w:hAnsi="Times New Roman" w:cs="Times New Roman"/>
              </w:rPr>
              <w:t xml:space="preserve">незалежністю зовнішнього </w:t>
            </w:r>
            <w:r w:rsidRPr="00A03CA6">
              <w:rPr>
                <w:rStyle w:val="a6"/>
                <w:rFonts w:ascii="Times New Roman" w:hAnsi="Times New Roman" w:cs="Times New Roman"/>
                <w:lang w:eastAsia="ru-RU"/>
              </w:rPr>
              <w:t>аудитора</w:t>
            </w:r>
          </w:p>
        </w:tc>
        <w:tc>
          <w:tcPr>
            <w:tcW w:w="523" w:type="dxa"/>
            <w:shd w:val="clear" w:color="auto" w:fill="auto"/>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lang w:eastAsia="ru-RU"/>
              </w:rPr>
              <w:t>•</w:t>
            </w:r>
          </w:p>
        </w:tc>
        <w:tc>
          <w:tcPr>
            <w:tcW w:w="3864" w:type="dxa"/>
            <w:shd w:val="clear" w:color="auto" w:fill="auto"/>
            <w:vAlign w:val="bottom"/>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Забезпечення </w:t>
            </w:r>
            <w:r w:rsidRPr="00A03CA6">
              <w:rPr>
                <w:rStyle w:val="a6"/>
                <w:rFonts w:ascii="Times New Roman" w:hAnsi="Times New Roman" w:cs="Times New Roman"/>
              </w:rPr>
              <w:t xml:space="preserve">відповідності фінансових звітів </w:t>
            </w:r>
            <w:r w:rsidRPr="00A03CA6">
              <w:rPr>
                <w:rStyle w:val="a6"/>
                <w:rFonts w:ascii="Times New Roman" w:hAnsi="Times New Roman" w:cs="Times New Roman"/>
                <w:lang w:eastAsia="ru-RU"/>
              </w:rPr>
              <w:t xml:space="preserve">стандартам бухгалтерського </w:t>
            </w:r>
            <w:r w:rsidRPr="00A03CA6">
              <w:rPr>
                <w:rStyle w:val="a6"/>
                <w:rFonts w:ascii="Times New Roman" w:hAnsi="Times New Roman" w:cs="Times New Roman"/>
              </w:rPr>
              <w:t xml:space="preserve">обліку, </w:t>
            </w:r>
            <w:r w:rsidRPr="00A03CA6">
              <w:rPr>
                <w:rStyle w:val="a6"/>
                <w:rFonts w:ascii="Times New Roman" w:hAnsi="Times New Roman" w:cs="Times New Roman"/>
                <w:lang w:eastAsia="ru-RU"/>
              </w:rPr>
              <w:t xml:space="preserve">а також </w:t>
            </w:r>
            <w:r w:rsidRPr="00A03CA6">
              <w:rPr>
                <w:rStyle w:val="a6"/>
                <w:rFonts w:ascii="Times New Roman" w:hAnsi="Times New Roman" w:cs="Times New Roman"/>
              </w:rPr>
              <w:t xml:space="preserve">«достовірного </w:t>
            </w:r>
            <w:r w:rsidRPr="00A03CA6">
              <w:rPr>
                <w:rStyle w:val="a6"/>
                <w:rFonts w:ascii="Times New Roman" w:hAnsi="Times New Roman" w:cs="Times New Roman"/>
                <w:lang w:eastAsia="ru-RU"/>
              </w:rPr>
              <w:t xml:space="preserve">та справедливого уявлення» про </w:t>
            </w:r>
            <w:r w:rsidRPr="00A03CA6">
              <w:rPr>
                <w:rStyle w:val="a6"/>
                <w:rFonts w:ascii="Times New Roman" w:hAnsi="Times New Roman" w:cs="Times New Roman"/>
              </w:rPr>
              <w:t xml:space="preserve">фінансовий </w:t>
            </w:r>
            <w:r w:rsidRPr="00A03CA6">
              <w:rPr>
                <w:rStyle w:val="a6"/>
                <w:rFonts w:ascii="Times New Roman" w:hAnsi="Times New Roman" w:cs="Times New Roman"/>
                <w:lang w:eastAsia="ru-RU"/>
              </w:rPr>
              <w:t xml:space="preserve">стан та результати </w:t>
            </w:r>
            <w:r w:rsidRPr="00A03CA6">
              <w:rPr>
                <w:rStyle w:val="a6"/>
                <w:rFonts w:ascii="Times New Roman" w:hAnsi="Times New Roman" w:cs="Times New Roman"/>
              </w:rPr>
              <w:t>діяльності компанії</w:t>
            </w:r>
          </w:p>
        </w:tc>
      </w:tr>
      <w:tr w:rsidR="009B7804" w:rsidRPr="00A03CA6">
        <w:trPr>
          <w:trHeight w:hRule="exact" w:val="662"/>
          <w:jc w:val="center"/>
        </w:trPr>
        <w:tc>
          <w:tcPr>
            <w:tcW w:w="696" w:type="dxa"/>
            <w:shd w:val="clear" w:color="auto" w:fill="auto"/>
          </w:tcPr>
          <w:p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w:t>
            </w:r>
          </w:p>
        </w:tc>
        <w:tc>
          <w:tcPr>
            <w:tcW w:w="4176" w:type="dxa"/>
            <w:shd w:val="clear" w:color="auto" w:fill="auto"/>
            <w:vAlign w:val="center"/>
          </w:tcPr>
          <w:p w:rsidR="009B7804" w:rsidRPr="00A03CA6" w:rsidRDefault="00D2390B">
            <w:pPr>
              <w:pStyle w:val="a7"/>
              <w:spacing w:after="0"/>
              <w:ind w:left="140"/>
              <w:rPr>
                <w:rFonts w:ascii="Times New Roman" w:hAnsi="Times New Roman" w:cs="Times New Roman"/>
              </w:rPr>
            </w:pPr>
            <w:r w:rsidRPr="00A03CA6">
              <w:rPr>
                <w:rStyle w:val="a6"/>
                <w:rFonts w:ascii="Times New Roman" w:hAnsi="Times New Roman" w:cs="Times New Roman"/>
              </w:rPr>
              <w:t xml:space="preserve">Оцінка ефективності зовнішнього </w:t>
            </w:r>
            <w:r w:rsidRPr="00A03CA6">
              <w:rPr>
                <w:rStyle w:val="a6"/>
                <w:rFonts w:ascii="Times New Roman" w:hAnsi="Times New Roman" w:cs="Times New Roman"/>
                <w:lang w:eastAsia="ru-RU"/>
              </w:rPr>
              <w:t>аудиту</w:t>
            </w:r>
          </w:p>
        </w:tc>
        <w:tc>
          <w:tcPr>
            <w:tcW w:w="523" w:type="dxa"/>
            <w:shd w:val="clear" w:color="auto" w:fill="auto"/>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lang w:eastAsia="ru-RU"/>
              </w:rPr>
              <w:t>•</w:t>
            </w:r>
          </w:p>
        </w:tc>
        <w:tc>
          <w:tcPr>
            <w:tcW w:w="3864" w:type="dxa"/>
            <w:shd w:val="clear" w:color="auto" w:fill="auto"/>
            <w:vAlign w:val="center"/>
          </w:tcPr>
          <w:p w:rsidR="009B7804" w:rsidRPr="00A03CA6" w:rsidRDefault="00D2390B">
            <w:pPr>
              <w:pStyle w:val="a7"/>
              <w:spacing w:after="0" w:line="233" w:lineRule="auto"/>
              <w:rPr>
                <w:rFonts w:ascii="Times New Roman" w:hAnsi="Times New Roman" w:cs="Times New Roman"/>
              </w:rPr>
            </w:pPr>
            <w:r w:rsidRPr="00A03CA6">
              <w:rPr>
                <w:rStyle w:val="a6"/>
                <w:rFonts w:ascii="Times New Roman" w:hAnsi="Times New Roman" w:cs="Times New Roman"/>
                <w:lang w:eastAsia="ru-RU"/>
              </w:rPr>
              <w:t xml:space="preserve">Ефективна </w:t>
            </w:r>
            <w:r w:rsidRPr="00A03CA6">
              <w:rPr>
                <w:rStyle w:val="a6"/>
                <w:rFonts w:ascii="Times New Roman" w:hAnsi="Times New Roman" w:cs="Times New Roman"/>
              </w:rPr>
              <w:t xml:space="preserve">комунікація із </w:t>
            </w:r>
            <w:r w:rsidRPr="00A03CA6">
              <w:rPr>
                <w:rStyle w:val="a6"/>
                <w:rFonts w:ascii="Times New Roman" w:hAnsi="Times New Roman" w:cs="Times New Roman"/>
                <w:lang w:eastAsia="ru-RU"/>
              </w:rPr>
              <w:t>стейкхолдерами</w:t>
            </w:r>
            <w:r w:rsidRPr="00A03CA6">
              <w:rPr>
                <w:rStyle w:val="a6"/>
                <w:rFonts w:ascii="Times New Roman" w:hAnsi="Times New Roman" w:cs="Times New Roman"/>
              </w:rPr>
              <w:t xml:space="preserve">і </w:t>
            </w:r>
            <w:r w:rsidRPr="00A03CA6">
              <w:rPr>
                <w:rStyle w:val="a6"/>
                <w:rFonts w:ascii="Times New Roman" w:hAnsi="Times New Roman" w:cs="Times New Roman"/>
                <w:lang w:eastAsia="ru-RU"/>
              </w:rPr>
              <w:t>ринками</w:t>
            </w:r>
            <w:r w:rsidRPr="00A03CA6">
              <w:rPr>
                <w:rStyle w:val="a6"/>
                <w:rFonts w:ascii="Times New Roman" w:hAnsi="Times New Roman" w:cs="Times New Roman"/>
                <w:vertAlign w:val="superscript"/>
                <w:lang w:eastAsia="ru-RU"/>
              </w:rPr>
              <w:footnoteReference w:id="11"/>
            </w:r>
          </w:p>
        </w:tc>
      </w:tr>
      <w:tr w:rsidR="009B7804" w:rsidRPr="00A03CA6">
        <w:trPr>
          <w:trHeight w:hRule="exact" w:val="2035"/>
          <w:jc w:val="center"/>
        </w:trPr>
        <w:tc>
          <w:tcPr>
            <w:tcW w:w="696" w:type="dxa"/>
            <w:shd w:val="clear" w:color="auto" w:fill="auto"/>
          </w:tcPr>
          <w:p w:rsidR="009B7804" w:rsidRPr="00A03CA6" w:rsidRDefault="00D2390B">
            <w:pPr>
              <w:pStyle w:val="a7"/>
              <w:spacing w:after="960"/>
              <w:ind w:firstLine="480"/>
              <w:rPr>
                <w:rFonts w:ascii="Times New Roman" w:hAnsi="Times New Roman" w:cs="Times New Roman"/>
              </w:rPr>
            </w:pPr>
            <w:r w:rsidRPr="00A03CA6">
              <w:rPr>
                <w:rStyle w:val="a6"/>
                <w:rFonts w:ascii="Times New Roman" w:hAnsi="Times New Roman" w:cs="Times New Roman"/>
                <w:lang w:eastAsia="ru-RU"/>
              </w:rPr>
              <w:t>•</w:t>
            </w:r>
          </w:p>
          <w:p w:rsidR="009B7804" w:rsidRPr="00A03CA6" w:rsidRDefault="00D2390B">
            <w:pPr>
              <w:pStyle w:val="a7"/>
              <w:spacing w:after="0"/>
              <w:ind w:firstLine="480"/>
              <w:rPr>
                <w:rFonts w:ascii="Times New Roman" w:hAnsi="Times New Roman" w:cs="Times New Roman"/>
              </w:rPr>
            </w:pPr>
            <w:r w:rsidRPr="00A03CA6">
              <w:rPr>
                <w:rStyle w:val="a6"/>
                <w:rFonts w:ascii="Times New Roman" w:hAnsi="Times New Roman" w:cs="Times New Roman"/>
                <w:lang w:eastAsia="ru-RU"/>
              </w:rPr>
              <w:t>•</w:t>
            </w:r>
          </w:p>
        </w:tc>
        <w:tc>
          <w:tcPr>
            <w:tcW w:w="4176" w:type="dxa"/>
            <w:shd w:val="clear" w:color="auto" w:fill="auto"/>
            <w:vAlign w:val="bottom"/>
          </w:tcPr>
          <w:p w:rsidR="009B7804" w:rsidRPr="00A03CA6" w:rsidRDefault="00D2390B">
            <w:pPr>
              <w:pStyle w:val="a7"/>
              <w:ind w:left="140"/>
              <w:rPr>
                <w:rFonts w:ascii="Times New Roman" w:hAnsi="Times New Roman" w:cs="Times New Roman"/>
              </w:rPr>
            </w:pPr>
            <w:r w:rsidRPr="00A03CA6">
              <w:rPr>
                <w:rStyle w:val="a6"/>
                <w:rFonts w:ascii="Times New Roman" w:hAnsi="Times New Roman" w:cs="Times New Roman"/>
                <w:lang w:eastAsia="ru-RU"/>
              </w:rPr>
              <w:t xml:space="preserve">Забезпечення </w:t>
            </w:r>
            <w:r w:rsidRPr="00A03CA6">
              <w:rPr>
                <w:rStyle w:val="a6"/>
                <w:rFonts w:ascii="Times New Roman" w:hAnsi="Times New Roman" w:cs="Times New Roman"/>
              </w:rPr>
              <w:t xml:space="preserve">спроможності внутрішнього </w:t>
            </w:r>
            <w:r w:rsidRPr="00A03CA6">
              <w:rPr>
                <w:rStyle w:val="a6"/>
                <w:rFonts w:ascii="Times New Roman" w:hAnsi="Times New Roman" w:cs="Times New Roman"/>
                <w:lang w:eastAsia="ru-RU"/>
              </w:rPr>
              <w:t xml:space="preserve">аудитора виконувати </w:t>
            </w:r>
            <w:r w:rsidRPr="00A03CA6">
              <w:rPr>
                <w:rStyle w:val="a6"/>
                <w:rFonts w:ascii="Times New Roman" w:hAnsi="Times New Roman" w:cs="Times New Roman"/>
              </w:rPr>
              <w:t xml:space="preserve">свої функції </w:t>
            </w:r>
            <w:r w:rsidRPr="00A03CA6">
              <w:rPr>
                <w:rStyle w:val="a6"/>
                <w:rFonts w:ascii="Times New Roman" w:hAnsi="Times New Roman" w:cs="Times New Roman"/>
                <w:lang w:eastAsia="ru-RU"/>
              </w:rPr>
              <w:t xml:space="preserve">безперешкодно, незалежно </w:t>
            </w:r>
            <w:r w:rsidRPr="00A03CA6">
              <w:rPr>
                <w:rStyle w:val="a6"/>
                <w:rFonts w:ascii="Times New Roman" w:hAnsi="Times New Roman" w:cs="Times New Roman"/>
              </w:rPr>
              <w:t>і об’єктивно</w:t>
            </w:r>
          </w:p>
          <w:p w:rsidR="009B7804" w:rsidRPr="00A03CA6" w:rsidRDefault="00D2390B">
            <w:pPr>
              <w:pStyle w:val="a7"/>
              <w:spacing w:after="0"/>
              <w:ind w:left="140"/>
              <w:rPr>
                <w:rFonts w:ascii="Times New Roman" w:hAnsi="Times New Roman" w:cs="Times New Roman"/>
              </w:rPr>
            </w:pPr>
            <w:r w:rsidRPr="00A03CA6">
              <w:rPr>
                <w:rStyle w:val="a6"/>
                <w:rFonts w:ascii="Times New Roman" w:hAnsi="Times New Roman" w:cs="Times New Roman"/>
                <w:lang w:eastAsia="ru-RU"/>
              </w:rPr>
              <w:t xml:space="preserve">Нагляд за </w:t>
            </w:r>
            <w:r w:rsidRPr="00A03CA6">
              <w:rPr>
                <w:rStyle w:val="a6"/>
                <w:rFonts w:ascii="Times New Roman" w:hAnsi="Times New Roman" w:cs="Times New Roman"/>
              </w:rPr>
              <w:t xml:space="preserve">ефективністю </w:t>
            </w:r>
            <w:r w:rsidRPr="00A03CA6">
              <w:rPr>
                <w:rStyle w:val="a6"/>
                <w:rFonts w:ascii="Times New Roman" w:hAnsi="Times New Roman" w:cs="Times New Roman"/>
                <w:lang w:eastAsia="ru-RU"/>
              </w:rPr>
              <w:t xml:space="preserve">систем контролю, </w:t>
            </w:r>
            <w:r w:rsidRPr="00A03CA6">
              <w:rPr>
                <w:rStyle w:val="a6"/>
                <w:rFonts w:ascii="Times New Roman" w:hAnsi="Times New Roman" w:cs="Times New Roman"/>
              </w:rPr>
              <w:t xml:space="preserve">управління </w:t>
            </w:r>
            <w:r w:rsidRPr="00A03CA6">
              <w:rPr>
                <w:rStyle w:val="a6"/>
                <w:rFonts w:ascii="Times New Roman" w:hAnsi="Times New Roman" w:cs="Times New Roman"/>
                <w:lang w:eastAsia="ru-RU"/>
              </w:rPr>
              <w:t xml:space="preserve">ризиками, </w:t>
            </w:r>
            <w:r w:rsidRPr="00A03CA6">
              <w:rPr>
                <w:rStyle w:val="a6"/>
                <w:rFonts w:ascii="Times New Roman" w:hAnsi="Times New Roman" w:cs="Times New Roman"/>
              </w:rPr>
              <w:t xml:space="preserve">комплаєнсу і внутрішнього </w:t>
            </w:r>
            <w:r w:rsidRPr="00A03CA6">
              <w:rPr>
                <w:rStyle w:val="a6"/>
                <w:rFonts w:ascii="Times New Roman" w:hAnsi="Times New Roman" w:cs="Times New Roman"/>
                <w:lang w:eastAsia="ru-RU"/>
              </w:rPr>
              <w:t>аудиту</w:t>
            </w:r>
          </w:p>
        </w:tc>
        <w:tc>
          <w:tcPr>
            <w:tcW w:w="523" w:type="dxa"/>
            <w:shd w:val="clear" w:color="auto" w:fill="auto"/>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lang w:eastAsia="ru-RU"/>
              </w:rPr>
              <w:t>•</w:t>
            </w:r>
          </w:p>
        </w:tc>
        <w:tc>
          <w:tcPr>
            <w:tcW w:w="3864" w:type="dxa"/>
            <w:shd w:val="clear" w:color="auto" w:fill="auto"/>
          </w:tcPr>
          <w:p w:rsidR="009B7804" w:rsidRPr="00A03CA6" w:rsidRDefault="00D2390B">
            <w:pPr>
              <w:pStyle w:val="a7"/>
              <w:spacing w:after="0"/>
              <w:rPr>
                <w:rFonts w:ascii="Times New Roman" w:hAnsi="Times New Roman" w:cs="Times New Roman"/>
              </w:rPr>
            </w:pPr>
            <w:r w:rsidRPr="00A03CA6">
              <w:rPr>
                <w:rStyle w:val="a6"/>
                <w:rFonts w:ascii="Times New Roman" w:hAnsi="Times New Roman" w:cs="Times New Roman"/>
                <w:lang w:eastAsia="ru-RU"/>
              </w:rPr>
              <w:t xml:space="preserve">Надання </w:t>
            </w:r>
            <w:r w:rsidRPr="00A03CA6">
              <w:rPr>
                <w:rStyle w:val="a6"/>
                <w:rFonts w:ascii="Times New Roman" w:hAnsi="Times New Roman" w:cs="Times New Roman"/>
              </w:rPr>
              <w:t xml:space="preserve">підтримки наглядовій раді </w:t>
            </w:r>
            <w:r w:rsidRPr="00A03CA6">
              <w:rPr>
                <w:rStyle w:val="a6"/>
                <w:rFonts w:ascii="Times New Roman" w:hAnsi="Times New Roman" w:cs="Times New Roman"/>
                <w:lang w:eastAsia="ru-RU"/>
              </w:rPr>
              <w:t xml:space="preserve">у </w:t>
            </w:r>
            <w:r w:rsidRPr="00A03CA6">
              <w:rPr>
                <w:rStyle w:val="a6"/>
                <w:rFonts w:ascii="Times New Roman" w:hAnsi="Times New Roman" w:cs="Times New Roman"/>
              </w:rPr>
              <w:t xml:space="preserve">виконанні інших обов’язків, </w:t>
            </w:r>
            <w:r w:rsidRPr="00A03CA6">
              <w:rPr>
                <w:rStyle w:val="a6"/>
                <w:rFonts w:ascii="Times New Roman" w:hAnsi="Times New Roman" w:cs="Times New Roman"/>
                <w:lang w:eastAsia="ru-RU"/>
              </w:rPr>
              <w:t xml:space="preserve">пов’язаних </w:t>
            </w:r>
            <w:r w:rsidRPr="00A03CA6">
              <w:rPr>
                <w:rStyle w:val="a6"/>
                <w:rFonts w:ascii="Times New Roman" w:hAnsi="Times New Roman" w:cs="Times New Roman"/>
              </w:rPr>
              <w:t xml:space="preserve">зі звітністю </w:t>
            </w:r>
            <w:r w:rsidRPr="00A03CA6">
              <w:rPr>
                <w:rStyle w:val="a6"/>
                <w:rFonts w:ascii="Times New Roman" w:hAnsi="Times New Roman" w:cs="Times New Roman"/>
                <w:lang w:eastAsia="ru-RU"/>
              </w:rPr>
              <w:t>та контролем</w:t>
            </w:r>
          </w:p>
        </w:tc>
      </w:tr>
    </w:tbl>
    <w:p w:rsidR="009B7804" w:rsidRPr="00A03CA6" w:rsidRDefault="009B7804">
      <w:pPr>
        <w:spacing w:after="99" w:line="1" w:lineRule="exact"/>
        <w:rPr>
          <w:rFonts w:ascii="Times New Roman" w:hAnsi="Times New Roman" w:cs="Times New Roman"/>
        </w:rPr>
      </w:pP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комітету </w:t>
      </w:r>
      <w:r w:rsidRPr="00A03CA6">
        <w:rPr>
          <w:rStyle w:val="a5"/>
          <w:rFonts w:ascii="Times New Roman" w:hAnsi="Times New Roman" w:cs="Times New Roman"/>
          <w:lang w:eastAsia="ru-RU"/>
        </w:rPr>
        <w:t xml:space="preserve">з питань аудиту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важливими та складними. Члени цього </w:t>
      </w:r>
      <w:r w:rsidRPr="00A03CA6">
        <w:rPr>
          <w:rStyle w:val="a5"/>
          <w:rFonts w:ascii="Times New Roman" w:hAnsi="Times New Roman" w:cs="Times New Roman"/>
        </w:rPr>
        <w:t xml:space="preserve">комітету зазвичайприділяють вдвічі більше </w:t>
      </w:r>
      <w:r w:rsidRPr="00A03CA6">
        <w:rPr>
          <w:rStyle w:val="a5"/>
          <w:rFonts w:ascii="Times New Roman" w:hAnsi="Times New Roman" w:cs="Times New Roman"/>
          <w:lang w:eastAsia="ru-RU"/>
        </w:rPr>
        <w:t xml:space="preserve">часу виконанню </w:t>
      </w:r>
      <w:r w:rsidRPr="00A03CA6">
        <w:rPr>
          <w:rStyle w:val="a5"/>
          <w:rFonts w:ascii="Times New Roman" w:hAnsi="Times New Roman" w:cs="Times New Roman"/>
        </w:rPr>
        <w:t xml:space="preserve">своїх </w:t>
      </w:r>
      <w:r w:rsidRPr="00A03CA6">
        <w:rPr>
          <w:rStyle w:val="a5"/>
          <w:rFonts w:ascii="Times New Roman" w:hAnsi="Times New Roman" w:cs="Times New Roman"/>
          <w:lang w:eastAsia="ru-RU"/>
        </w:rPr>
        <w:t xml:space="preserve">завдань </w:t>
      </w:r>
      <w:r w:rsidRPr="00A03CA6">
        <w:rPr>
          <w:rStyle w:val="a5"/>
          <w:rFonts w:ascii="Times New Roman" w:hAnsi="Times New Roman" w:cs="Times New Roman"/>
        </w:rPr>
        <w:t xml:space="preserve">порівняно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іншими </w:t>
      </w:r>
      <w:r w:rsidRPr="00A03CA6">
        <w:rPr>
          <w:rStyle w:val="a5"/>
          <w:rFonts w:ascii="Times New Roman" w:hAnsi="Times New Roman" w:cs="Times New Roman"/>
          <w:lang w:eastAsia="ru-RU"/>
        </w:rPr>
        <w:t xml:space="preserve">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Відтак, голові наглядової </w:t>
      </w:r>
      <w:r w:rsidRPr="00A03CA6">
        <w:rPr>
          <w:rStyle w:val="a5"/>
          <w:rFonts w:ascii="Times New Roman" w:hAnsi="Times New Roman" w:cs="Times New Roman"/>
          <w:lang w:eastAsia="ru-RU"/>
        </w:rPr>
        <w:t xml:space="preserve">ради або головам </w:t>
      </w:r>
      <w:r w:rsidRPr="00A03CA6">
        <w:rPr>
          <w:rStyle w:val="a5"/>
          <w:rFonts w:ascii="Times New Roman" w:hAnsi="Times New Roman" w:cs="Times New Roman"/>
        </w:rPr>
        <w:t xml:space="preserve">інших її комітетів недоцільно поєднувати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своїх функцій із функцію </w:t>
      </w:r>
      <w:r w:rsidRPr="00A03CA6">
        <w:rPr>
          <w:rStyle w:val="a5"/>
          <w:rFonts w:ascii="Times New Roman" w:hAnsi="Times New Roman" w:cs="Times New Roman"/>
          <w:lang w:eastAsia="ru-RU"/>
        </w:rPr>
        <w:t xml:space="preserve">голови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аудиту. НКЦПФР та УАКУ надають </w:t>
      </w:r>
      <w:r w:rsidRPr="00A03CA6">
        <w:rPr>
          <w:rStyle w:val="a5"/>
          <w:rFonts w:ascii="Times New Roman" w:hAnsi="Times New Roman" w:cs="Times New Roman"/>
        </w:rPr>
        <w:t xml:space="preserve">детальні керівні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функцій комітету </w:t>
      </w:r>
      <w:r w:rsidRPr="00A03CA6">
        <w:rPr>
          <w:rStyle w:val="a5"/>
          <w:rFonts w:ascii="Times New Roman" w:hAnsi="Times New Roman" w:cs="Times New Roman"/>
          <w:lang w:eastAsia="ru-RU"/>
        </w:rPr>
        <w:t>з питань аудиту у додатку до цього Кодексу.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rPr>
        <w:t xml:space="preserve">Комітет </w:t>
      </w:r>
      <w:r w:rsidRPr="00A03CA6">
        <w:rPr>
          <w:rStyle w:val="a5"/>
          <w:rFonts w:ascii="Times New Roman" w:hAnsi="Times New Roman" w:cs="Times New Roman"/>
          <w:i/>
          <w:iCs/>
          <w:color w:val="2E74B5"/>
          <w:lang w:eastAsia="ru-RU"/>
        </w:rPr>
        <w:t>з питань призначень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має найкращі можливі людські </w:t>
      </w:r>
      <w:r w:rsidRPr="00A03CA6">
        <w:rPr>
          <w:rStyle w:val="a5"/>
          <w:rFonts w:ascii="Times New Roman" w:hAnsi="Times New Roman" w:cs="Times New Roman"/>
          <w:lang w:eastAsia="ru-RU"/>
        </w:rPr>
        <w:t xml:space="preserve">ресурси для формування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здатна забезпечити </w:t>
      </w:r>
      <w:r w:rsidRPr="00A03CA6">
        <w:rPr>
          <w:rStyle w:val="a5"/>
          <w:rFonts w:ascii="Times New Roman" w:hAnsi="Times New Roman" w:cs="Times New Roman"/>
        </w:rPr>
        <w:t xml:space="preserve">стабільне лідерство </w:t>
      </w:r>
      <w:r w:rsidRPr="00A03CA6">
        <w:rPr>
          <w:rStyle w:val="a5"/>
          <w:rFonts w:ascii="Times New Roman" w:hAnsi="Times New Roman" w:cs="Times New Roman"/>
          <w:lang w:eastAsia="ru-RU"/>
        </w:rPr>
        <w:t xml:space="preserve">шляхом ефективного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людськими ресурсами та планування наступництва.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w:t>
      </w:r>
      <w:r w:rsidRPr="00A03CA6">
        <w:rPr>
          <w:rStyle w:val="a5"/>
          <w:rFonts w:ascii="Times New Roman" w:hAnsi="Times New Roman" w:cs="Times New Roman"/>
          <w:lang w:eastAsia="ru-RU"/>
        </w:rPr>
        <w:t xml:space="preserve">створити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Більшість членів Комітету і </w:t>
      </w:r>
      <w:r w:rsidRPr="00A03CA6">
        <w:rPr>
          <w:rStyle w:val="a5"/>
          <w:rFonts w:ascii="Times New Roman" w:hAnsi="Times New Roman" w:cs="Times New Roman"/>
          <w:lang w:eastAsia="ru-RU"/>
        </w:rPr>
        <w:t xml:space="preserve">його Голова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незалежними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може </w:t>
      </w:r>
      <w:r w:rsidRPr="00A03CA6">
        <w:rPr>
          <w:rStyle w:val="a5"/>
          <w:rFonts w:ascii="Times New Roman" w:hAnsi="Times New Roman" w:cs="Times New Roman"/>
        </w:rPr>
        <w:t xml:space="preserve">поєднуватися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Комітетом </w:t>
      </w:r>
      <w:r w:rsidRPr="00A03CA6">
        <w:rPr>
          <w:rStyle w:val="a5"/>
          <w:rFonts w:ascii="Times New Roman" w:hAnsi="Times New Roman" w:cs="Times New Roman"/>
          <w:lang w:eastAsia="ru-RU"/>
        </w:rPr>
        <w:t>з питань винагороди.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призначень повинен </w:t>
      </w:r>
      <w:r w:rsidRPr="00A03CA6">
        <w:rPr>
          <w:rStyle w:val="a5"/>
          <w:rFonts w:ascii="Times New Roman" w:hAnsi="Times New Roman" w:cs="Times New Roman"/>
        </w:rPr>
        <w:t xml:space="preserve">повністю </w:t>
      </w:r>
      <w:r w:rsidRPr="00A03CA6">
        <w:rPr>
          <w:rStyle w:val="a5"/>
          <w:rFonts w:ascii="Times New Roman" w:hAnsi="Times New Roman" w:cs="Times New Roman"/>
          <w:lang w:eastAsia="ru-RU"/>
        </w:rPr>
        <w:t xml:space="preserve">складатися з 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Знання:</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повинні володіти </w:t>
      </w:r>
      <w:r w:rsidRPr="00A03CA6">
        <w:rPr>
          <w:rStyle w:val="a5"/>
          <w:rFonts w:ascii="Times New Roman" w:hAnsi="Times New Roman" w:cs="Times New Roman"/>
          <w:lang w:eastAsia="ru-RU"/>
        </w:rPr>
        <w:t xml:space="preserve">знаннями в </w:t>
      </w:r>
      <w:r w:rsidRPr="00A03CA6">
        <w:rPr>
          <w:rStyle w:val="a5"/>
          <w:rFonts w:ascii="Times New Roman" w:hAnsi="Times New Roman" w:cs="Times New Roman"/>
        </w:rPr>
        <w:t xml:space="preserve">галузі управління </w:t>
      </w:r>
      <w:r w:rsidRPr="00A03CA6">
        <w:rPr>
          <w:rStyle w:val="a5"/>
          <w:rFonts w:ascii="Times New Roman" w:hAnsi="Times New Roman" w:cs="Times New Roman"/>
          <w:lang w:eastAsia="ru-RU"/>
        </w:rPr>
        <w:t xml:space="preserve">людськими ресурсами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навичками пошуку </w:t>
      </w:r>
      <w:r w:rsidRPr="00A03CA6">
        <w:rPr>
          <w:rStyle w:val="a5"/>
          <w:rFonts w:ascii="Times New Roman" w:hAnsi="Times New Roman" w:cs="Times New Roman"/>
        </w:rPr>
        <w:t xml:space="preserve">професіоналів </w:t>
      </w:r>
      <w:r w:rsidRPr="00A03CA6">
        <w:rPr>
          <w:rStyle w:val="a5"/>
          <w:rFonts w:ascii="Times New Roman" w:hAnsi="Times New Roman" w:cs="Times New Roman"/>
          <w:lang w:eastAsia="ru-RU"/>
        </w:rPr>
        <w:t xml:space="preserve">до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Виконавчого органу.</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lang w:eastAsia="ru-RU"/>
        </w:rPr>
        <w:t xml:space="preserve">Процес призначень </w:t>
      </w:r>
      <w:r w:rsidRPr="00A03CA6">
        <w:rPr>
          <w:rStyle w:val="a5"/>
          <w:rFonts w:ascii="Times New Roman" w:hAnsi="Times New Roman" w:cs="Times New Roman"/>
        </w:rPr>
        <w:t xml:space="preserve">членів Комітету </w:t>
      </w:r>
      <w:r w:rsidRPr="00A03CA6">
        <w:rPr>
          <w:rStyle w:val="a5"/>
          <w:rFonts w:ascii="Times New Roman" w:hAnsi="Times New Roman" w:cs="Times New Roman"/>
          <w:lang w:eastAsia="ru-RU"/>
        </w:rPr>
        <w:t xml:space="preserve">повинен бути прозорим для </w:t>
      </w:r>
      <w:r w:rsidRPr="00A03CA6">
        <w:rPr>
          <w:rStyle w:val="a5"/>
          <w:rFonts w:ascii="Times New Roman" w:hAnsi="Times New Roman" w:cs="Times New Roman"/>
        </w:rPr>
        <w:t>Акціонерів і ринків.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Мета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призначень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забезпеченні </w:t>
      </w:r>
      <w:r w:rsidRPr="00A03CA6">
        <w:rPr>
          <w:rStyle w:val="a5"/>
          <w:rFonts w:ascii="Times New Roman" w:hAnsi="Times New Roman" w:cs="Times New Roman"/>
          <w:lang w:eastAsia="ru-RU"/>
        </w:rPr>
        <w:t xml:space="preserve">найкращого можливого 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3.4 Склад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 також справедливого, </w:t>
      </w:r>
      <w:r w:rsidRPr="00A03CA6">
        <w:rPr>
          <w:rStyle w:val="a5"/>
          <w:rFonts w:ascii="Times New Roman" w:hAnsi="Times New Roman" w:cs="Times New Roman"/>
        </w:rPr>
        <w:t xml:space="preserve">офіційного, відкритого </w:t>
      </w:r>
      <w:r w:rsidRPr="00A03CA6">
        <w:rPr>
          <w:rStyle w:val="a5"/>
          <w:rFonts w:ascii="Times New Roman" w:hAnsi="Times New Roman" w:cs="Times New Roman"/>
          <w:lang w:eastAsia="ru-RU"/>
        </w:rPr>
        <w:t xml:space="preserve">та прозорого процесу висування </w:t>
      </w:r>
      <w:r w:rsidRPr="00A03CA6">
        <w:rPr>
          <w:rStyle w:val="a5"/>
          <w:rFonts w:ascii="Times New Roman" w:hAnsi="Times New Roman" w:cs="Times New Roman"/>
        </w:rPr>
        <w:t xml:space="preserve">кандидатів </w:t>
      </w:r>
      <w:r w:rsidRPr="00A03CA6">
        <w:rPr>
          <w:rStyle w:val="a5"/>
          <w:rFonts w:ascii="Times New Roman" w:hAnsi="Times New Roman" w:cs="Times New Roman"/>
          <w:lang w:eastAsia="ru-RU"/>
        </w:rPr>
        <w:t xml:space="preserve">та призначення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3.7 Висування </w:t>
      </w:r>
      <w:r w:rsidRPr="00A03CA6">
        <w:rPr>
          <w:rStyle w:val="a5"/>
          <w:rFonts w:ascii="Times New Roman" w:hAnsi="Times New Roman" w:cs="Times New Roman"/>
        </w:rPr>
        <w:t xml:space="preserve">кандидатів і </w:t>
      </w:r>
      <w:r w:rsidRPr="00A03CA6">
        <w:rPr>
          <w:rStyle w:val="a5"/>
          <w:rFonts w:ascii="Times New Roman" w:hAnsi="Times New Roman" w:cs="Times New Roman"/>
          <w:lang w:eastAsia="ru-RU"/>
        </w:rPr>
        <w:t xml:space="preserve">призначення), що </w:t>
      </w:r>
      <w:r w:rsidRPr="00A03CA6">
        <w:rPr>
          <w:rStyle w:val="a5"/>
          <w:rFonts w:ascii="Times New Roman" w:hAnsi="Times New Roman" w:cs="Times New Roman"/>
        </w:rPr>
        <w:t xml:space="preserve">дає можливість наглядовій раді </w:t>
      </w:r>
      <w:r w:rsidRPr="00A03CA6">
        <w:rPr>
          <w:rStyle w:val="a5"/>
          <w:rFonts w:ascii="Times New Roman" w:hAnsi="Times New Roman" w:cs="Times New Roman"/>
          <w:lang w:eastAsia="ru-RU"/>
        </w:rPr>
        <w:t xml:space="preserve">виконувати </w:t>
      </w:r>
      <w:r w:rsidRPr="00A03CA6">
        <w:rPr>
          <w:rStyle w:val="a5"/>
          <w:rFonts w:ascii="Times New Roman" w:hAnsi="Times New Roman" w:cs="Times New Roman"/>
        </w:rPr>
        <w:t xml:space="preserve">свої функції і </w:t>
      </w:r>
      <w:r w:rsidRPr="00A03CA6">
        <w:rPr>
          <w:rStyle w:val="a5"/>
          <w:rFonts w:ascii="Times New Roman" w:hAnsi="Times New Roman" w:cs="Times New Roman"/>
          <w:lang w:eastAsia="ru-RU"/>
        </w:rPr>
        <w:lastRenderedPageBreak/>
        <w:t xml:space="preserve">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3.3 </w:t>
      </w:r>
      <w:r w:rsidRPr="00A03CA6">
        <w:rPr>
          <w:rStyle w:val="a5"/>
          <w:rFonts w:ascii="Times New Roman" w:hAnsi="Times New Roman" w:cs="Times New Roman"/>
        </w:rPr>
        <w:t xml:space="preserve">Функції 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призначень також може розглядати питання правонаступництва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та головного виконавчого директора, питання навчання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3.8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оцінки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7.0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НКЦПФР та УАКУ надають </w:t>
      </w:r>
      <w:r w:rsidRPr="00A03CA6">
        <w:rPr>
          <w:rStyle w:val="a5"/>
          <w:rFonts w:ascii="Times New Roman" w:hAnsi="Times New Roman" w:cs="Times New Roman"/>
        </w:rPr>
        <w:t xml:space="preserve">детальні керівні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функцій комітету </w:t>
      </w:r>
      <w:r w:rsidRPr="00A03CA6">
        <w:rPr>
          <w:rStyle w:val="a5"/>
          <w:rFonts w:ascii="Times New Roman" w:hAnsi="Times New Roman" w:cs="Times New Roman"/>
          <w:lang w:eastAsia="ru-RU"/>
        </w:rPr>
        <w:t>з питань призначень у додатку до цього Кодексу.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color w:val="2E74B5"/>
        </w:rPr>
        <w:t xml:space="preserve">Комітет </w:t>
      </w:r>
      <w:r w:rsidRPr="00A03CA6">
        <w:rPr>
          <w:rStyle w:val="a5"/>
          <w:rFonts w:ascii="Times New Roman" w:hAnsi="Times New Roman" w:cs="Times New Roman"/>
          <w:i/>
          <w:iCs/>
          <w:color w:val="2E74B5"/>
          <w:lang w:eastAsia="ru-RU"/>
        </w:rPr>
        <w:t>з питань винагороди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має справедливі </w:t>
      </w:r>
      <w:r w:rsidRPr="00A03CA6">
        <w:rPr>
          <w:rStyle w:val="a5"/>
          <w:rFonts w:ascii="Times New Roman" w:hAnsi="Times New Roman" w:cs="Times New Roman"/>
          <w:lang w:eastAsia="ru-RU"/>
        </w:rPr>
        <w:t xml:space="preserve">практики винагороди,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сприяють залученню та збереженню людських </w:t>
      </w:r>
      <w:r w:rsidRPr="00A03CA6">
        <w:rPr>
          <w:rStyle w:val="a5"/>
          <w:rFonts w:ascii="Times New Roman" w:hAnsi="Times New Roman" w:cs="Times New Roman"/>
        </w:rPr>
        <w:t xml:space="preserve">талантів, необхідних Наглядовій раді </w:t>
      </w:r>
      <w:r w:rsidRPr="00A03CA6">
        <w:rPr>
          <w:rStyle w:val="a5"/>
          <w:rFonts w:ascii="Times New Roman" w:hAnsi="Times New Roman" w:cs="Times New Roman"/>
          <w:lang w:eastAsia="ru-RU"/>
        </w:rPr>
        <w:t xml:space="preserve">та Виконавчому органу. </w:t>
      </w:r>
      <w:r w:rsidRPr="00A03CA6">
        <w:rPr>
          <w:rStyle w:val="a5"/>
          <w:rFonts w:ascii="Times New Roman" w:hAnsi="Times New Roman" w:cs="Times New Roman"/>
        </w:rPr>
        <w:t xml:space="preserve">Компанія мотивує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і працівників і відзначає високі </w:t>
      </w:r>
      <w:r w:rsidRPr="00A03CA6">
        <w:rPr>
          <w:rStyle w:val="a5"/>
          <w:rFonts w:ascii="Times New Roman" w:hAnsi="Times New Roman" w:cs="Times New Roman"/>
          <w:lang w:eastAsia="ru-RU"/>
        </w:rPr>
        <w:t xml:space="preserve">результати роботи 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персоналу. </w:t>
      </w:r>
      <w:r w:rsidRPr="00A03CA6">
        <w:rPr>
          <w:rStyle w:val="a5"/>
          <w:rFonts w:ascii="Times New Roman" w:hAnsi="Times New Roman" w:cs="Times New Roman"/>
        </w:rPr>
        <w:t xml:space="preserve">Компанія підзвітна Акціонерам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практики з питань винагороди.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повинні </w:t>
      </w:r>
      <w:r w:rsidRPr="00A03CA6">
        <w:rPr>
          <w:rStyle w:val="a5"/>
          <w:rFonts w:ascii="Times New Roman" w:hAnsi="Times New Roman" w:cs="Times New Roman"/>
          <w:lang w:eastAsia="ru-RU"/>
        </w:rPr>
        <w:t xml:space="preserve">створити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Більшість членів Комітету і </w:t>
      </w:r>
      <w:r w:rsidRPr="00A03CA6">
        <w:rPr>
          <w:rStyle w:val="a5"/>
          <w:rFonts w:ascii="Times New Roman" w:hAnsi="Times New Roman" w:cs="Times New Roman"/>
          <w:lang w:eastAsia="ru-RU"/>
        </w:rPr>
        <w:t xml:space="preserve">його Голова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незалежними членами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винагороди може бути </w:t>
      </w:r>
      <w:r w:rsidRPr="00A03CA6">
        <w:rPr>
          <w:rStyle w:val="a5"/>
          <w:rFonts w:ascii="Times New Roman" w:hAnsi="Times New Roman" w:cs="Times New Roman"/>
        </w:rPr>
        <w:t xml:space="preserve">об’єднаний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Комітетом </w:t>
      </w:r>
      <w:r w:rsidRPr="00A03CA6">
        <w:rPr>
          <w:rStyle w:val="a5"/>
          <w:rFonts w:ascii="Times New Roman" w:hAnsi="Times New Roman" w:cs="Times New Roman"/>
          <w:lang w:eastAsia="ru-RU"/>
        </w:rPr>
        <w:t>з питань призначень.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винагороди повинен </w:t>
      </w:r>
      <w:r w:rsidRPr="00A03CA6">
        <w:rPr>
          <w:rStyle w:val="a5"/>
          <w:rFonts w:ascii="Times New Roman" w:hAnsi="Times New Roman" w:cs="Times New Roman"/>
        </w:rPr>
        <w:t xml:space="preserve">повністю </w:t>
      </w:r>
      <w:r w:rsidRPr="00A03CA6">
        <w:rPr>
          <w:rStyle w:val="a5"/>
          <w:rFonts w:ascii="Times New Roman" w:hAnsi="Times New Roman" w:cs="Times New Roman"/>
          <w:lang w:eastAsia="ru-RU"/>
        </w:rPr>
        <w:t xml:space="preserve">складатися з 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Знання:</w:t>
      </w:r>
      <w:r w:rsidRPr="00A03CA6">
        <w:rPr>
          <w:rStyle w:val="a5"/>
          <w:rFonts w:ascii="Times New Roman" w:hAnsi="Times New Roman" w:cs="Times New Roman"/>
          <w:lang w:eastAsia="ru-RU"/>
        </w:rPr>
        <w:t xml:space="preserve"> Члени </w:t>
      </w:r>
      <w:r w:rsidRPr="00A03CA6">
        <w:rPr>
          <w:rStyle w:val="a5"/>
          <w:rFonts w:ascii="Times New Roman" w:hAnsi="Times New Roman" w:cs="Times New Roman"/>
        </w:rPr>
        <w:t xml:space="preserve">Комітету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достатні </w:t>
      </w:r>
      <w:r w:rsidRPr="00A03CA6">
        <w:rPr>
          <w:rStyle w:val="a5"/>
          <w:rFonts w:ascii="Times New Roman" w:hAnsi="Times New Roman" w:cs="Times New Roman"/>
          <w:lang w:eastAsia="ru-RU"/>
        </w:rPr>
        <w:t xml:space="preserve">знання щодо практик визначення винагороди та заохочення до ефективного виконання </w:t>
      </w:r>
      <w:r w:rsidRPr="00A03CA6">
        <w:rPr>
          <w:rStyle w:val="a5"/>
          <w:rFonts w:ascii="Times New Roman" w:hAnsi="Times New Roman" w:cs="Times New Roman"/>
        </w:rPr>
        <w:t>обов’язків.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допомагає </w:t>
      </w:r>
      <w:r w:rsidRPr="00A03CA6">
        <w:rPr>
          <w:rStyle w:val="a5"/>
          <w:rFonts w:ascii="Times New Roman" w:hAnsi="Times New Roman" w:cs="Times New Roman"/>
          <w:lang w:eastAsia="ru-RU"/>
        </w:rPr>
        <w:t xml:space="preserve">забезпечити ретельну та незалежну </w:t>
      </w:r>
      <w:r w:rsidRPr="00A03CA6">
        <w:rPr>
          <w:rStyle w:val="a5"/>
          <w:rFonts w:ascii="Times New Roman" w:hAnsi="Times New Roman" w:cs="Times New Roman"/>
        </w:rPr>
        <w:t xml:space="preserve">підготовку </w:t>
      </w:r>
      <w:r w:rsidRPr="00A03CA6">
        <w:rPr>
          <w:rStyle w:val="a5"/>
          <w:rFonts w:ascii="Times New Roman" w:hAnsi="Times New Roman" w:cs="Times New Roman"/>
          <w:lang w:eastAsia="ru-RU"/>
        </w:rPr>
        <w:t xml:space="preserve">питань, пов’язаних з оплатою </w:t>
      </w:r>
      <w:r w:rsidRPr="00A03CA6">
        <w:rPr>
          <w:rStyle w:val="a5"/>
          <w:rFonts w:ascii="Times New Roman" w:hAnsi="Times New Roman" w:cs="Times New Roman"/>
        </w:rPr>
        <w:t xml:space="preserve">праці членів </w:t>
      </w:r>
      <w:r w:rsidRPr="00A03CA6">
        <w:rPr>
          <w:rStyle w:val="a5"/>
          <w:rFonts w:ascii="Times New Roman" w:hAnsi="Times New Roman" w:cs="Times New Roman"/>
          <w:lang w:eastAsia="ru-RU"/>
        </w:rPr>
        <w:t xml:space="preserve">виконавчого органу та персоналу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3.12 Винагорода). Завдання </w:t>
      </w:r>
      <w:r w:rsidRPr="00A03CA6">
        <w:rPr>
          <w:rStyle w:val="a5"/>
          <w:rFonts w:ascii="Times New Roman" w:hAnsi="Times New Roman" w:cs="Times New Roman"/>
        </w:rPr>
        <w:t xml:space="preserve">комітету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полягає </w:t>
      </w:r>
      <w:r w:rsidRPr="00A03CA6">
        <w:rPr>
          <w:rStyle w:val="a5"/>
          <w:rFonts w:ascii="Times New Roman" w:hAnsi="Times New Roman" w:cs="Times New Roman"/>
          <w:lang w:eastAsia="ru-RU"/>
        </w:rPr>
        <w:t xml:space="preserve">в тому, щоб забезпечити </w:t>
      </w:r>
      <w:r w:rsidRPr="00A03CA6">
        <w:rPr>
          <w:rStyle w:val="a5"/>
          <w:rFonts w:ascii="Times New Roman" w:hAnsi="Times New Roman" w:cs="Times New Roman"/>
        </w:rPr>
        <w:t xml:space="preserve">існування засобів </w:t>
      </w:r>
      <w:r w:rsidRPr="00A03CA6">
        <w:rPr>
          <w:rStyle w:val="a5"/>
          <w:rFonts w:ascii="Times New Roman" w:hAnsi="Times New Roman" w:cs="Times New Roman"/>
          <w:lang w:eastAsia="ru-RU"/>
        </w:rPr>
        <w:t xml:space="preserve">заохочення для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персоналу та </w:t>
      </w:r>
      <w:r w:rsidRPr="00A03CA6">
        <w:rPr>
          <w:rStyle w:val="a5"/>
          <w:rFonts w:ascii="Times New Roman" w:hAnsi="Times New Roman" w:cs="Times New Roman"/>
        </w:rPr>
        <w:t xml:space="preserve">відповідне </w:t>
      </w:r>
      <w:r w:rsidRPr="00A03CA6">
        <w:rPr>
          <w:rStyle w:val="a5"/>
          <w:rFonts w:ascii="Times New Roman" w:hAnsi="Times New Roman" w:cs="Times New Roman"/>
          <w:lang w:eastAsia="ru-RU"/>
        </w:rPr>
        <w:t xml:space="preserve">визнання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внеску в </w:t>
      </w:r>
      <w:r w:rsidRPr="00A03CA6">
        <w:rPr>
          <w:rStyle w:val="a5"/>
          <w:rFonts w:ascii="Times New Roman" w:hAnsi="Times New Roman" w:cs="Times New Roman"/>
        </w:rPr>
        <w:t xml:space="preserve">діяльність компанії. Іноді комітет </w:t>
      </w:r>
      <w:r w:rsidRPr="00A03CA6">
        <w:rPr>
          <w:rStyle w:val="a5"/>
          <w:rFonts w:ascii="Times New Roman" w:hAnsi="Times New Roman" w:cs="Times New Roman"/>
          <w:lang w:eastAsia="ru-RU"/>
        </w:rPr>
        <w:t xml:space="preserve">з питань винагороди також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надання </w:t>
      </w:r>
      <w:r w:rsidRPr="00A03CA6">
        <w:rPr>
          <w:rStyle w:val="a5"/>
          <w:rFonts w:ascii="Times New Roman" w:hAnsi="Times New Roman" w:cs="Times New Roman"/>
        </w:rPr>
        <w:t xml:space="preserve">рекомендацій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розміру </w:t>
      </w:r>
      <w:r w:rsidRPr="00A03CA6">
        <w:rPr>
          <w:rStyle w:val="a5"/>
          <w:rFonts w:ascii="Times New Roman" w:hAnsi="Times New Roman" w:cs="Times New Roman"/>
          <w:lang w:eastAsia="ru-RU"/>
        </w:rPr>
        <w:t xml:space="preserve">винагороди та </w:t>
      </w:r>
      <w:r w:rsidRPr="00A03CA6">
        <w:rPr>
          <w:rStyle w:val="a5"/>
          <w:rFonts w:ascii="Times New Roman" w:hAnsi="Times New Roman" w:cs="Times New Roman"/>
        </w:rPr>
        <w:t xml:space="preserve">пільг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Це може спричинити </w:t>
      </w:r>
      <w:r w:rsidRPr="00A03CA6">
        <w:rPr>
          <w:rStyle w:val="a5"/>
          <w:rFonts w:ascii="Times New Roman" w:hAnsi="Times New Roman" w:cs="Times New Roman"/>
        </w:rPr>
        <w:t xml:space="preserve">конфлікт інтересів.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наслідок, деякі наглядові </w:t>
      </w:r>
      <w:r w:rsidRPr="00A03CA6">
        <w:rPr>
          <w:rStyle w:val="a5"/>
          <w:rFonts w:ascii="Times New Roman" w:hAnsi="Times New Roman" w:cs="Times New Roman"/>
          <w:lang w:eastAsia="ru-RU"/>
        </w:rPr>
        <w:t xml:space="preserve">ради покладаються на </w:t>
      </w:r>
      <w:r w:rsidRPr="00A03CA6">
        <w:rPr>
          <w:rStyle w:val="a5"/>
          <w:rFonts w:ascii="Times New Roman" w:hAnsi="Times New Roman" w:cs="Times New Roman"/>
        </w:rPr>
        <w:t xml:space="preserve">зовнішніх </w:t>
      </w:r>
      <w:r w:rsidRPr="00A03CA6">
        <w:rPr>
          <w:rStyle w:val="a5"/>
          <w:rFonts w:ascii="Times New Roman" w:hAnsi="Times New Roman" w:cs="Times New Roman"/>
          <w:lang w:eastAsia="ru-RU"/>
        </w:rPr>
        <w:t xml:space="preserve">незалежних </w:t>
      </w:r>
      <w:r w:rsidRPr="00A03CA6">
        <w:rPr>
          <w:rStyle w:val="a5"/>
          <w:rFonts w:ascii="Times New Roman" w:hAnsi="Times New Roman" w:cs="Times New Roman"/>
        </w:rPr>
        <w:t xml:space="preserve">радників, які </w:t>
      </w:r>
      <w:r w:rsidRPr="00A03CA6">
        <w:rPr>
          <w:rStyle w:val="a5"/>
          <w:rFonts w:ascii="Times New Roman" w:hAnsi="Times New Roman" w:cs="Times New Roman"/>
          <w:lang w:eastAsia="ru-RU"/>
        </w:rPr>
        <w:t xml:space="preserve">допомагають </w:t>
      </w:r>
      <w:r w:rsidRPr="00A03CA6">
        <w:rPr>
          <w:rStyle w:val="a5"/>
          <w:rFonts w:ascii="Times New Roman" w:hAnsi="Times New Roman" w:cs="Times New Roman"/>
        </w:rPr>
        <w:t xml:space="preserve">їм </w:t>
      </w:r>
      <w:r w:rsidRPr="00A03CA6">
        <w:rPr>
          <w:rStyle w:val="a5"/>
          <w:rFonts w:ascii="Times New Roman" w:hAnsi="Times New Roman" w:cs="Times New Roman"/>
          <w:lang w:eastAsia="ru-RU"/>
        </w:rPr>
        <w:t xml:space="preserve">визначити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та </w:t>
      </w:r>
      <w:r w:rsidRPr="00A03CA6">
        <w:rPr>
          <w:rStyle w:val="a5"/>
          <w:rFonts w:ascii="Times New Roman" w:hAnsi="Times New Roman" w:cs="Times New Roman"/>
        </w:rPr>
        <w:t xml:space="preserve">інші </w:t>
      </w:r>
      <w:r w:rsidRPr="00A03CA6">
        <w:rPr>
          <w:rStyle w:val="a5"/>
          <w:rFonts w:ascii="Times New Roman" w:hAnsi="Times New Roman" w:cs="Times New Roman"/>
          <w:lang w:eastAsia="ru-RU"/>
        </w:rPr>
        <w:t xml:space="preserve">форми заохочення 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Інший спосіб, </w:t>
      </w:r>
      <w:r w:rsidRPr="00A03CA6">
        <w:rPr>
          <w:rStyle w:val="a5"/>
          <w:rFonts w:ascii="Times New Roman" w:hAnsi="Times New Roman" w:cs="Times New Roman"/>
          <w:lang w:eastAsia="ru-RU"/>
        </w:rPr>
        <w:t xml:space="preserve">в який </w:t>
      </w:r>
      <w:r w:rsidRPr="00A03CA6">
        <w:rPr>
          <w:rStyle w:val="a5"/>
          <w:rFonts w:ascii="Times New Roman" w:hAnsi="Times New Roman" w:cs="Times New Roman"/>
        </w:rPr>
        <w:t xml:space="preserve">компанії вирішують </w:t>
      </w:r>
      <w:r w:rsidRPr="00A03CA6">
        <w:rPr>
          <w:rStyle w:val="a5"/>
          <w:rFonts w:ascii="Times New Roman" w:hAnsi="Times New Roman" w:cs="Times New Roman"/>
          <w:lang w:eastAsia="ru-RU"/>
        </w:rPr>
        <w:t xml:space="preserve">цей </w:t>
      </w:r>
      <w:r w:rsidRPr="00A03CA6">
        <w:rPr>
          <w:rStyle w:val="a5"/>
          <w:rFonts w:ascii="Times New Roman" w:hAnsi="Times New Roman" w:cs="Times New Roman"/>
        </w:rPr>
        <w:t xml:space="preserve">конфлікт інтересів, полягає </w:t>
      </w:r>
      <w:r w:rsidRPr="00A03CA6">
        <w:rPr>
          <w:rStyle w:val="a5"/>
          <w:rFonts w:ascii="Times New Roman" w:hAnsi="Times New Roman" w:cs="Times New Roman"/>
          <w:lang w:eastAsia="ru-RU"/>
        </w:rPr>
        <w:t xml:space="preserve">у повному </w:t>
      </w:r>
      <w:r w:rsidRPr="00A03CA6">
        <w:rPr>
          <w:rStyle w:val="a5"/>
          <w:rFonts w:ascii="Times New Roman" w:hAnsi="Times New Roman" w:cs="Times New Roman"/>
        </w:rPr>
        <w:t xml:space="preserve">розкритті інформації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 xml:space="preserve">Нефінансова звітність). </w:t>
      </w:r>
      <w:r w:rsidRPr="00A03CA6">
        <w:rPr>
          <w:rStyle w:val="a5"/>
          <w:rFonts w:ascii="Times New Roman" w:hAnsi="Times New Roman" w:cs="Times New Roman"/>
          <w:lang w:eastAsia="ru-RU"/>
        </w:rPr>
        <w:t xml:space="preserve">НКЦПФР та УАКУ надають </w:t>
      </w:r>
      <w:r w:rsidRPr="00A03CA6">
        <w:rPr>
          <w:rStyle w:val="a5"/>
          <w:rFonts w:ascii="Times New Roman" w:hAnsi="Times New Roman" w:cs="Times New Roman"/>
        </w:rPr>
        <w:t xml:space="preserve">детальні керівні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функцій комітету </w:t>
      </w:r>
      <w:r w:rsidRPr="00A03CA6">
        <w:rPr>
          <w:rStyle w:val="a5"/>
          <w:rFonts w:ascii="Times New Roman" w:hAnsi="Times New Roman" w:cs="Times New Roman"/>
          <w:lang w:eastAsia="ru-RU"/>
        </w:rPr>
        <w:t>з питань винагороди у додатку до цього Кодексу.</w:t>
      </w:r>
    </w:p>
    <w:p w:rsidR="009B7804" w:rsidRPr="00A03CA6" w:rsidRDefault="00D2390B">
      <w:pPr>
        <w:pStyle w:val="24"/>
        <w:numPr>
          <w:ilvl w:val="1"/>
          <w:numId w:val="6"/>
        </w:numPr>
        <w:tabs>
          <w:tab w:val="left" w:pos="1465"/>
        </w:tabs>
        <w:rPr>
          <w:rFonts w:ascii="Times New Roman" w:hAnsi="Times New Roman" w:cs="Times New Roman"/>
        </w:rPr>
      </w:pPr>
      <w:r w:rsidRPr="00A03CA6">
        <w:rPr>
          <w:rStyle w:val="23"/>
          <w:rFonts w:ascii="Times New Roman" w:hAnsi="Times New Roman" w:cs="Times New Roman"/>
          <w:lang w:eastAsia="ru-RU"/>
        </w:rPr>
        <w:t>Винагорода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Винагорода членам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прозорою, справедливою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достатньою для залучення, </w:t>
      </w:r>
      <w:r w:rsidRPr="00A03CA6">
        <w:rPr>
          <w:rStyle w:val="a5"/>
          <w:rFonts w:ascii="Times New Roman" w:hAnsi="Times New Roman" w:cs="Times New Roman"/>
        </w:rPr>
        <w:t xml:space="preserve">мотивації і </w:t>
      </w:r>
      <w:r w:rsidRPr="00A03CA6">
        <w:rPr>
          <w:rStyle w:val="a5"/>
          <w:rFonts w:ascii="Times New Roman" w:hAnsi="Times New Roman" w:cs="Times New Roman"/>
          <w:lang w:eastAsia="ru-RU"/>
        </w:rPr>
        <w:t xml:space="preserve">збереження людських </w:t>
      </w:r>
      <w:r w:rsidRPr="00A03CA6">
        <w:rPr>
          <w:rStyle w:val="a5"/>
          <w:rFonts w:ascii="Times New Roman" w:hAnsi="Times New Roman" w:cs="Times New Roman"/>
        </w:rPr>
        <w:t>талантів.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щоб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затверджувалася Наглядовою радою, а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затверджувалася ЗЗА. Обидві політики повинні розкриватися на вебсайті Компанії. Законодавство також передбачає вимогу щодо складання та розкриття річного Звіту про Винагороду.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Розмір </w:t>
      </w:r>
      <w:r w:rsidRPr="00A03CA6">
        <w:rPr>
          <w:rStyle w:val="a5"/>
          <w:rFonts w:ascii="Times New Roman" w:hAnsi="Times New Roman" w:cs="Times New Roman"/>
          <w:i/>
          <w:iCs/>
          <w:lang w:eastAsia="ru-RU"/>
        </w:rPr>
        <w:t>винагороди:</w:t>
      </w:r>
      <w:r w:rsidRPr="00A03CA6">
        <w:rPr>
          <w:rStyle w:val="a5"/>
          <w:rFonts w:ascii="Times New Roman" w:hAnsi="Times New Roman" w:cs="Times New Roman"/>
          <w:lang w:eastAsia="ru-RU"/>
        </w:rPr>
        <w:t xml:space="preserve"> Винагорода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повинна бути достатньою для залучення </w:t>
      </w:r>
      <w:r w:rsidRPr="00A03CA6">
        <w:rPr>
          <w:rStyle w:val="a5"/>
          <w:rFonts w:ascii="Times New Roman" w:hAnsi="Times New Roman" w:cs="Times New Roman"/>
        </w:rPr>
        <w:t xml:space="preserve">необхідних професіоналів, </w:t>
      </w:r>
      <w:r w:rsidRPr="00A03CA6">
        <w:rPr>
          <w:rStyle w:val="a5"/>
          <w:rFonts w:ascii="Times New Roman" w:hAnsi="Times New Roman" w:cs="Times New Roman"/>
          <w:lang w:eastAsia="ru-RU"/>
        </w:rPr>
        <w:t xml:space="preserve">але не повинна бути </w:t>
      </w:r>
      <w:r w:rsidRPr="00A03CA6">
        <w:rPr>
          <w:rStyle w:val="a5"/>
          <w:rFonts w:ascii="Times New Roman" w:hAnsi="Times New Roman" w:cs="Times New Roman"/>
        </w:rPr>
        <w:t>надмірною.</w:t>
      </w:r>
    </w:p>
    <w:p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Зв'язок з результатами </w:t>
      </w:r>
      <w:r w:rsidRPr="00A03CA6">
        <w:rPr>
          <w:rStyle w:val="a5"/>
          <w:rFonts w:ascii="Times New Roman" w:hAnsi="Times New Roman" w:cs="Times New Roman"/>
          <w:i/>
          <w:iCs/>
        </w:rPr>
        <w:t>діяльності:</w:t>
      </w:r>
      <w:r w:rsidRPr="00A03CA6">
        <w:rPr>
          <w:rStyle w:val="a5"/>
          <w:rFonts w:ascii="Times New Roman" w:hAnsi="Times New Roman" w:cs="Times New Roman"/>
        </w:rPr>
        <w:t xml:space="preserve"> Розмір </w:t>
      </w:r>
      <w:r w:rsidRPr="00A03CA6">
        <w:rPr>
          <w:rStyle w:val="a5"/>
          <w:rFonts w:ascii="Times New Roman" w:hAnsi="Times New Roman" w:cs="Times New Roman"/>
          <w:lang w:eastAsia="ru-RU"/>
        </w:rPr>
        <w:t xml:space="preserve">винагороди для Виконавчого органу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пов’язаний з результатами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а також виконанням </w:t>
      </w:r>
      <w:r w:rsidRPr="00A03CA6">
        <w:rPr>
          <w:rStyle w:val="a5"/>
          <w:rFonts w:ascii="Times New Roman" w:hAnsi="Times New Roman" w:cs="Times New Roman"/>
        </w:rPr>
        <w:t xml:space="preserve">індивідуальних </w:t>
      </w:r>
      <w:r w:rsidRPr="00A03CA6">
        <w:rPr>
          <w:rStyle w:val="a5"/>
          <w:rFonts w:ascii="Times New Roman" w:hAnsi="Times New Roman" w:cs="Times New Roman"/>
          <w:lang w:eastAsia="ru-RU"/>
        </w:rPr>
        <w:t>завдань.</w:t>
      </w:r>
    </w:p>
    <w:p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Види винагороди:</w:t>
      </w:r>
      <w:r w:rsidRPr="00A03CA6">
        <w:rPr>
          <w:rStyle w:val="a5"/>
          <w:rFonts w:ascii="Times New Roman" w:hAnsi="Times New Roman" w:cs="Times New Roman"/>
          <w:lang w:eastAsia="ru-RU"/>
        </w:rPr>
        <w:t xml:space="preserve"> Винагорода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повинна складатися виключно з </w:t>
      </w:r>
      <w:r w:rsidRPr="00A03CA6">
        <w:rPr>
          <w:rStyle w:val="a5"/>
          <w:rFonts w:ascii="Times New Roman" w:hAnsi="Times New Roman" w:cs="Times New Roman"/>
          <w:lang w:eastAsia="ru-RU"/>
        </w:rPr>
        <w:lastRenderedPageBreak/>
        <w:t xml:space="preserve">плати за участь у </w:t>
      </w:r>
      <w:r w:rsidRPr="00A03CA6">
        <w:rPr>
          <w:rStyle w:val="a5"/>
          <w:rFonts w:ascii="Times New Roman" w:hAnsi="Times New Roman" w:cs="Times New Roman"/>
        </w:rPr>
        <w:t xml:space="preserve">засіданнях </w:t>
      </w:r>
      <w:r w:rsidRPr="00A03CA6">
        <w:rPr>
          <w:rStyle w:val="a5"/>
          <w:rFonts w:ascii="Times New Roman" w:hAnsi="Times New Roman" w:cs="Times New Roman"/>
          <w:lang w:eastAsia="ru-RU"/>
        </w:rPr>
        <w:t xml:space="preserve">та/або </w:t>
      </w:r>
      <w:r w:rsidRPr="00A03CA6">
        <w:rPr>
          <w:rStyle w:val="a5"/>
          <w:rFonts w:ascii="Times New Roman" w:hAnsi="Times New Roman" w:cs="Times New Roman"/>
        </w:rPr>
        <w:t xml:space="preserve">річного </w:t>
      </w:r>
      <w:r w:rsidRPr="00A03CA6">
        <w:rPr>
          <w:rStyle w:val="a5"/>
          <w:rFonts w:ascii="Times New Roman" w:hAnsi="Times New Roman" w:cs="Times New Roman"/>
          <w:lang w:eastAsia="ru-RU"/>
        </w:rPr>
        <w:t xml:space="preserve">гонорару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 повинна </w:t>
      </w:r>
      <w:r w:rsidRPr="00A03CA6">
        <w:rPr>
          <w:rStyle w:val="a5"/>
          <w:rFonts w:ascii="Times New Roman" w:hAnsi="Times New Roman" w:cs="Times New Roman"/>
        </w:rPr>
        <w:t xml:space="preserve">містити </w:t>
      </w:r>
      <w:r w:rsidRPr="00A03CA6">
        <w:rPr>
          <w:rStyle w:val="a5"/>
          <w:rFonts w:ascii="Times New Roman" w:hAnsi="Times New Roman" w:cs="Times New Roman"/>
          <w:lang w:eastAsia="ru-RU"/>
        </w:rPr>
        <w:t xml:space="preserve">будь-якого компоненту щодо значного </w:t>
      </w:r>
      <w:r w:rsidRPr="00A03CA6">
        <w:rPr>
          <w:rStyle w:val="a5"/>
          <w:rFonts w:ascii="Times New Roman" w:hAnsi="Times New Roman" w:cs="Times New Roman"/>
        </w:rPr>
        <w:t xml:space="preserve">опціону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акції компанії.</w:t>
      </w:r>
    </w:p>
    <w:p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Рішення </w:t>
      </w:r>
      <w:r w:rsidRPr="00A03CA6">
        <w:rPr>
          <w:rStyle w:val="a5"/>
          <w:rFonts w:ascii="Times New Roman" w:hAnsi="Times New Roman" w:cs="Times New Roman"/>
          <w:lang w:eastAsia="ru-RU"/>
        </w:rPr>
        <w:t xml:space="preserve">про винагороду для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об'єктивними, </w:t>
      </w:r>
      <w:r w:rsidRPr="00A03CA6">
        <w:rPr>
          <w:rStyle w:val="a5"/>
          <w:rFonts w:ascii="Times New Roman" w:hAnsi="Times New Roman" w:cs="Times New Roman"/>
          <w:lang w:eastAsia="ru-RU"/>
        </w:rPr>
        <w:t xml:space="preserve">незалежними та </w:t>
      </w:r>
      <w:r w:rsidRPr="00A03CA6">
        <w:rPr>
          <w:rStyle w:val="a5"/>
          <w:rFonts w:ascii="Times New Roman" w:hAnsi="Times New Roman" w:cs="Times New Roman"/>
        </w:rPr>
        <w:t xml:space="preserve">вільними від </w:t>
      </w:r>
      <w:r w:rsidRPr="00A03CA6">
        <w:rPr>
          <w:rStyle w:val="a5"/>
          <w:rFonts w:ascii="Times New Roman" w:hAnsi="Times New Roman" w:cs="Times New Roman"/>
          <w:lang w:eastAsia="ru-RU"/>
        </w:rPr>
        <w:t xml:space="preserve">неналежного впливу з боку Виконавчого органу.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повинен визначатися за допомогою незалежних </w:t>
      </w:r>
      <w:r w:rsidRPr="00A03CA6">
        <w:rPr>
          <w:rStyle w:val="a5"/>
          <w:rFonts w:ascii="Times New Roman" w:hAnsi="Times New Roman" w:cs="Times New Roman"/>
        </w:rPr>
        <w:t>зовнішніх експертів.</w:t>
      </w:r>
    </w:p>
    <w:p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Право голосу щодо визначення винагороди:</w:t>
      </w:r>
      <w:r w:rsidRPr="00A03CA6">
        <w:rPr>
          <w:rStyle w:val="a5"/>
          <w:rFonts w:ascii="Times New Roman" w:hAnsi="Times New Roman" w:cs="Times New Roman"/>
        </w:rPr>
        <w:t xml:space="preserve">Акціонери повинні </w:t>
      </w:r>
      <w:r w:rsidRPr="00A03CA6">
        <w:rPr>
          <w:rStyle w:val="a5"/>
          <w:rFonts w:ascii="Times New Roman" w:hAnsi="Times New Roman" w:cs="Times New Roman"/>
          <w:lang w:eastAsia="ru-RU"/>
        </w:rPr>
        <w:t xml:space="preserve">мати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висловити </w:t>
      </w:r>
      <w:r w:rsidRPr="00A03CA6">
        <w:rPr>
          <w:rStyle w:val="a5"/>
          <w:rFonts w:ascii="Times New Roman" w:hAnsi="Times New Roman" w:cs="Times New Roman"/>
        </w:rPr>
        <w:t xml:space="preserve">свої </w:t>
      </w:r>
      <w:r w:rsidRPr="00A03CA6">
        <w:rPr>
          <w:rStyle w:val="a5"/>
          <w:rFonts w:ascii="Times New Roman" w:hAnsi="Times New Roman" w:cs="Times New Roman"/>
          <w:lang w:eastAsia="ru-RU"/>
        </w:rPr>
        <w:t xml:space="preserve">погляди на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Винагороди та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під </w:t>
      </w:r>
      <w:r w:rsidRPr="00A03CA6">
        <w:rPr>
          <w:rStyle w:val="a5"/>
          <w:rFonts w:ascii="Times New Roman" w:hAnsi="Times New Roman" w:cs="Times New Roman"/>
          <w:lang w:eastAsia="ru-RU"/>
        </w:rPr>
        <w:t xml:space="preserve">час ЗЗА. </w:t>
      </w:r>
      <w:r w:rsidRPr="00A03CA6">
        <w:rPr>
          <w:rStyle w:val="a5"/>
          <w:rFonts w:ascii="Times New Roman" w:hAnsi="Times New Roman" w:cs="Times New Roman"/>
        </w:rPr>
        <w:t xml:space="preserve">Політики </w:t>
      </w:r>
      <w:r w:rsidRPr="00A03CA6">
        <w:rPr>
          <w:rStyle w:val="a5"/>
          <w:rFonts w:ascii="Times New Roman" w:hAnsi="Times New Roman" w:cs="Times New Roman"/>
          <w:lang w:eastAsia="ru-RU"/>
        </w:rPr>
        <w:t xml:space="preserve">щодо Винагороди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затверджені акціонерами </w:t>
      </w:r>
      <w:r w:rsidRPr="00A03CA6">
        <w:rPr>
          <w:rStyle w:val="a5"/>
          <w:rFonts w:ascii="Times New Roman" w:hAnsi="Times New Roman" w:cs="Times New Roman"/>
          <w:lang w:eastAsia="ru-RU"/>
        </w:rPr>
        <w:t xml:space="preserve">на ЗЗА. </w:t>
      </w:r>
      <w:r w:rsidRPr="00A03CA6">
        <w:rPr>
          <w:rStyle w:val="a5"/>
          <w:rFonts w:ascii="Times New Roman" w:hAnsi="Times New Roman" w:cs="Times New Roman"/>
        </w:rPr>
        <w:t xml:space="preserve">Варіанти </w:t>
      </w:r>
      <w:r w:rsidRPr="00A03CA6">
        <w:rPr>
          <w:rStyle w:val="a5"/>
          <w:rFonts w:ascii="Times New Roman" w:hAnsi="Times New Roman" w:cs="Times New Roman"/>
          <w:lang w:eastAsia="ru-RU"/>
        </w:rPr>
        <w:t xml:space="preserve">винагороди, що передбачають компонент </w:t>
      </w:r>
      <w:r w:rsidRPr="00A03CA6">
        <w:rPr>
          <w:rStyle w:val="a5"/>
          <w:rFonts w:ascii="Times New Roman" w:hAnsi="Times New Roman" w:cs="Times New Roman"/>
        </w:rPr>
        <w:t xml:space="preserve">участі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акціонерному капіталі, повинні </w:t>
      </w:r>
      <w:r w:rsidRPr="00A03CA6">
        <w:rPr>
          <w:rStyle w:val="a5"/>
          <w:rFonts w:ascii="Times New Roman" w:hAnsi="Times New Roman" w:cs="Times New Roman"/>
          <w:lang w:eastAsia="ru-RU"/>
        </w:rPr>
        <w:t xml:space="preserve">затверджуватися </w:t>
      </w:r>
      <w:r w:rsidRPr="00A03CA6">
        <w:rPr>
          <w:rStyle w:val="a5"/>
          <w:rFonts w:ascii="Times New Roman" w:hAnsi="Times New Roman" w:cs="Times New Roman"/>
        </w:rPr>
        <w:t>акціонерами.</w:t>
      </w:r>
    </w:p>
    <w:p w:rsidR="009B7804" w:rsidRPr="00A03CA6" w:rsidRDefault="00D2390B">
      <w:pPr>
        <w:pStyle w:val="11"/>
        <w:numPr>
          <w:ilvl w:val="0"/>
          <w:numId w:val="24"/>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щонайменше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сукупний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 також про сукупний </w:t>
      </w:r>
      <w:r w:rsidRPr="00A03CA6">
        <w:rPr>
          <w:rStyle w:val="a5"/>
          <w:rFonts w:ascii="Times New Roman" w:hAnsi="Times New Roman" w:cs="Times New Roman"/>
        </w:rPr>
        <w:t xml:space="preserve">розмір </w:t>
      </w:r>
      <w:r w:rsidRPr="00A03CA6">
        <w:rPr>
          <w:rStyle w:val="a5"/>
          <w:rFonts w:ascii="Times New Roman" w:hAnsi="Times New Roman" w:cs="Times New Roman"/>
          <w:lang w:eastAsia="ru-RU"/>
        </w:rPr>
        <w:t xml:space="preserve">винагороди п’яти вищих посадових </w:t>
      </w:r>
      <w:r w:rsidRPr="00A03CA6">
        <w:rPr>
          <w:rStyle w:val="a5"/>
          <w:rFonts w:ascii="Times New Roman" w:hAnsi="Times New Roman" w:cs="Times New Roman"/>
        </w:rPr>
        <w:t xml:space="preserve">осіб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розкривати зв'язок </w:t>
      </w:r>
      <w:r w:rsidRPr="00A03CA6">
        <w:rPr>
          <w:rStyle w:val="a5"/>
          <w:rFonts w:ascii="Times New Roman" w:hAnsi="Times New Roman" w:cs="Times New Roman"/>
        </w:rPr>
        <w:t xml:space="preserve">між розміром </w:t>
      </w:r>
      <w:r w:rsidRPr="00A03CA6">
        <w:rPr>
          <w:rStyle w:val="a5"/>
          <w:rFonts w:ascii="Times New Roman" w:hAnsi="Times New Roman" w:cs="Times New Roman"/>
          <w:lang w:eastAsia="ru-RU"/>
        </w:rPr>
        <w:t xml:space="preserve">винагороди та ключовими результатами </w:t>
      </w:r>
      <w:r w:rsidRPr="00A03CA6">
        <w:rPr>
          <w:rStyle w:val="a5"/>
          <w:rFonts w:ascii="Times New Roman" w:hAnsi="Times New Roman" w:cs="Times New Roman"/>
        </w:rPr>
        <w:t xml:space="preserve">діяльності,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будь-які ключові рішення, прийняті Комітетом </w:t>
      </w:r>
      <w:r w:rsidRPr="00A03CA6">
        <w:rPr>
          <w:rStyle w:val="a5"/>
          <w:rFonts w:ascii="Times New Roman" w:hAnsi="Times New Roman" w:cs="Times New Roman"/>
          <w:lang w:eastAsia="ru-RU"/>
        </w:rPr>
        <w:t xml:space="preserve">з питань винагороди впродовж </w:t>
      </w:r>
      <w:r w:rsidRPr="00A03CA6">
        <w:rPr>
          <w:rStyle w:val="a5"/>
          <w:rFonts w:ascii="Times New Roman" w:hAnsi="Times New Roman" w:cs="Times New Roman"/>
        </w:rPr>
        <w:t>відповідного періоду.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Політики </w:t>
      </w:r>
      <w:r w:rsidRPr="00A03CA6">
        <w:rPr>
          <w:rStyle w:val="a5"/>
          <w:rFonts w:ascii="Times New Roman" w:hAnsi="Times New Roman" w:cs="Times New Roman"/>
          <w:lang w:eastAsia="ru-RU"/>
        </w:rPr>
        <w:t xml:space="preserve">з питань винагороди </w:t>
      </w:r>
      <w:r w:rsidRPr="00A03CA6">
        <w:rPr>
          <w:rStyle w:val="a5"/>
          <w:rFonts w:ascii="Times New Roman" w:hAnsi="Times New Roman" w:cs="Times New Roman"/>
        </w:rPr>
        <w:t xml:space="preserve">покликані </w:t>
      </w:r>
      <w:r w:rsidRPr="00A03CA6">
        <w:rPr>
          <w:rStyle w:val="a5"/>
          <w:rFonts w:ascii="Times New Roman" w:hAnsi="Times New Roman" w:cs="Times New Roman"/>
          <w:lang w:eastAsia="ru-RU"/>
        </w:rPr>
        <w:t xml:space="preserve">сприяти зближенню </w:t>
      </w:r>
      <w:r w:rsidRPr="00A03CA6">
        <w:rPr>
          <w:rStyle w:val="a5"/>
          <w:rFonts w:ascii="Times New Roman" w:hAnsi="Times New Roman" w:cs="Times New Roman"/>
        </w:rPr>
        <w:t xml:space="preserve">фінансових інтересів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акціонерів. </w:t>
      </w:r>
      <w:r w:rsidRPr="00A03CA6">
        <w:rPr>
          <w:rStyle w:val="a5"/>
          <w:rFonts w:ascii="Times New Roman" w:hAnsi="Times New Roman" w:cs="Times New Roman"/>
          <w:lang w:eastAsia="ru-RU"/>
        </w:rPr>
        <w:t xml:space="preserve">Вони можуть встановлювати типи винагороди, яка пов'язана з результатами </w:t>
      </w:r>
      <w:r w:rsidRPr="00A03CA6">
        <w:rPr>
          <w:rStyle w:val="a5"/>
          <w:rFonts w:ascii="Times New Roman" w:hAnsi="Times New Roman" w:cs="Times New Roman"/>
        </w:rPr>
        <w:t xml:space="preserve">діяльності, </w:t>
      </w:r>
      <w:r w:rsidRPr="00A03CA6">
        <w:rPr>
          <w:rStyle w:val="a5"/>
          <w:rFonts w:ascii="Times New Roman" w:hAnsi="Times New Roman" w:cs="Times New Roman"/>
          <w:lang w:eastAsia="ru-RU"/>
        </w:rPr>
        <w:t xml:space="preserve">включаючи </w:t>
      </w:r>
      <w:r w:rsidRPr="00A03CA6">
        <w:rPr>
          <w:rStyle w:val="a5"/>
          <w:rFonts w:ascii="Times New Roman" w:hAnsi="Times New Roman" w:cs="Times New Roman"/>
        </w:rPr>
        <w:t xml:space="preserve">опціони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акції, бонусні </w:t>
      </w:r>
      <w:r w:rsidRPr="00A03CA6">
        <w:rPr>
          <w:rStyle w:val="a5"/>
          <w:rFonts w:ascii="Times New Roman" w:hAnsi="Times New Roman" w:cs="Times New Roman"/>
          <w:lang w:eastAsia="ru-RU"/>
        </w:rPr>
        <w:t xml:space="preserve">програми та визначати зв’язок </w:t>
      </w:r>
      <w:r w:rsidRPr="00A03CA6">
        <w:rPr>
          <w:rStyle w:val="a5"/>
          <w:rFonts w:ascii="Times New Roman" w:hAnsi="Times New Roman" w:cs="Times New Roman"/>
        </w:rPr>
        <w:t xml:space="preserve">між розміром </w:t>
      </w:r>
      <w:r w:rsidRPr="00A03CA6">
        <w:rPr>
          <w:rStyle w:val="a5"/>
          <w:rFonts w:ascii="Times New Roman" w:hAnsi="Times New Roman" w:cs="Times New Roman"/>
          <w:lang w:eastAsia="ru-RU"/>
        </w:rPr>
        <w:t xml:space="preserve">винагороди та результатами </w:t>
      </w:r>
      <w:r w:rsidRPr="00A03CA6">
        <w:rPr>
          <w:rStyle w:val="a5"/>
          <w:rFonts w:ascii="Times New Roman" w:hAnsi="Times New Roman" w:cs="Times New Roman"/>
        </w:rPr>
        <w:t xml:space="preserve">діяльності компанії. </w:t>
      </w:r>
      <w:r w:rsidRPr="00A03CA6">
        <w:rPr>
          <w:rStyle w:val="a5"/>
          <w:rFonts w:ascii="Times New Roman" w:hAnsi="Times New Roman" w:cs="Times New Roman"/>
          <w:lang w:eastAsia="ru-RU"/>
        </w:rPr>
        <w:t xml:space="preserve">Винагорода, пов'язана з результатами </w:t>
      </w:r>
      <w:r w:rsidRPr="00A03CA6">
        <w:rPr>
          <w:rStyle w:val="a5"/>
          <w:rFonts w:ascii="Times New Roman" w:hAnsi="Times New Roman" w:cs="Times New Roman"/>
        </w:rPr>
        <w:t xml:space="preserve">діяльності, іноді має </w:t>
      </w:r>
      <w:r w:rsidRPr="00A03CA6">
        <w:rPr>
          <w:rStyle w:val="a5"/>
          <w:rFonts w:ascii="Times New Roman" w:hAnsi="Times New Roman" w:cs="Times New Roman"/>
          <w:lang w:eastAsia="ru-RU"/>
        </w:rPr>
        <w:t xml:space="preserve">абсолютний </w:t>
      </w:r>
      <w:r w:rsidRPr="00A03CA6">
        <w:rPr>
          <w:rStyle w:val="a5"/>
          <w:rFonts w:ascii="Times New Roman" w:hAnsi="Times New Roman" w:cs="Times New Roman"/>
        </w:rPr>
        <w:t xml:space="preserve">ліміт. </w:t>
      </w:r>
      <w:r w:rsidRPr="00A03CA6">
        <w:rPr>
          <w:rStyle w:val="a5"/>
          <w:rFonts w:ascii="Times New Roman" w:hAnsi="Times New Roman" w:cs="Times New Roman"/>
          <w:lang w:eastAsia="ru-RU"/>
        </w:rPr>
        <w:t xml:space="preserve">Хоча встановлення точного </w:t>
      </w:r>
      <w:r w:rsidRPr="00A03CA6">
        <w:rPr>
          <w:rStyle w:val="a5"/>
          <w:rFonts w:ascii="Times New Roman" w:hAnsi="Times New Roman" w:cs="Times New Roman"/>
        </w:rPr>
        <w:t xml:space="preserve">розміру </w:t>
      </w:r>
      <w:r w:rsidRPr="00A03CA6">
        <w:rPr>
          <w:rStyle w:val="a5"/>
          <w:rFonts w:ascii="Times New Roman" w:hAnsi="Times New Roman" w:cs="Times New Roman"/>
          <w:lang w:eastAsia="ru-RU"/>
        </w:rPr>
        <w:t xml:space="preserve">винагороди для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здебільшого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відноситься </w:t>
      </w:r>
      <w:r w:rsidRPr="00A03CA6">
        <w:rPr>
          <w:rStyle w:val="a5"/>
          <w:rFonts w:ascii="Times New Roman" w:hAnsi="Times New Roman" w:cs="Times New Roman"/>
          <w:lang w:eastAsia="ru-RU"/>
        </w:rPr>
        <w:t xml:space="preserve">до сфери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ЗЗА, </w:t>
      </w:r>
      <w:r w:rsidRPr="00A03CA6">
        <w:rPr>
          <w:rStyle w:val="a5"/>
          <w:rFonts w:ascii="Times New Roman" w:hAnsi="Times New Roman" w:cs="Times New Roman"/>
        </w:rPr>
        <w:t xml:space="preserve">акціонери дедалі частіше </w:t>
      </w:r>
      <w:r w:rsidRPr="00A03CA6">
        <w:rPr>
          <w:rStyle w:val="a5"/>
          <w:rFonts w:ascii="Times New Roman" w:hAnsi="Times New Roman" w:cs="Times New Roman"/>
          <w:lang w:eastAsia="ru-RU"/>
        </w:rPr>
        <w:t xml:space="preserve">мають змогу висловити свою думку щодо питань винагороди. Кращою практикою </w:t>
      </w:r>
      <w:r w:rsidRPr="00A03CA6">
        <w:rPr>
          <w:rStyle w:val="a5"/>
          <w:rFonts w:ascii="Times New Roman" w:hAnsi="Times New Roman" w:cs="Times New Roman"/>
        </w:rPr>
        <w:t xml:space="preserve">вважається </w:t>
      </w:r>
      <w:r w:rsidRPr="00A03CA6">
        <w:rPr>
          <w:rStyle w:val="a5"/>
          <w:rFonts w:ascii="Times New Roman" w:hAnsi="Times New Roman" w:cs="Times New Roman"/>
          <w:lang w:eastAsia="ru-RU"/>
        </w:rPr>
        <w:t xml:space="preserve">практика, за </w:t>
      </w:r>
      <w:r w:rsidRPr="00A03CA6">
        <w:rPr>
          <w:rStyle w:val="a5"/>
          <w:rFonts w:ascii="Times New Roman" w:hAnsi="Times New Roman" w:cs="Times New Roman"/>
        </w:rPr>
        <w:t xml:space="preserve">якої </w:t>
      </w:r>
      <w:r w:rsidRPr="00A03CA6">
        <w:rPr>
          <w:rStyle w:val="a5"/>
          <w:rFonts w:ascii="Times New Roman" w:hAnsi="Times New Roman" w:cs="Times New Roman"/>
          <w:lang w:eastAsia="ru-RU"/>
        </w:rPr>
        <w:t xml:space="preserve">питаннями винагороди </w:t>
      </w:r>
      <w:r w:rsidRPr="00A03CA6">
        <w:rPr>
          <w:rStyle w:val="a5"/>
          <w:rFonts w:ascii="Times New Roman" w:hAnsi="Times New Roman" w:cs="Times New Roman"/>
        </w:rPr>
        <w:t xml:space="preserve">опікується комітет </w:t>
      </w:r>
      <w:r w:rsidRPr="00A03CA6">
        <w:rPr>
          <w:rStyle w:val="a5"/>
          <w:rFonts w:ascii="Times New Roman" w:hAnsi="Times New Roman" w:cs="Times New Roman"/>
          <w:lang w:eastAsia="ru-RU"/>
        </w:rPr>
        <w:t xml:space="preserve">з питань винагороди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3.11 </w:t>
      </w:r>
      <w:r w:rsidRPr="00A03CA6">
        <w:rPr>
          <w:rStyle w:val="a5"/>
          <w:rFonts w:ascii="Times New Roman" w:hAnsi="Times New Roman" w:cs="Times New Roman"/>
        </w:rPr>
        <w:t xml:space="preserve">Комітети Наглядової </w:t>
      </w:r>
      <w:r w:rsidRPr="00A03CA6">
        <w:rPr>
          <w:rStyle w:val="a5"/>
          <w:rFonts w:ascii="Times New Roman" w:hAnsi="Times New Roman" w:cs="Times New Roman"/>
          <w:lang w:eastAsia="ru-RU"/>
        </w:rPr>
        <w:t xml:space="preserve">ради), що </w:t>
      </w:r>
      <w:r w:rsidRPr="00A03CA6">
        <w:rPr>
          <w:rStyle w:val="a5"/>
          <w:rFonts w:ascii="Times New Roman" w:hAnsi="Times New Roman" w:cs="Times New Roman"/>
        </w:rPr>
        <w:t xml:space="preserve">складається принаймні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більшості </w:t>
      </w:r>
      <w:r w:rsidRPr="00A03CA6">
        <w:rPr>
          <w:rStyle w:val="a5"/>
          <w:rFonts w:ascii="Times New Roman" w:hAnsi="Times New Roman" w:cs="Times New Roman"/>
          <w:lang w:eastAsia="ru-RU"/>
        </w:rPr>
        <w:t xml:space="preserve">незалежних </w:t>
      </w:r>
      <w:r w:rsidRPr="00A03CA6">
        <w:rPr>
          <w:rStyle w:val="a5"/>
          <w:rFonts w:ascii="Times New Roman" w:hAnsi="Times New Roman" w:cs="Times New Roman"/>
        </w:rPr>
        <w:t xml:space="preserve">членів наглядової </w:t>
      </w:r>
      <w:r w:rsidRPr="00A03CA6">
        <w:rPr>
          <w:rStyle w:val="a5"/>
          <w:rFonts w:ascii="Times New Roman" w:hAnsi="Times New Roman" w:cs="Times New Roman"/>
          <w:lang w:eastAsia="ru-RU"/>
        </w:rPr>
        <w:t>ради.</w:t>
      </w:r>
    </w:p>
    <w:p w:rsidR="009B7804" w:rsidRPr="00A03CA6" w:rsidRDefault="00D2390B">
      <w:pPr>
        <w:pStyle w:val="24"/>
        <w:numPr>
          <w:ilvl w:val="1"/>
          <w:numId w:val="6"/>
        </w:numPr>
        <w:tabs>
          <w:tab w:val="left" w:pos="1518"/>
        </w:tabs>
        <w:rPr>
          <w:rFonts w:ascii="Times New Roman" w:hAnsi="Times New Roman" w:cs="Times New Roman"/>
        </w:rPr>
      </w:pPr>
      <w:r w:rsidRPr="00A03CA6">
        <w:rPr>
          <w:rStyle w:val="23"/>
          <w:rFonts w:ascii="Times New Roman" w:hAnsi="Times New Roman" w:cs="Times New Roman"/>
        </w:rPr>
        <w:t xml:space="preserve">Кількісний </w:t>
      </w:r>
      <w:r w:rsidRPr="00A03CA6">
        <w:rPr>
          <w:rStyle w:val="23"/>
          <w:rFonts w:ascii="Times New Roman" w:hAnsi="Times New Roman" w:cs="Times New Roman"/>
          <w:lang w:eastAsia="ru-RU"/>
        </w:rPr>
        <w:t xml:space="preserve">склад </w:t>
      </w:r>
      <w:r w:rsidRPr="00A03CA6">
        <w:rPr>
          <w:rStyle w:val="23"/>
          <w:rFonts w:ascii="Times New Roman" w:hAnsi="Times New Roman" w:cs="Times New Roman"/>
        </w:rPr>
        <w:t xml:space="preserve">Наглядової </w:t>
      </w:r>
      <w:r w:rsidRPr="00A03CA6">
        <w:rPr>
          <w:rStyle w:val="23"/>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Наглядова рада </w:t>
      </w:r>
      <w:r w:rsidRPr="00A03CA6">
        <w:rPr>
          <w:rStyle w:val="a5"/>
          <w:rFonts w:ascii="Times New Roman" w:hAnsi="Times New Roman" w:cs="Times New Roman"/>
        </w:rPr>
        <w:t xml:space="preserve">має кількісний </w:t>
      </w:r>
      <w:r w:rsidRPr="00A03CA6">
        <w:rPr>
          <w:rStyle w:val="a5"/>
          <w:rFonts w:ascii="Times New Roman" w:hAnsi="Times New Roman" w:cs="Times New Roman"/>
          <w:lang w:eastAsia="ru-RU"/>
        </w:rPr>
        <w:t xml:space="preserve">склад, що </w:t>
      </w:r>
      <w:r w:rsidRPr="00A03CA6">
        <w:rPr>
          <w:rStyle w:val="a5"/>
          <w:rFonts w:ascii="Times New Roman" w:hAnsi="Times New Roman" w:cs="Times New Roman"/>
        </w:rPr>
        <w:t xml:space="preserve">забезпечує </w:t>
      </w:r>
      <w:r w:rsidRPr="00A03CA6">
        <w:rPr>
          <w:rStyle w:val="a5"/>
          <w:rFonts w:ascii="Times New Roman" w:hAnsi="Times New Roman" w:cs="Times New Roman"/>
          <w:lang w:eastAsia="ru-RU"/>
        </w:rPr>
        <w:t xml:space="preserve">виконання </w:t>
      </w:r>
      <w:r w:rsidRPr="00A03CA6">
        <w:rPr>
          <w:rStyle w:val="a5"/>
          <w:rFonts w:ascii="Times New Roman" w:hAnsi="Times New Roman" w:cs="Times New Roman"/>
        </w:rPr>
        <w:t xml:space="preserve">її функцій і </w:t>
      </w:r>
      <w:r w:rsidRPr="00A03CA6">
        <w:rPr>
          <w:rStyle w:val="a5"/>
          <w:rFonts w:ascii="Times New Roman" w:hAnsi="Times New Roman" w:cs="Times New Roman"/>
          <w:lang w:eastAsia="ru-RU"/>
        </w:rPr>
        <w:t xml:space="preserve">сфер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та досягнення мети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створення.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Згідно із </w:t>
      </w:r>
      <w:r w:rsidRPr="00A03CA6">
        <w:rPr>
          <w:rStyle w:val="a5"/>
          <w:rFonts w:ascii="Times New Roman" w:hAnsi="Times New Roman" w:cs="Times New Roman"/>
          <w:lang w:eastAsia="ru-RU"/>
        </w:rPr>
        <w:t xml:space="preserve">законодавством, Наглядова рада повинна складатися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з п’яти (5) </w:t>
      </w:r>
      <w:r w:rsidRPr="00A03CA6">
        <w:rPr>
          <w:rStyle w:val="a5"/>
          <w:rFonts w:ascii="Times New Roman" w:hAnsi="Times New Roman" w:cs="Times New Roman"/>
        </w:rPr>
        <w:t xml:space="preserve">членів. </w:t>
      </w:r>
      <w:r w:rsidRPr="00A03CA6">
        <w:rPr>
          <w:rStyle w:val="a5"/>
          <w:rFonts w:ascii="Times New Roman" w:hAnsi="Times New Roman" w:cs="Times New Roman"/>
          <w:lang w:eastAsia="ru-RU"/>
        </w:rPr>
        <w:t xml:space="preserve">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 щодо максимального </w:t>
      </w:r>
      <w:r w:rsidRPr="00A03CA6">
        <w:rPr>
          <w:rStyle w:val="a5"/>
          <w:rFonts w:ascii="Times New Roman" w:hAnsi="Times New Roman" w:cs="Times New Roman"/>
        </w:rPr>
        <w:t xml:space="preserve">кількісного </w:t>
      </w:r>
      <w:r w:rsidRPr="00A03CA6">
        <w:rPr>
          <w:rStyle w:val="a5"/>
          <w:rFonts w:ascii="Times New Roman" w:hAnsi="Times New Roman" w:cs="Times New Roman"/>
          <w:lang w:eastAsia="ru-RU"/>
        </w:rPr>
        <w:t xml:space="preserve">складу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5"/>
        </w:numPr>
        <w:tabs>
          <w:tab w:val="left" w:pos="1190"/>
        </w:tabs>
        <w:ind w:firstLine="840"/>
        <w:rPr>
          <w:rFonts w:ascii="Times New Roman" w:hAnsi="Times New Roman" w:cs="Times New Roman"/>
        </w:rPr>
      </w:pPr>
      <w:r w:rsidRPr="00A03CA6">
        <w:rPr>
          <w:rStyle w:val="a5"/>
          <w:rFonts w:ascii="Times New Roman" w:hAnsi="Times New Roman" w:cs="Times New Roman"/>
          <w:i/>
          <w:iCs/>
        </w:rPr>
        <w:t>Мінімум:</w:t>
      </w:r>
      <w:r w:rsidRPr="00A03CA6">
        <w:rPr>
          <w:rStyle w:val="a5"/>
          <w:rFonts w:ascii="Times New Roman" w:hAnsi="Times New Roman" w:cs="Times New Roman"/>
        </w:rPr>
        <w:t xml:space="preserve"> Наглядова рада повинна складатися принаймні з семи (7) членів.</w:t>
      </w:r>
    </w:p>
    <w:p w:rsidR="009B7804" w:rsidRPr="00A03CA6" w:rsidRDefault="00D2390B">
      <w:pPr>
        <w:pStyle w:val="11"/>
        <w:numPr>
          <w:ilvl w:val="0"/>
          <w:numId w:val="25"/>
        </w:numPr>
        <w:tabs>
          <w:tab w:val="left" w:pos="1190"/>
        </w:tabs>
        <w:ind w:left="1200" w:hanging="360"/>
        <w:rPr>
          <w:rFonts w:ascii="Times New Roman" w:hAnsi="Times New Roman" w:cs="Times New Roman"/>
        </w:rPr>
      </w:pPr>
      <w:r w:rsidRPr="00A03CA6">
        <w:rPr>
          <w:rStyle w:val="a5"/>
          <w:rFonts w:ascii="Times New Roman" w:hAnsi="Times New Roman" w:cs="Times New Roman"/>
          <w:i/>
          <w:iCs/>
        </w:rPr>
        <w:t>Максимум:</w:t>
      </w:r>
      <w:r w:rsidRPr="00A03CA6">
        <w:rPr>
          <w:rStyle w:val="a5"/>
          <w:rFonts w:ascii="Times New Roman" w:hAnsi="Times New Roman" w:cs="Times New Roman"/>
        </w:rPr>
        <w:t xml:space="preserve"> Хоча фіксованого максимуму щодо розміру Наглядової ради не існує, Компанії повинні уникати створення Наглядових рад, які є занадто великими за своїм кількісним складом.</w:t>
      </w:r>
    </w:p>
    <w:p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Наразі не існує загальноприйнятої згоди щодо оптимального кількісного складу наглядової ради. Різні дослідження свідчать про різний кількісний склад наглядової ради в різних країнах. склад наглядової ради в деяких країнах варіюється від трьох членів до понад тридцяти членів. Кількісний склад наглядової ради також може залежати від галузі, етапу розвитку компанії та інших контекстуальних аспектів. Середній кількісний склад наглядової ради в ЄС та США становить приблизно дев’ять членів. Оскільки законодавство може вимагати від наглядової ради створення комітету з питань аудиту та комітету з питань винагороди (можливо, об’єднаного з комітетом з питань призначень), мінімальний кількісний склад наглядової ради повинен становити шість членів, за умови що не буде сумісництва у складі комітетів і якщо мінімальний склад </w:t>
      </w:r>
      <w:r w:rsidRPr="00A03CA6">
        <w:rPr>
          <w:rStyle w:val="a5"/>
          <w:rFonts w:ascii="Times New Roman" w:hAnsi="Times New Roman" w:cs="Times New Roman"/>
        </w:rPr>
        <w:lastRenderedPageBreak/>
        <w:t>комітету становить три члени. Якщо у наглядової ради є голова, який не входить до складу комітетів, і в комітетах відсутнє сумісництво, мінімальний склад наглядової ради збільшується до семи членів. П'ять членів Наглядової ради можна вважати достатнім кількісним складом Наглядової ради для менших компаній. Створення додаткових комітетів і забезпечення різноманіття можуть зробити необхідним залучення додаткових членів наглядової ради. Емпіричні дані не вказують на те, що існує чіткий максимум щодо кількісного складу наглядової ради, хоча практика свідчить, що надмірність складу наглядових рад робить їх менш ефективними і такими, якими важко управляти.</w:t>
      </w:r>
    </w:p>
    <w:p w:rsidR="009B7804" w:rsidRPr="00A03CA6" w:rsidRDefault="00D2390B">
      <w:pPr>
        <w:pStyle w:val="22"/>
        <w:keepNext/>
        <w:keepLines/>
        <w:numPr>
          <w:ilvl w:val="0"/>
          <w:numId w:val="6"/>
        </w:numPr>
        <w:tabs>
          <w:tab w:val="left" w:pos="370"/>
        </w:tabs>
        <w:rPr>
          <w:rFonts w:ascii="Times New Roman" w:hAnsi="Times New Roman" w:cs="Times New Roman"/>
          <w:sz w:val="22"/>
          <w:szCs w:val="22"/>
          <w:lang w:val="uk-UA"/>
        </w:rPr>
      </w:pPr>
      <w:bookmarkStart w:id="26" w:name="bookmark50"/>
      <w:r w:rsidRPr="00A03CA6">
        <w:rPr>
          <w:rStyle w:val="21"/>
          <w:rFonts w:ascii="Times New Roman" w:eastAsia="Arial" w:hAnsi="Times New Roman" w:cs="Times New Roman"/>
          <w:sz w:val="22"/>
          <w:szCs w:val="22"/>
          <w:lang w:val="uk-UA" w:eastAsia="uk-UA"/>
        </w:rPr>
        <w:t>Співпраця між Виконавчим органом і Наглядовою радою</w:t>
      </w:r>
      <w:bookmarkEnd w:id="26"/>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має ефективний Виконавчий орган, який звітує Наглядовій раді і акціонерам про досягнення цілей Компанії. Наглядова рада і Виконавчий орган мають різні функції та сфери відповідальності. Вони ефективно співпрацюють на користь Компанії і не втручаються у виконання функцій та сфери відповідальності один одного.</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Основні параметри взаємодії між Виконавчим органом і Наглядовою радою визначені у Законі України «Про акціонерні товариства». Виконавчий орган несе відповідальність за поточне управління діяльністю Компанії та за виконання рішень Наглядової ради і ЗЗА. До сфери відповідальності Виконавчого органу не може входити прийняття рішень з будь-яких питань, що належать до виключної компетенції ЗЗА та/або Наглядової ради.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Функції і сфери відповідальності:</w:t>
      </w:r>
      <w:r w:rsidRPr="00A03CA6">
        <w:rPr>
          <w:rStyle w:val="a5"/>
          <w:rFonts w:ascii="Times New Roman" w:hAnsi="Times New Roman" w:cs="Times New Roman"/>
        </w:rPr>
        <w:t xml:space="preserve"> Статут Компанії та/або її внутрішні положення повинні визначати різні функції та сфери відповідальності Наглядової ради і Виконавчого органу (Функції і сфери відповідальності Наглядової ради викладені у розділі 3.3). Виконавчий орган повинен відповідати за управління поточною діяльністю Компанії, кадрове забезпечення, визначення цілей, адміністрування, делегування, в той час як забезпечення дотримання політик знаходиться у сфері відповідальності Наглядової ради.</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Діалог:</w:t>
      </w:r>
      <w:r w:rsidRPr="00A03CA6">
        <w:rPr>
          <w:rStyle w:val="a5"/>
          <w:rFonts w:ascii="Times New Roman" w:hAnsi="Times New Roman" w:cs="Times New Roman"/>
        </w:rPr>
        <w:t xml:space="preserve"> Між Виконавчим органом і Наглядовою радою повинен відбуватися відкритий і конструктивний діалог.</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Стратегія:</w:t>
      </w:r>
      <w:r w:rsidRPr="00A03CA6">
        <w:rPr>
          <w:rStyle w:val="a5"/>
          <w:rFonts w:ascii="Times New Roman" w:hAnsi="Times New Roman" w:cs="Times New Roman"/>
          <w:lang w:eastAsia="ru-RU"/>
        </w:rPr>
        <w:t xml:space="preserve">Виконавчий орган повинен розробляти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впроваджувати </w:t>
      </w:r>
      <w:r w:rsidRPr="00A03CA6">
        <w:rPr>
          <w:rStyle w:val="a5"/>
          <w:rFonts w:ascii="Times New Roman" w:hAnsi="Times New Roman" w:cs="Times New Roman"/>
        </w:rPr>
        <w:t xml:space="preserve">стратегію Компанії під </w:t>
      </w:r>
      <w:r w:rsidRPr="00A03CA6">
        <w:rPr>
          <w:rStyle w:val="a5"/>
          <w:rFonts w:ascii="Times New Roman" w:hAnsi="Times New Roman" w:cs="Times New Roman"/>
          <w:lang w:eastAsia="ru-RU"/>
        </w:rPr>
        <w:t xml:space="preserve">наглядом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Стратегія Компанії </w:t>
      </w:r>
      <w:r w:rsidRPr="00A03CA6">
        <w:rPr>
          <w:rStyle w:val="a5"/>
          <w:rFonts w:ascii="Times New Roman" w:hAnsi="Times New Roman" w:cs="Times New Roman"/>
          <w:lang w:eastAsia="ru-RU"/>
        </w:rPr>
        <w:t xml:space="preserve">повинна бути затверджена Наглядовою радою. Виконавчий орган повинен мати повну </w:t>
      </w:r>
      <w:r w:rsidRPr="00A03CA6">
        <w:rPr>
          <w:rStyle w:val="a5"/>
          <w:rFonts w:ascii="Times New Roman" w:hAnsi="Times New Roman" w:cs="Times New Roman"/>
        </w:rPr>
        <w:t xml:space="preserve">операційну автономію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управління Компанією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основі затвердженої стратегії </w:t>
      </w:r>
      <w:r w:rsidRPr="00A03CA6">
        <w:rPr>
          <w:rStyle w:val="a5"/>
          <w:rFonts w:ascii="Times New Roman" w:hAnsi="Times New Roman" w:cs="Times New Roman"/>
          <w:lang w:eastAsia="ru-RU"/>
        </w:rPr>
        <w:t xml:space="preserve">з метою досягнення визначених </w:t>
      </w:r>
      <w:r w:rsidRPr="00A03CA6">
        <w:rPr>
          <w:rStyle w:val="a5"/>
          <w:rFonts w:ascii="Times New Roman" w:hAnsi="Times New Roman" w:cs="Times New Roman"/>
        </w:rPr>
        <w:t>цілей.</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Скеровування:</w:t>
      </w:r>
      <w:r w:rsidRPr="00A03CA6">
        <w:rPr>
          <w:rStyle w:val="a5"/>
          <w:rFonts w:ascii="Times New Roman" w:hAnsi="Times New Roman" w:cs="Times New Roman"/>
          <w:lang w:eastAsia="ru-RU"/>
        </w:rPr>
        <w:t xml:space="preserve"> Наглядова рада повинна скеровувати Виконавчий орган та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його </w:t>
      </w:r>
      <w:r w:rsidRPr="00A03CA6">
        <w:rPr>
          <w:rStyle w:val="a5"/>
          <w:rFonts w:ascii="Times New Roman" w:hAnsi="Times New Roman" w:cs="Times New Roman"/>
        </w:rPr>
        <w:t xml:space="preserve">діяльністю, </w:t>
      </w:r>
      <w:r w:rsidRPr="00A03CA6">
        <w:rPr>
          <w:rStyle w:val="a5"/>
          <w:rFonts w:ascii="Times New Roman" w:hAnsi="Times New Roman" w:cs="Times New Roman"/>
          <w:lang w:eastAsia="ru-RU"/>
        </w:rPr>
        <w:t xml:space="preserve">а також затверджувати </w:t>
      </w:r>
      <w:r w:rsidRPr="00A03CA6">
        <w:rPr>
          <w:rStyle w:val="a5"/>
          <w:rFonts w:ascii="Times New Roman" w:hAnsi="Times New Roman" w:cs="Times New Roman"/>
        </w:rPr>
        <w:t xml:space="preserve">всі рішення, </w:t>
      </w:r>
      <w:r w:rsidRPr="00A03CA6">
        <w:rPr>
          <w:rStyle w:val="a5"/>
          <w:rFonts w:ascii="Times New Roman" w:hAnsi="Times New Roman" w:cs="Times New Roman"/>
          <w:lang w:eastAsia="ru-RU"/>
        </w:rPr>
        <w:t xml:space="preserve">що мають принципове значення </w:t>
      </w:r>
      <w:r w:rsidRPr="00A03CA6">
        <w:rPr>
          <w:rStyle w:val="a5"/>
          <w:rFonts w:ascii="Times New Roman" w:hAnsi="Times New Roman" w:cs="Times New Roman"/>
        </w:rPr>
        <w:t xml:space="preserve">і віднесені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її компетенції згідно зі </w:t>
      </w:r>
      <w:r w:rsidRPr="00A03CA6">
        <w:rPr>
          <w:rStyle w:val="a5"/>
          <w:rFonts w:ascii="Times New Roman" w:hAnsi="Times New Roman" w:cs="Times New Roman"/>
          <w:lang w:eastAsia="ru-RU"/>
        </w:rPr>
        <w:t xml:space="preserve">Статутом та </w:t>
      </w:r>
      <w:r w:rsidRPr="00A03CA6">
        <w:rPr>
          <w:rStyle w:val="a5"/>
          <w:rFonts w:ascii="Times New Roman" w:hAnsi="Times New Roman" w:cs="Times New Roman"/>
        </w:rPr>
        <w:t xml:space="preserve">Внутрішніми </w:t>
      </w:r>
      <w:r w:rsidRPr="00A03CA6">
        <w:rPr>
          <w:rStyle w:val="a5"/>
          <w:rFonts w:ascii="Times New Roman" w:hAnsi="Times New Roman" w:cs="Times New Roman"/>
          <w:lang w:eastAsia="ru-RU"/>
        </w:rPr>
        <w:t xml:space="preserve">положеннями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Виконавчий орган повинен активно прагнути </w:t>
      </w:r>
      <w:r w:rsidRPr="00A03CA6">
        <w:rPr>
          <w:rStyle w:val="a5"/>
          <w:rFonts w:ascii="Times New Roman" w:hAnsi="Times New Roman" w:cs="Times New Roman"/>
        </w:rPr>
        <w:t xml:space="preserve">дізнатися </w:t>
      </w:r>
      <w:r w:rsidRPr="00A03CA6">
        <w:rPr>
          <w:rStyle w:val="a5"/>
          <w:rFonts w:ascii="Times New Roman" w:hAnsi="Times New Roman" w:cs="Times New Roman"/>
          <w:lang w:eastAsia="ru-RU"/>
        </w:rPr>
        <w:t xml:space="preserve">думку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отримувати </w:t>
      </w:r>
      <w:r w:rsidRPr="00A03CA6">
        <w:rPr>
          <w:rStyle w:val="a5"/>
          <w:rFonts w:ascii="Times New Roman" w:hAnsi="Times New Roman" w:cs="Times New Roman"/>
        </w:rPr>
        <w:t xml:space="preserve">її рекомендації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усіх </w:t>
      </w:r>
      <w:r w:rsidRPr="00A03CA6">
        <w:rPr>
          <w:rStyle w:val="a5"/>
          <w:rFonts w:ascii="Times New Roman" w:hAnsi="Times New Roman" w:cs="Times New Roman"/>
          <w:lang w:eastAsia="ru-RU"/>
        </w:rPr>
        <w:t xml:space="preserve">основних корпоративних питань з метою забезпечення </w:t>
      </w:r>
      <w:r w:rsidRPr="00A03CA6">
        <w:rPr>
          <w:rStyle w:val="a5"/>
          <w:rFonts w:ascii="Times New Roman" w:hAnsi="Times New Roman" w:cs="Times New Roman"/>
        </w:rPr>
        <w:t xml:space="preserve">спільного </w:t>
      </w:r>
      <w:r w:rsidRPr="00A03CA6">
        <w:rPr>
          <w:rStyle w:val="a5"/>
          <w:rFonts w:ascii="Times New Roman" w:hAnsi="Times New Roman" w:cs="Times New Roman"/>
          <w:lang w:eastAsia="ru-RU"/>
        </w:rPr>
        <w:t xml:space="preserve">розгляду та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питань.</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 xml:space="preserve">Ключові </w:t>
      </w:r>
      <w:r w:rsidRPr="00A03CA6">
        <w:rPr>
          <w:rStyle w:val="a5"/>
          <w:rFonts w:ascii="Times New Roman" w:hAnsi="Times New Roman" w:cs="Times New Roman"/>
          <w:i/>
          <w:iCs/>
          <w:lang w:eastAsia="ru-RU"/>
        </w:rPr>
        <w:t xml:space="preserve">показники </w:t>
      </w:r>
      <w:r w:rsidRPr="00A03CA6">
        <w:rPr>
          <w:rStyle w:val="a5"/>
          <w:rFonts w:ascii="Times New Roman" w:hAnsi="Times New Roman" w:cs="Times New Roman"/>
          <w:i/>
          <w:iCs/>
        </w:rPr>
        <w:t xml:space="preserve">ефективності </w:t>
      </w:r>
      <w:r w:rsidRPr="00A03CA6">
        <w:rPr>
          <w:rStyle w:val="a5"/>
          <w:rFonts w:ascii="Times New Roman" w:hAnsi="Times New Roman" w:cs="Times New Roman"/>
          <w:i/>
          <w:iCs/>
          <w:lang w:eastAsia="ru-RU"/>
        </w:rPr>
        <w:t>(КПЕ):</w:t>
      </w:r>
      <w:r w:rsidRPr="00A03CA6">
        <w:rPr>
          <w:rStyle w:val="a5"/>
          <w:rFonts w:ascii="Times New Roman" w:hAnsi="Times New Roman" w:cs="Times New Roman"/>
          <w:lang w:eastAsia="ru-RU"/>
        </w:rPr>
        <w:t xml:space="preserve"> Виконавчий орган повинен використовувати КПЕ для </w:t>
      </w:r>
      <w:r w:rsidRPr="00A03CA6">
        <w:rPr>
          <w:rStyle w:val="a5"/>
          <w:rFonts w:ascii="Times New Roman" w:hAnsi="Times New Roman" w:cs="Times New Roman"/>
        </w:rPr>
        <w:t xml:space="preserve">відстеження </w:t>
      </w:r>
      <w:r w:rsidRPr="00A03CA6">
        <w:rPr>
          <w:rStyle w:val="a5"/>
          <w:rFonts w:ascii="Times New Roman" w:hAnsi="Times New Roman" w:cs="Times New Roman"/>
          <w:lang w:eastAsia="ru-RU"/>
        </w:rPr>
        <w:t xml:space="preserve">прогресу у </w:t>
      </w:r>
      <w:r w:rsidRPr="00A03CA6">
        <w:rPr>
          <w:rStyle w:val="a5"/>
          <w:rFonts w:ascii="Times New Roman" w:hAnsi="Times New Roman" w:cs="Times New Roman"/>
        </w:rPr>
        <w:t xml:space="preserve">досягненні цілей Компанії. Такі </w:t>
      </w:r>
      <w:r w:rsidRPr="00A03CA6">
        <w:rPr>
          <w:rStyle w:val="a5"/>
          <w:rFonts w:ascii="Times New Roman" w:hAnsi="Times New Roman" w:cs="Times New Roman"/>
          <w:lang w:eastAsia="ru-RU"/>
        </w:rPr>
        <w:t xml:space="preserve">КПЕ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затверджені </w:t>
      </w:r>
      <w:r w:rsidRPr="00A03CA6">
        <w:rPr>
          <w:rStyle w:val="a5"/>
          <w:rFonts w:ascii="Times New Roman" w:hAnsi="Times New Roman" w:cs="Times New Roman"/>
          <w:lang w:eastAsia="ru-RU"/>
        </w:rPr>
        <w:t>Наглядовою радою.</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Звітність:</w:t>
      </w:r>
      <w:r w:rsidRPr="00A03CA6">
        <w:rPr>
          <w:rStyle w:val="a5"/>
          <w:rFonts w:ascii="Times New Roman" w:hAnsi="Times New Roman" w:cs="Times New Roman"/>
          <w:lang w:eastAsia="ru-RU"/>
        </w:rPr>
        <w:t xml:space="preserve">Виконавчий орган повинен регулярно </w:t>
      </w:r>
      <w:r w:rsidRPr="00A03CA6">
        <w:rPr>
          <w:rStyle w:val="a5"/>
          <w:rFonts w:ascii="Times New Roman" w:hAnsi="Times New Roman" w:cs="Times New Roman"/>
        </w:rPr>
        <w:t xml:space="preserve">звітувати Наглядовій раді </w:t>
      </w:r>
      <w:r w:rsidRPr="00A03CA6">
        <w:rPr>
          <w:rStyle w:val="a5"/>
          <w:rFonts w:ascii="Times New Roman" w:hAnsi="Times New Roman" w:cs="Times New Roman"/>
          <w:lang w:eastAsia="ru-RU"/>
        </w:rPr>
        <w:t xml:space="preserve">про прогрес у </w:t>
      </w:r>
      <w:r w:rsidRPr="00A03CA6">
        <w:rPr>
          <w:rStyle w:val="a5"/>
          <w:rFonts w:ascii="Times New Roman" w:hAnsi="Times New Roman" w:cs="Times New Roman"/>
        </w:rPr>
        <w:t xml:space="preserve">впровадженні стратегії Компанії і досягненні </w:t>
      </w:r>
      <w:r w:rsidRPr="00A03CA6">
        <w:rPr>
          <w:rStyle w:val="a5"/>
          <w:rFonts w:ascii="Times New Roman" w:hAnsi="Times New Roman" w:cs="Times New Roman"/>
          <w:lang w:eastAsia="ru-RU"/>
        </w:rPr>
        <w:t xml:space="preserve">КПЕ. Виконавчий орган також повинен </w:t>
      </w:r>
      <w:r w:rsidRPr="00A03CA6">
        <w:rPr>
          <w:rStyle w:val="a5"/>
          <w:rFonts w:ascii="Times New Roman" w:hAnsi="Times New Roman" w:cs="Times New Roman"/>
        </w:rPr>
        <w:t xml:space="preserve">звітувати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усіх інших </w:t>
      </w:r>
      <w:r w:rsidRPr="00A03CA6">
        <w:rPr>
          <w:rStyle w:val="a5"/>
          <w:rFonts w:ascii="Times New Roman" w:hAnsi="Times New Roman" w:cs="Times New Roman"/>
          <w:lang w:eastAsia="ru-RU"/>
        </w:rPr>
        <w:t xml:space="preserve">питань, що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важливими для 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3.3 </w:t>
      </w:r>
      <w:r w:rsidRPr="00A03CA6">
        <w:rPr>
          <w:rStyle w:val="a5"/>
          <w:rFonts w:ascii="Times New Roman" w:hAnsi="Times New Roman" w:cs="Times New Roman"/>
        </w:rPr>
        <w:t xml:space="preserve">Функції і </w:t>
      </w:r>
      <w:r w:rsidRPr="00A03CA6">
        <w:rPr>
          <w:rStyle w:val="a5"/>
          <w:rFonts w:ascii="Times New Roman" w:hAnsi="Times New Roman" w:cs="Times New Roman"/>
          <w:lang w:eastAsia="ru-RU"/>
        </w:rPr>
        <w:t xml:space="preserve">сфери </w:t>
      </w:r>
      <w:r w:rsidRPr="00A03CA6">
        <w:rPr>
          <w:rStyle w:val="a5"/>
          <w:rFonts w:ascii="Times New Roman" w:hAnsi="Times New Roman" w:cs="Times New Roman"/>
        </w:rPr>
        <w:t xml:space="preserve">відповідальності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Своєчасність:</w:t>
      </w:r>
      <w:r w:rsidRPr="00A03CA6">
        <w:rPr>
          <w:rStyle w:val="a5"/>
          <w:rFonts w:ascii="Times New Roman" w:hAnsi="Times New Roman" w:cs="Times New Roman"/>
          <w:lang w:eastAsia="ru-RU"/>
        </w:rPr>
        <w:t xml:space="preserve">Уся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важливою для належного виконання </w:t>
      </w:r>
      <w:r w:rsidRPr="00A03CA6">
        <w:rPr>
          <w:rStyle w:val="a5"/>
          <w:rFonts w:ascii="Times New Roman" w:hAnsi="Times New Roman" w:cs="Times New Roman"/>
        </w:rPr>
        <w:t xml:space="preserve">своїх обов’язків </w:t>
      </w:r>
      <w:r w:rsidRPr="00A03CA6">
        <w:rPr>
          <w:rStyle w:val="a5"/>
          <w:rFonts w:ascii="Times New Roman" w:hAnsi="Times New Roman" w:cs="Times New Roman"/>
          <w:lang w:eastAsia="ru-RU"/>
        </w:rPr>
        <w:t xml:space="preserve">Наглядовою радою, повинна надаватися </w:t>
      </w:r>
      <w:r w:rsidRPr="00A03CA6">
        <w:rPr>
          <w:rStyle w:val="a5"/>
          <w:rFonts w:ascii="Times New Roman" w:hAnsi="Times New Roman" w:cs="Times New Roman"/>
        </w:rPr>
        <w:t xml:space="preserve">Наглядовій раді принаймні </w:t>
      </w:r>
      <w:r w:rsidRPr="00A03CA6">
        <w:rPr>
          <w:rStyle w:val="a5"/>
          <w:rFonts w:ascii="Times New Roman" w:hAnsi="Times New Roman" w:cs="Times New Roman"/>
          <w:lang w:eastAsia="ru-RU"/>
        </w:rPr>
        <w:t xml:space="preserve">за тиждень до </w:t>
      </w:r>
      <w:r w:rsidRPr="00A03CA6">
        <w:rPr>
          <w:rStyle w:val="a5"/>
          <w:rFonts w:ascii="Times New Roman" w:hAnsi="Times New Roman" w:cs="Times New Roman"/>
          <w:lang w:eastAsia="ru-RU"/>
        </w:rPr>
        <w:lastRenderedPageBreak/>
        <w:t xml:space="preserve">проведення </w:t>
      </w:r>
      <w:r w:rsidRPr="00A03CA6">
        <w:rPr>
          <w:rStyle w:val="a5"/>
          <w:rFonts w:ascii="Times New Roman" w:hAnsi="Times New Roman" w:cs="Times New Roman"/>
        </w:rPr>
        <w:t xml:space="preserve">засідання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Значні події:</w:t>
      </w:r>
      <w:r w:rsidRPr="00A03CA6">
        <w:rPr>
          <w:rStyle w:val="a5"/>
          <w:rFonts w:ascii="Times New Roman" w:hAnsi="Times New Roman" w:cs="Times New Roman"/>
          <w:lang w:eastAsia="ru-RU"/>
        </w:rPr>
        <w:t xml:space="preserve">Виконавчий орган повинен негайно </w:t>
      </w:r>
      <w:r w:rsidRPr="00A03CA6">
        <w:rPr>
          <w:rStyle w:val="a5"/>
          <w:rFonts w:ascii="Times New Roman" w:hAnsi="Times New Roman" w:cs="Times New Roman"/>
        </w:rPr>
        <w:t xml:space="preserve">інформувати </w:t>
      </w:r>
      <w:r w:rsidRPr="00A03CA6">
        <w:rPr>
          <w:rStyle w:val="a5"/>
          <w:rFonts w:ascii="Times New Roman" w:hAnsi="Times New Roman" w:cs="Times New Roman"/>
          <w:lang w:eastAsia="ru-RU"/>
        </w:rPr>
        <w:t xml:space="preserve">Голову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про </w:t>
      </w:r>
      <w:r w:rsidRPr="00A03CA6">
        <w:rPr>
          <w:rStyle w:val="a5"/>
          <w:rFonts w:ascii="Times New Roman" w:hAnsi="Times New Roman" w:cs="Times New Roman"/>
        </w:rPr>
        <w:t xml:space="preserve">будь-які значні події, які </w:t>
      </w:r>
      <w:r w:rsidRPr="00A03CA6">
        <w:rPr>
          <w:rStyle w:val="a5"/>
          <w:rFonts w:ascii="Times New Roman" w:hAnsi="Times New Roman" w:cs="Times New Roman"/>
          <w:lang w:eastAsia="ru-RU"/>
        </w:rPr>
        <w:t xml:space="preserve">могли статися в </w:t>
      </w:r>
      <w:r w:rsidRPr="00A03CA6">
        <w:rPr>
          <w:rStyle w:val="a5"/>
          <w:rFonts w:ascii="Times New Roman" w:hAnsi="Times New Roman" w:cs="Times New Roman"/>
        </w:rPr>
        <w:t xml:space="preserve">період між засіданнями Наглядової </w:t>
      </w:r>
      <w:r w:rsidRPr="00A03CA6">
        <w:rPr>
          <w:rStyle w:val="a5"/>
          <w:rFonts w:ascii="Times New Roman" w:hAnsi="Times New Roman" w:cs="Times New Roman"/>
          <w:lang w:eastAsia="ru-RU"/>
        </w:rPr>
        <w:t>ради.</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Культура </w:t>
      </w:r>
      <w:r w:rsidRPr="00A03CA6">
        <w:rPr>
          <w:rStyle w:val="a5"/>
          <w:rFonts w:ascii="Times New Roman" w:hAnsi="Times New Roman" w:cs="Times New Roman"/>
          <w:i/>
          <w:iCs/>
        </w:rPr>
        <w:t>управління:</w:t>
      </w:r>
      <w:r w:rsidRPr="00A03CA6">
        <w:rPr>
          <w:rStyle w:val="a5"/>
          <w:rFonts w:ascii="Times New Roman" w:hAnsi="Times New Roman" w:cs="Times New Roman"/>
          <w:lang w:eastAsia="ru-RU"/>
        </w:rPr>
        <w:t xml:space="preserve">Виконавчий орган повинен активно сприяти впровадженню практик належного </w:t>
      </w:r>
      <w:r w:rsidRPr="00A03CA6">
        <w:rPr>
          <w:rStyle w:val="a5"/>
          <w:rFonts w:ascii="Times New Roman" w:hAnsi="Times New Roman" w:cs="Times New Roman"/>
        </w:rPr>
        <w:t xml:space="preserve">управління і належної </w:t>
      </w:r>
      <w:r w:rsidRPr="00A03CA6">
        <w:rPr>
          <w:rStyle w:val="a5"/>
          <w:rFonts w:ascii="Times New Roman" w:hAnsi="Times New Roman" w:cs="Times New Roman"/>
          <w:lang w:eastAsia="ru-RU"/>
        </w:rPr>
        <w:t xml:space="preserve">культури </w:t>
      </w:r>
      <w:r w:rsidRPr="00A03CA6">
        <w:rPr>
          <w:rStyle w:val="a5"/>
          <w:rFonts w:ascii="Times New Roman" w:hAnsi="Times New Roman" w:cs="Times New Roman"/>
        </w:rPr>
        <w:t>управління.</w:t>
      </w:r>
    </w:p>
    <w:p w:rsidR="009B7804" w:rsidRPr="00A03CA6" w:rsidRDefault="00D2390B">
      <w:pPr>
        <w:pStyle w:val="11"/>
        <w:numPr>
          <w:ilvl w:val="0"/>
          <w:numId w:val="26"/>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те,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питання </w:t>
      </w:r>
      <w:r w:rsidRPr="00A03CA6">
        <w:rPr>
          <w:rStyle w:val="a5"/>
          <w:rFonts w:ascii="Times New Roman" w:hAnsi="Times New Roman" w:cs="Times New Roman"/>
        </w:rPr>
        <w:t xml:space="preserve">віднесені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виключної компетенції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які </w:t>
      </w:r>
      <w:r w:rsidRPr="00A03CA6">
        <w:rPr>
          <w:rStyle w:val="a5"/>
          <w:rFonts w:ascii="Times New Roman" w:hAnsi="Times New Roman" w:cs="Times New Roman"/>
          <w:lang w:eastAsia="ru-RU"/>
        </w:rPr>
        <w:t xml:space="preserve">з них </w:t>
      </w:r>
      <w:r w:rsidRPr="00A03CA6">
        <w:rPr>
          <w:rStyle w:val="a5"/>
          <w:rFonts w:ascii="Times New Roman" w:hAnsi="Times New Roman" w:cs="Times New Roman"/>
        </w:rPr>
        <w:t xml:space="preserve">делеговані </w:t>
      </w:r>
      <w:r w:rsidRPr="00A03CA6">
        <w:rPr>
          <w:rStyle w:val="a5"/>
          <w:rFonts w:ascii="Times New Roman" w:hAnsi="Times New Roman" w:cs="Times New Roman"/>
          <w:lang w:eastAsia="ru-RU"/>
        </w:rPr>
        <w:t>Виконавчому органу.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Термін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використовується </w:t>
      </w:r>
      <w:r w:rsidRPr="00A03CA6">
        <w:rPr>
          <w:rStyle w:val="a5"/>
          <w:rFonts w:ascii="Times New Roman" w:hAnsi="Times New Roman" w:cs="Times New Roman"/>
          <w:lang w:eastAsia="ru-RU"/>
        </w:rPr>
        <w:t xml:space="preserve">для опису </w:t>
      </w:r>
      <w:r w:rsidRPr="00A03CA6">
        <w:rPr>
          <w:rStyle w:val="a5"/>
          <w:rFonts w:ascii="Times New Roman" w:hAnsi="Times New Roman" w:cs="Times New Roman"/>
        </w:rPr>
        <w:t xml:space="preserve">керівних </w:t>
      </w:r>
      <w:r w:rsidRPr="00A03CA6">
        <w:rPr>
          <w:rStyle w:val="a5"/>
          <w:rFonts w:ascii="Times New Roman" w:hAnsi="Times New Roman" w:cs="Times New Roman"/>
          <w:lang w:eastAsia="ru-RU"/>
        </w:rPr>
        <w:t xml:space="preserve">посад у </w:t>
      </w:r>
      <w:r w:rsidRPr="00A03CA6">
        <w:rPr>
          <w:rStyle w:val="a5"/>
          <w:rFonts w:ascii="Times New Roman" w:hAnsi="Times New Roman" w:cs="Times New Roman"/>
        </w:rPr>
        <w:t xml:space="preserve">компанії, відповідальних </w:t>
      </w:r>
      <w:r w:rsidRPr="00A03CA6">
        <w:rPr>
          <w:rStyle w:val="a5"/>
          <w:rFonts w:ascii="Times New Roman" w:hAnsi="Times New Roman" w:cs="Times New Roman"/>
          <w:lang w:eastAsia="ru-RU"/>
        </w:rPr>
        <w:t xml:space="preserve">за досягнення </w:t>
      </w:r>
      <w:r w:rsidRPr="00A03CA6">
        <w:rPr>
          <w:rStyle w:val="a5"/>
          <w:rFonts w:ascii="Times New Roman" w:hAnsi="Times New Roman" w:cs="Times New Roman"/>
        </w:rPr>
        <w:t xml:space="preserve">стратегічних цілей компанії. </w:t>
      </w:r>
      <w:r w:rsidRPr="00A03CA6">
        <w:rPr>
          <w:rStyle w:val="a5"/>
          <w:rFonts w:ascii="Times New Roman" w:hAnsi="Times New Roman" w:cs="Times New Roman"/>
          <w:lang w:eastAsia="ru-RU"/>
        </w:rPr>
        <w:t xml:space="preserve">У деяких </w:t>
      </w:r>
      <w:r w:rsidRPr="00A03CA6">
        <w:rPr>
          <w:rStyle w:val="a5"/>
          <w:rFonts w:ascii="Times New Roman" w:hAnsi="Times New Roman" w:cs="Times New Roman"/>
        </w:rPr>
        <w:t xml:space="preserve">компаніях під </w:t>
      </w:r>
      <w:r w:rsidRPr="00A03CA6">
        <w:rPr>
          <w:rStyle w:val="a5"/>
          <w:rFonts w:ascii="Times New Roman" w:hAnsi="Times New Roman" w:cs="Times New Roman"/>
          <w:lang w:eastAsia="ru-RU"/>
        </w:rPr>
        <w:t xml:space="preserve">виконавчим органом </w:t>
      </w:r>
      <w:r w:rsidRPr="00A03CA6">
        <w:rPr>
          <w:rStyle w:val="a5"/>
          <w:rFonts w:ascii="Times New Roman" w:hAnsi="Times New Roman" w:cs="Times New Roman"/>
        </w:rPr>
        <w:t xml:space="preserve">розуміється </w:t>
      </w:r>
      <w:r w:rsidRPr="00A03CA6">
        <w:rPr>
          <w:rStyle w:val="a5"/>
          <w:rFonts w:ascii="Times New Roman" w:hAnsi="Times New Roman" w:cs="Times New Roman"/>
          <w:lang w:eastAsia="ru-RU"/>
        </w:rPr>
        <w:t xml:space="preserve">досить широка група </w:t>
      </w:r>
      <w:r w:rsidRPr="00A03CA6">
        <w:rPr>
          <w:rStyle w:val="a5"/>
          <w:rFonts w:ascii="Times New Roman" w:hAnsi="Times New Roman" w:cs="Times New Roman"/>
        </w:rPr>
        <w:t xml:space="preserve">осіб. Інші компанії </w:t>
      </w:r>
      <w:r w:rsidRPr="00A03CA6">
        <w:rPr>
          <w:rStyle w:val="a5"/>
          <w:rFonts w:ascii="Times New Roman" w:hAnsi="Times New Roman" w:cs="Times New Roman"/>
          <w:lang w:eastAsia="ru-RU"/>
        </w:rPr>
        <w:t xml:space="preserve">можуть визначати групу </w:t>
      </w:r>
      <w:r w:rsidRPr="00A03CA6">
        <w:rPr>
          <w:rStyle w:val="a5"/>
          <w:rFonts w:ascii="Times New Roman" w:hAnsi="Times New Roman" w:cs="Times New Roman"/>
        </w:rPr>
        <w:t xml:space="preserve">керівників вищої </w:t>
      </w:r>
      <w:r w:rsidRPr="00A03CA6">
        <w:rPr>
          <w:rStyle w:val="a5"/>
          <w:rFonts w:ascii="Times New Roman" w:hAnsi="Times New Roman" w:cs="Times New Roman"/>
          <w:lang w:eastAsia="ru-RU"/>
        </w:rPr>
        <w:t xml:space="preserve">ланки, яка може включати генерального директора, </w:t>
      </w:r>
      <w:r w:rsidRPr="00A03CA6">
        <w:rPr>
          <w:rStyle w:val="a5"/>
          <w:rFonts w:ascii="Times New Roman" w:hAnsi="Times New Roman" w:cs="Times New Roman"/>
        </w:rPr>
        <w:t xml:space="preserve">фінансового </w:t>
      </w:r>
      <w:r w:rsidRPr="00A03CA6">
        <w:rPr>
          <w:rStyle w:val="a5"/>
          <w:rFonts w:ascii="Times New Roman" w:hAnsi="Times New Roman" w:cs="Times New Roman"/>
          <w:lang w:eastAsia="ru-RU"/>
        </w:rPr>
        <w:t xml:space="preserve">директора, </w:t>
      </w:r>
      <w:r w:rsidRPr="00A03CA6">
        <w:rPr>
          <w:rStyle w:val="a5"/>
          <w:rFonts w:ascii="Times New Roman" w:hAnsi="Times New Roman" w:cs="Times New Roman"/>
        </w:rPr>
        <w:t xml:space="preserve">операційного </w:t>
      </w:r>
      <w:r w:rsidRPr="00A03CA6">
        <w:rPr>
          <w:rStyle w:val="a5"/>
          <w:rFonts w:ascii="Times New Roman" w:hAnsi="Times New Roman" w:cs="Times New Roman"/>
          <w:lang w:eastAsia="ru-RU"/>
        </w:rPr>
        <w:t xml:space="preserve">директора та, можливо, додаткових </w:t>
      </w:r>
      <w:r w:rsidRPr="00A03CA6">
        <w:rPr>
          <w:rStyle w:val="a5"/>
          <w:rFonts w:ascii="Times New Roman" w:hAnsi="Times New Roman" w:cs="Times New Roman"/>
        </w:rPr>
        <w:t xml:space="preserve">менеджерів, </w:t>
      </w:r>
      <w:r w:rsidRPr="00A03CA6">
        <w:rPr>
          <w:rStyle w:val="a5"/>
          <w:rFonts w:ascii="Times New Roman" w:hAnsi="Times New Roman" w:cs="Times New Roman"/>
          <w:lang w:eastAsia="ru-RU"/>
        </w:rPr>
        <w:t xml:space="preserve">таких як </w:t>
      </w:r>
      <w:r w:rsidRPr="00A03CA6">
        <w:rPr>
          <w:rStyle w:val="a5"/>
          <w:rFonts w:ascii="Times New Roman" w:hAnsi="Times New Roman" w:cs="Times New Roman"/>
        </w:rPr>
        <w:t xml:space="preserve">керівник відділу </w:t>
      </w:r>
      <w:r w:rsidRPr="00A03CA6">
        <w:rPr>
          <w:rStyle w:val="a5"/>
          <w:rFonts w:ascii="Times New Roman" w:hAnsi="Times New Roman" w:cs="Times New Roman"/>
          <w:lang w:eastAsia="ru-RU"/>
        </w:rPr>
        <w:t xml:space="preserve">маркетингу або головний технолог. А </w:t>
      </w:r>
      <w:r w:rsidRPr="00A03CA6">
        <w:rPr>
          <w:rStyle w:val="a5"/>
          <w:rFonts w:ascii="Times New Roman" w:hAnsi="Times New Roman" w:cs="Times New Roman"/>
        </w:rPr>
        <w:t xml:space="preserve">деякі компанії </w:t>
      </w:r>
      <w:r w:rsidRPr="00A03CA6">
        <w:rPr>
          <w:rStyle w:val="a5"/>
          <w:rFonts w:ascii="Times New Roman" w:hAnsi="Times New Roman" w:cs="Times New Roman"/>
          <w:lang w:eastAsia="ru-RU"/>
        </w:rPr>
        <w:t xml:space="preserve">можуть створювати </w:t>
      </w:r>
      <w:r w:rsidRPr="00A03CA6">
        <w:rPr>
          <w:rStyle w:val="a5"/>
          <w:rFonts w:ascii="Times New Roman" w:hAnsi="Times New Roman" w:cs="Times New Roman"/>
        </w:rPr>
        <w:t xml:space="preserve">офіційний колегіальний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lang w:eastAsia="ru-RU"/>
        </w:rPr>
        <w:t xml:space="preserve">затверджувати </w:t>
      </w:r>
      <w:r w:rsidRPr="00A03CA6">
        <w:rPr>
          <w:rStyle w:val="a5"/>
          <w:rFonts w:ascii="Times New Roman" w:hAnsi="Times New Roman" w:cs="Times New Roman"/>
        </w:rPr>
        <w:t xml:space="preserve">внутрішнє </w:t>
      </w:r>
      <w:r w:rsidRPr="00A03CA6">
        <w:rPr>
          <w:rStyle w:val="a5"/>
          <w:rFonts w:ascii="Times New Roman" w:hAnsi="Times New Roman" w:cs="Times New Roman"/>
          <w:lang w:eastAsia="ru-RU"/>
        </w:rPr>
        <w:t xml:space="preserve">положення, яке </w:t>
      </w:r>
      <w:r w:rsidRPr="00A03CA6">
        <w:rPr>
          <w:rStyle w:val="a5"/>
          <w:rFonts w:ascii="Times New Roman" w:hAnsi="Times New Roman" w:cs="Times New Roman"/>
        </w:rPr>
        <w:t xml:space="preserve">регламентує </w:t>
      </w:r>
      <w:r w:rsidRPr="00A03CA6">
        <w:rPr>
          <w:rStyle w:val="a5"/>
          <w:rFonts w:ascii="Times New Roman" w:hAnsi="Times New Roman" w:cs="Times New Roman"/>
          <w:lang w:eastAsia="ru-RU"/>
        </w:rPr>
        <w:t xml:space="preserve">його </w:t>
      </w:r>
      <w:r w:rsidRPr="00A03CA6">
        <w:rPr>
          <w:rStyle w:val="a5"/>
          <w:rFonts w:ascii="Times New Roman" w:hAnsi="Times New Roman" w:cs="Times New Roman"/>
        </w:rPr>
        <w:t xml:space="preserve">функції </w:t>
      </w:r>
      <w:r w:rsidRPr="00A03CA6">
        <w:rPr>
          <w:rStyle w:val="a5"/>
          <w:rFonts w:ascii="Times New Roman" w:hAnsi="Times New Roman" w:cs="Times New Roman"/>
          <w:lang w:eastAsia="ru-RU"/>
        </w:rPr>
        <w:t xml:space="preserve">та сфери </w:t>
      </w:r>
      <w:r w:rsidRPr="00A03CA6">
        <w:rPr>
          <w:rStyle w:val="a5"/>
          <w:rFonts w:ascii="Times New Roman" w:hAnsi="Times New Roman" w:cs="Times New Roman"/>
        </w:rPr>
        <w:t xml:space="preserve">відповідальності, періодичність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засідань, </w:t>
      </w:r>
      <w:r w:rsidRPr="00A03CA6">
        <w:rPr>
          <w:rStyle w:val="a5"/>
          <w:rFonts w:ascii="Times New Roman" w:hAnsi="Times New Roman" w:cs="Times New Roman"/>
          <w:lang w:eastAsia="ru-RU"/>
        </w:rPr>
        <w:t xml:space="preserve">процедури голосування, вимоги щодо кворуму тощо. Кодекс не </w:t>
      </w:r>
      <w:r w:rsidRPr="00A03CA6">
        <w:rPr>
          <w:rStyle w:val="a5"/>
          <w:rFonts w:ascii="Times New Roman" w:hAnsi="Times New Roman" w:cs="Times New Roman"/>
        </w:rPr>
        <w:t xml:space="preserve">віддає </w:t>
      </w:r>
      <w:r w:rsidRPr="00A03CA6">
        <w:rPr>
          <w:rStyle w:val="a5"/>
          <w:rFonts w:ascii="Times New Roman" w:hAnsi="Times New Roman" w:cs="Times New Roman"/>
          <w:lang w:eastAsia="ru-RU"/>
        </w:rPr>
        <w:t xml:space="preserve">переваги будь-якому з вищезазначених </w:t>
      </w:r>
      <w:r w:rsidRPr="00A03CA6">
        <w:rPr>
          <w:rStyle w:val="a5"/>
          <w:rFonts w:ascii="Times New Roman" w:hAnsi="Times New Roman" w:cs="Times New Roman"/>
        </w:rPr>
        <w:t xml:space="preserve">варіантів і, </w:t>
      </w:r>
      <w:r w:rsidRPr="00A03CA6">
        <w:rPr>
          <w:rStyle w:val="a5"/>
          <w:rFonts w:ascii="Times New Roman" w:hAnsi="Times New Roman" w:cs="Times New Roman"/>
          <w:lang w:eastAsia="ru-RU"/>
        </w:rPr>
        <w:t xml:space="preserve">враховуючи </w:t>
      </w:r>
      <w:r w:rsidRPr="00A03CA6">
        <w:rPr>
          <w:rStyle w:val="a5"/>
          <w:rFonts w:ascii="Times New Roman" w:hAnsi="Times New Roman" w:cs="Times New Roman"/>
        </w:rPr>
        <w:t xml:space="preserve">різноманітність </w:t>
      </w:r>
      <w:r w:rsidRPr="00A03CA6">
        <w:rPr>
          <w:rStyle w:val="a5"/>
          <w:rFonts w:ascii="Times New Roman" w:hAnsi="Times New Roman" w:cs="Times New Roman"/>
          <w:lang w:eastAsia="ru-RU"/>
        </w:rPr>
        <w:t xml:space="preserve">практик в </w:t>
      </w:r>
      <w:r w:rsidRPr="00A03CA6">
        <w:rPr>
          <w:rStyle w:val="a5"/>
          <w:rFonts w:ascii="Times New Roman" w:hAnsi="Times New Roman" w:cs="Times New Roman"/>
        </w:rPr>
        <w:t xml:space="preserve">Україні, </w:t>
      </w:r>
      <w:r w:rsidRPr="00A03CA6">
        <w:rPr>
          <w:rStyle w:val="a5"/>
          <w:rFonts w:ascii="Times New Roman" w:hAnsi="Times New Roman" w:cs="Times New Roman"/>
          <w:lang w:eastAsia="ru-RU"/>
        </w:rPr>
        <w:t xml:space="preserve">кожна з цих груп </w:t>
      </w:r>
      <w:r w:rsidRPr="00A03CA6">
        <w:rPr>
          <w:rStyle w:val="a5"/>
          <w:rFonts w:ascii="Times New Roman" w:hAnsi="Times New Roman" w:cs="Times New Roman"/>
        </w:rPr>
        <w:t xml:space="preserve">топ-менеджерів називається </w:t>
      </w:r>
      <w:r w:rsidRPr="00A03CA6">
        <w:rPr>
          <w:rStyle w:val="a5"/>
          <w:rFonts w:ascii="Times New Roman" w:hAnsi="Times New Roman" w:cs="Times New Roman"/>
          <w:lang w:eastAsia="ru-RU"/>
        </w:rPr>
        <w:t xml:space="preserve">просто «виконавчий орган». Наглядова рада </w:t>
      </w:r>
      <w:r w:rsidRPr="00A03CA6">
        <w:rPr>
          <w:rStyle w:val="a5"/>
          <w:rFonts w:ascii="Times New Roman" w:hAnsi="Times New Roman" w:cs="Times New Roman"/>
        </w:rPr>
        <w:t xml:space="preserve">затверджує стратегію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здійснює </w:t>
      </w:r>
      <w:r w:rsidRPr="00A03CA6">
        <w:rPr>
          <w:rStyle w:val="a5"/>
          <w:rFonts w:ascii="Times New Roman" w:hAnsi="Times New Roman" w:cs="Times New Roman"/>
          <w:lang w:eastAsia="ru-RU"/>
        </w:rPr>
        <w:t xml:space="preserve">нагляд за виконавчим органом, який </w:t>
      </w:r>
      <w:r w:rsidRPr="00A03CA6">
        <w:rPr>
          <w:rStyle w:val="a5"/>
          <w:rFonts w:ascii="Times New Roman" w:hAnsi="Times New Roman" w:cs="Times New Roman"/>
        </w:rPr>
        <w:t xml:space="preserve">відповідає </w:t>
      </w:r>
      <w:r w:rsidRPr="00A03CA6">
        <w:rPr>
          <w:rStyle w:val="a5"/>
          <w:rFonts w:ascii="Times New Roman" w:hAnsi="Times New Roman" w:cs="Times New Roman"/>
          <w:lang w:eastAsia="ru-RU"/>
        </w:rPr>
        <w:t xml:space="preserve">за впровадження </w:t>
      </w:r>
      <w:r w:rsidRPr="00A03CA6">
        <w:rPr>
          <w:rStyle w:val="a5"/>
          <w:rFonts w:ascii="Times New Roman" w:hAnsi="Times New Roman" w:cs="Times New Roman"/>
        </w:rPr>
        <w:t xml:space="preserve">стратегії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поточною </w:t>
      </w:r>
      <w:r w:rsidRPr="00A03CA6">
        <w:rPr>
          <w:rStyle w:val="a5"/>
          <w:rFonts w:ascii="Times New Roman" w:hAnsi="Times New Roman" w:cs="Times New Roman"/>
        </w:rPr>
        <w:t xml:space="preserve">діяльністю компанії.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практиці компанії по-різному </w:t>
      </w:r>
      <w:r w:rsidRPr="00A03CA6">
        <w:rPr>
          <w:rStyle w:val="a5"/>
          <w:rFonts w:ascii="Times New Roman" w:hAnsi="Times New Roman" w:cs="Times New Roman"/>
          <w:lang w:eastAsia="ru-RU"/>
        </w:rPr>
        <w:t xml:space="preserve">встановлюють баланс </w:t>
      </w:r>
      <w:r w:rsidRPr="00A03CA6">
        <w:rPr>
          <w:rStyle w:val="a5"/>
          <w:rFonts w:ascii="Times New Roman" w:hAnsi="Times New Roman" w:cs="Times New Roman"/>
        </w:rPr>
        <w:t xml:space="preserve">між функціями </w:t>
      </w:r>
      <w:r w:rsidRPr="00A03CA6">
        <w:rPr>
          <w:rStyle w:val="a5"/>
          <w:rFonts w:ascii="Times New Roman" w:hAnsi="Times New Roman" w:cs="Times New Roman"/>
          <w:lang w:eastAsia="ru-RU"/>
        </w:rPr>
        <w:t xml:space="preserve">нагляду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поточного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іноді </w:t>
      </w:r>
      <w:r w:rsidRPr="00A03CA6">
        <w:rPr>
          <w:rStyle w:val="a5"/>
          <w:rFonts w:ascii="Times New Roman" w:hAnsi="Times New Roman" w:cs="Times New Roman"/>
          <w:lang w:eastAsia="ru-RU"/>
        </w:rPr>
        <w:t xml:space="preserve">досягнення належного балансу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досить складним завданням. У деяких випадках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можуть бути занадто нав’язливими </w:t>
      </w:r>
      <w:r w:rsidRPr="00A03CA6">
        <w:rPr>
          <w:rStyle w:val="a5"/>
          <w:rFonts w:ascii="Times New Roman" w:hAnsi="Times New Roman" w:cs="Times New Roman"/>
        </w:rPr>
        <w:t xml:space="preserve">і приділяти надмірну </w:t>
      </w:r>
      <w:r w:rsidRPr="00A03CA6">
        <w:rPr>
          <w:rStyle w:val="a5"/>
          <w:rFonts w:ascii="Times New Roman" w:hAnsi="Times New Roman" w:cs="Times New Roman"/>
          <w:lang w:eastAsia="ru-RU"/>
        </w:rPr>
        <w:t xml:space="preserve">увагу </w:t>
      </w:r>
      <w:r w:rsidRPr="00A03CA6">
        <w:rPr>
          <w:rStyle w:val="a5"/>
          <w:rFonts w:ascii="Times New Roman" w:hAnsi="Times New Roman" w:cs="Times New Roman"/>
        </w:rPr>
        <w:t xml:space="preserve">операційним </w:t>
      </w:r>
      <w:r w:rsidRPr="00A03CA6">
        <w:rPr>
          <w:rStyle w:val="a5"/>
          <w:rFonts w:ascii="Times New Roman" w:hAnsi="Times New Roman" w:cs="Times New Roman"/>
          <w:lang w:eastAsia="ru-RU"/>
        </w:rPr>
        <w:t xml:space="preserve">питанням. В </w:t>
      </w:r>
      <w:r w:rsidRPr="00A03CA6">
        <w:rPr>
          <w:rStyle w:val="a5"/>
          <w:rFonts w:ascii="Times New Roman" w:hAnsi="Times New Roman" w:cs="Times New Roman"/>
        </w:rPr>
        <w:t xml:space="preserve">інших </w:t>
      </w:r>
      <w:r w:rsidRPr="00A03CA6">
        <w:rPr>
          <w:rStyle w:val="a5"/>
          <w:rFonts w:ascii="Times New Roman" w:hAnsi="Times New Roman" w:cs="Times New Roman"/>
          <w:lang w:eastAsia="ru-RU"/>
        </w:rPr>
        <w:t xml:space="preserve">випадках вони можуть бути недостатньо жорсткими або занадто </w:t>
      </w:r>
      <w:r w:rsidRPr="00A03CA6">
        <w:rPr>
          <w:rStyle w:val="a5"/>
          <w:rFonts w:ascii="Times New Roman" w:hAnsi="Times New Roman" w:cs="Times New Roman"/>
        </w:rPr>
        <w:t xml:space="preserve">відстороненими.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організаціях, </w:t>
      </w:r>
      <w:r w:rsidRPr="00A03CA6">
        <w:rPr>
          <w:rStyle w:val="a5"/>
          <w:rFonts w:ascii="Times New Roman" w:hAnsi="Times New Roman" w:cs="Times New Roman"/>
          <w:lang w:eastAsia="ru-RU"/>
        </w:rPr>
        <w:t xml:space="preserve">яким притаманна належна практика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як виконавчий</w:t>
      </w:r>
    </w:p>
    <w:p w:rsidR="009B7804" w:rsidRPr="00A03CA6" w:rsidRDefault="00D2390B">
      <w:pPr>
        <w:pStyle w:val="11"/>
        <w:spacing w:after="500"/>
        <w:rPr>
          <w:rFonts w:ascii="Times New Roman" w:hAnsi="Times New Roman" w:cs="Times New Roman"/>
        </w:rPr>
      </w:pPr>
      <w:r w:rsidRPr="00A03CA6">
        <w:rPr>
          <w:rStyle w:val="a5"/>
          <w:rFonts w:ascii="Times New Roman" w:hAnsi="Times New Roman" w:cs="Times New Roman"/>
          <w:lang w:eastAsia="ru-RU"/>
        </w:rPr>
        <w:t xml:space="preserve">орган,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наглядова рада добре </w:t>
      </w:r>
      <w:r w:rsidRPr="00A03CA6">
        <w:rPr>
          <w:rStyle w:val="a5"/>
          <w:rFonts w:ascii="Times New Roman" w:hAnsi="Times New Roman" w:cs="Times New Roman"/>
        </w:rPr>
        <w:t xml:space="preserve">поінформовані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різницю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їхніх функціях і </w:t>
      </w:r>
      <w:r w:rsidRPr="00A03CA6">
        <w:rPr>
          <w:rStyle w:val="a5"/>
          <w:rFonts w:ascii="Times New Roman" w:hAnsi="Times New Roman" w:cs="Times New Roman"/>
          <w:lang w:eastAsia="ru-RU"/>
        </w:rPr>
        <w:t xml:space="preserve">сферах </w:t>
      </w:r>
      <w:r w:rsidRPr="00A03CA6">
        <w:rPr>
          <w:rStyle w:val="a5"/>
          <w:rFonts w:ascii="Times New Roman" w:hAnsi="Times New Roman" w:cs="Times New Roman"/>
        </w:rPr>
        <w:t xml:space="preserve">відповідальності, </w:t>
      </w:r>
      <w:r w:rsidRPr="00A03CA6">
        <w:rPr>
          <w:rStyle w:val="a5"/>
          <w:rFonts w:ascii="Times New Roman" w:hAnsi="Times New Roman" w:cs="Times New Roman"/>
          <w:lang w:eastAsia="ru-RU"/>
        </w:rPr>
        <w:t xml:space="preserve">дотримуються </w:t>
      </w:r>
      <w:r w:rsidRPr="00A03CA6">
        <w:rPr>
          <w:rStyle w:val="a5"/>
          <w:rFonts w:ascii="Times New Roman" w:hAnsi="Times New Roman" w:cs="Times New Roman"/>
        </w:rPr>
        <w:t xml:space="preserve">їх і </w:t>
      </w:r>
      <w:r w:rsidRPr="00A03CA6">
        <w:rPr>
          <w:rStyle w:val="a5"/>
          <w:rFonts w:ascii="Times New Roman" w:hAnsi="Times New Roman" w:cs="Times New Roman"/>
          <w:lang w:eastAsia="ru-RU"/>
        </w:rPr>
        <w:t xml:space="preserve">активно </w:t>
      </w:r>
      <w:r w:rsidRPr="00A03CA6">
        <w:rPr>
          <w:rStyle w:val="a5"/>
          <w:rFonts w:ascii="Times New Roman" w:hAnsi="Times New Roman" w:cs="Times New Roman"/>
        </w:rPr>
        <w:t xml:space="preserve">співпрацюють </w:t>
      </w:r>
      <w:r w:rsidRPr="00A03CA6">
        <w:rPr>
          <w:rStyle w:val="a5"/>
          <w:rFonts w:ascii="Times New Roman" w:hAnsi="Times New Roman" w:cs="Times New Roman"/>
          <w:lang w:eastAsia="ru-RU"/>
        </w:rPr>
        <w:t xml:space="preserve">задля </w:t>
      </w:r>
      <w:r w:rsidRPr="00A03CA6">
        <w:rPr>
          <w:rStyle w:val="a5"/>
          <w:rFonts w:ascii="Times New Roman" w:hAnsi="Times New Roman" w:cs="Times New Roman"/>
        </w:rPr>
        <w:t xml:space="preserve">досягненні цілей компанії. </w:t>
      </w:r>
      <w:r w:rsidRPr="00A03CA6">
        <w:rPr>
          <w:rStyle w:val="a5"/>
          <w:rFonts w:ascii="Times New Roman" w:hAnsi="Times New Roman" w:cs="Times New Roman"/>
          <w:lang w:eastAsia="ru-RU"/>
        </w:rPr>
        <w:t xml:space="preserve">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та головний виконавчий директор </w:t>
      </w:r>
      <w:r w:rsidRPr="00A03CA6">
        <w:rPr>
          <w:rStyle w:val="a5"/>
          <w:rFonts w:ascii="Times New Roman" w:hAnsi="Times New Roman" w:cs="Times New Roman"/>
        </w:rPr>
        <w:t xml:space="preserve">відіграють </w:t>
      </w:r>
      <w:r w:rsidRPr="00A03CA6">
        <w:rPr>
          <w:rStyle w:val="a5"/>
          <w:rFonts w:ascii="Times New Roman" w:hAnsi="Times New Roman" w:cs="Times New Roman"/>
          <w:lang w:eastAsia="ru-RU"/>
        </w:rPr>
        <w:t xml:space="preserve">важливу роль у </w:t>
      </w:r>
      <w:r w:rsidRPr="00A03CA6">
        <w:rPr>
          <w:rStyle w:val="a5"/>
          <w:rFonts w:ascii="Times New Roman" w:hAnsi="Times New Roman" w:cs="Times New Roman"/>
        </w:rPr>
        <w:t xml:space="preserve">виконанні своїх функцій </w:t>
      </w:r>
      <w:r w:rsidRPr="00A03CA6">
        <w:rPr>
          <w:rStyle w:val="a5"/>
          <w:rFonts w:ascii="Times New Roman" w:hAnsi="Times New Roman" w:cs="Times New Roman"/>
          <w:lang w:eastAsia="ru-RU"/>
        </w:rPr>
        <w:t xml:space="preserve">наглядовою радою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виконавчим органом. Вони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поважати один одного </w:t>
      </w:r>
      <w:r w:rsidRPr="00A03CA6">
        <w:rPr>
          <w:rStyle w:val="a5"/>
          <w:rFonts w:ascii="Times New Roman" w:hAnsi="Times New Roman" w:cs="Times New Roman"/>
        </w:rPr>
        <w:t xml:space="preserve">і вміти тісно співпрацювати </w:t>
      </w:r>
      <w:r w:rsidRPr="00A03CA6">
        <w:rPr>
          <w:rStyle w:val="a5"/>
          <w:rFonts w:ascii="Times New Roman" w:hAnsi="Times New Roman" w:cs="Times New Roman"/>
          <w:lang w:eastAsia="ru-RU"/>
        </w:rPr>
        <w:t xml:space="preserve">як одна команда. Голова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бути добре </w:t>
      </w:r>
      <w:r w:rsidRPr="00A03CA6">
        <w:rPr>
          <w:rStyle w:val="a5"/>
          <w:rFonts w:ascii="Times New Roman" w:hAnsi="Times New Roman" w:cs="Times New Roman"/>
        </w:rPr>
        <w:t xml:space="preserve">обізнаним </w:t>
      </w:r>
      <w:r w:rsidRPr="00A03CA6">
        <w:rPr>
          <w:rStyle w:val="a5"/>
          <w:rFonts w:ascii="Times New Roman" w:hAnsi="Times New Roman" w:cs="Times New Roman"/>
          <w:lang w:eastAsia="ru-RU"/>
        </w:rPr>
        <w:t xml:space="preserve">щодо практик належного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 чутливим до </w:t>
      </w:r>
      <w:r w:rsidRPr="00A03CA6">
        <w:rPr>
          <w:rStyle w:val="a5"/>
          <w:rFonts w:ascii="Times New Roman" w:hAnsi="Times New Roman" w:cs="Times New Roman"/>
        </w:rPr>
        <w:t xml:space="preserve">динаміки відносин між </w:t>
      </w:r>
      <w:r w:rsidRPr="00A03CA6">
        <w:rPr>
          <w:rStyle w:val="a5"/>
          <w:rFonts w:ascii="Times New Roman" w:hAnsi="Times New Roman" w:cs="Times New Roman"/>
          <w:lang w:eastAsia="ru-RU"/>
        </w:rPr>
        <w:t xml:space="preserve">наглядовою радою та виконавчим органом. Головний виконавчий директор </w:t>
      </w:r>
      <w:r w:rsidRPr="00A03CA6">
        <w:rPr>
          <w:rStyle w:val="a5"/>
          <w:rFonts w:ascii="Times New Roman" w:hAnsi="Times New Roman" w:cs="Times New Roman"/>
        </w:rPr>
        <w:t xml:space="preserve">є керівником </w:t>
      </w:r>
      <w:r w:rsidRPr="00A03CA6">
        <w:rPr>
          <w:rStyle w:val="a5"/>
          <w:rFonts w:ascii="Times New Roman" w:hAnsi="Times New Roman" w:cs="Times New Roman"/>
          <w:lang w:eastAsia="ru-RU"/>
        </w:rPr>
        <w:t xml:space="preserve">команди </w:t>
      </w:r>
      <w:r w:rsidRPr="00A03CA6">
        <w:rPr>
          <w:rStyle w:val="a5"/>
          <w:rFonts w:ascii="Times New Roman" w:hAnsi="Times New Roman" w:cs="Times New Roman"/>
        </w:rPr>
        <w:t xml:space="preserve">топ-менеджерів </w:t>
      </w:r>
      <w:r w:rsidRPr="00A03CA6">
        <w:rPr>
          <w:rStyle w:val="a5"/>
          <w:rFonts w:ascii="Times New Roman" w:hAnsi="Times New Roman" w:cs="Times New Roman"/>
          <w:lang w:eastAsia="ru-RU"/>
        </w:rPr>
        <w:t xml:space="preserve">та основною контактною особою у </w:t>
      </w:r>
      <w:r w:rsidRPr="00A03CA6">
        <w:rPr>
          <w:rStyle w:val="a5"/>
          <w:rFonts w:ascii="Times New Roman" w:hAnsi="Times New Roman" w:cs="Times New Roman"/>
        </w:rPr>
        <w:t xml:space="preserve">взаємодії між </w:t>
      </w:r>
      <w:r w:rsidRPr="00A03CA6">
        <w:rPr>
          <w:rStyle w:val="a5"/>
          <w:rFonts w:ascii="Times New Roman" w:hAnsi="Times New Roman" w:cs="Times New Roman"/>
          <w:lang w:eastAsia="ru-RU"/>
        </w:rPr>
        <w:t xml:space="preserve">виконавчим органом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наглядовою радою. Генеральний директор </w:t>
      </w:r>
      <w:r w:rsidRPr="00A03CA6">
        <w:rPr>
          <w:rStyle w:val="a5"/>
          <w:rFonts w:ascii="Times New Roman" w:hAnsi="Times New Roman" w:cs="Times New Roman"/>
        </w:rPr>
        <w:t xml:space="preserve">очолює </w:t>
      </w:r>
      <w:r w:rsidRPr="00A03CA6">
        <w:rPr>
          <w:rStyle w:val="a5"/>
          <w:rFonts w:ascii="Times New Roman" w:hAnsi="Times New Roman" w:cs="Times New Roman"/>
          <w:lang w:eastAsia="ru-RU"/>
        </w:rPr>
        <w:t xml:space="preserve">розробку </w:t>
      </w:r>
      <w:r w:rsidRPr="00A03CA6">
        <w:rPr>
          <w:rStyle w:val="a5"/>
          <w:rFonts w:ascii="Times New Roman" w:hAnsi="Times New Roman" w:cs="Times New Roman"/>
        </w:rPr>
        <w:t xml:space="preserve">стратегії компанії, </w:t>
      </w:r>
      <w:r w:rsidRPr="00A03CA6">
        <w:rPr>
          <w:rStyle w:val="a5"/>
          <w:rFonts w:ascii="Times New Roman" w:hAnsi="Times New Roman" w:cs="Times New Roman"/>
          <w:lang w:eastAsia="ru-RU"/>
        </w:rPr>
        <w:t xml:space="preserve">веде за собою </w:t>
      </w:r>
      <w:r w:rsidRPr="00A03CA6">
        <w:rPr>
          <w:rStyle w:val="a5"/>
          <w:rFonts w:ascii="Times New Roman" w:hAnsi="Times New Roman" w:cs="Times New Roman"/>
        </w:rPr>
        <w:t xml:space="preserve">інших членів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оцінює їхню </w:t>
      </w:r>
      <w:r w:rsidRPr="00A03CA6">
        <w:rPr>
          <w:rStyle w:val="a5"/>
          <w:rFonts w:ascii="Times New Roman" w:hAnsi="Times New Roman" w:cs="Times New Roman"/>
          <w:lang w:eastAsia="ru-RU"/>
        </w:rPr>
        <w:t xml:space="preserve">роботу, а також </w:t>
      </w:r>
      <w:r w:rsidRPr="00A03CA6">
        <w:rPr>
          <w:rStyle w:val="a5"/>
          <w:rFonts w:ascii="Times New Roman" w:hAnsi="Times New Roman" w:cs="Times New Roman"/>
        </w:rPr>
        <w:t xml:space="preserve">здійснює комунікацію від імені компанії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усіма </w:t>
      </w:r>
      <w:r w:rsidRPr="00A03CA6">
        <w:rPr>
          <w:rStyle w:val="a5"/>
          <w:rFonts w:ascii="Times New Roman" w:hAnsi="Times New Roman" w:cs="Times New Roman"/>
          <w:lang w:eastAsia="ru-RU"/>
        </w:rPr>
        <w:t>стейкхолдерами</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Генеральний директор повинен бути спроможним </w:t>
      </w:r>
      <w:r w:rsidRPr="00A03CA6">
        <w:rPr>
          <w:rStyle w:val="a5"/>
          <w:rFonts w:ascii="Times New Roman" w:hAnsi="Times New Roman" w:cs="Times New Roman"/>
        </w:rPr>
        <w:t xml:space="preserve">співпрацювати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надійний </w:t>
      </w:r>
      <w:r w:rsidRPr="00A03CA6">
        <w:rPr>
          <w:rStyle w:val="a5"/>
          <w:rFonts w:ascii="Times New Roman" w:hAnsi="Times New Roman" w:cs="Times New Roman"/>
          <w:lang w:eastAsia="ru-RU"/>
        </w:rPr>
        <w:t xml:space="preserve">партнер з головою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наглядовою радою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загалом.</w:t>
      </w:r>
    </w:p>
    <w:p w:rsidR="009B7804" w:rsidRPr="00A03CA6" w:rsidRDefault="00D2390B">
      <w:pPr>
        <w:pStyle w:val="22"/>
        <w:keepNext/>
        <w:keepLines/>
        <w:numPr>
          <w:ilvl w:val="0"/>
          <w:numId w:val="6"/>
        </w:numPr>
        <w:tabs>
          <w:tab w:val="left" w:pos="365"/>
        </w:tabs>
        <w:spacing w:after="140"/>
        <w:rPr>
          <w:rFonts w:ascii="Times New Roman" w:hAnsi="Times New Roman" w:cs="Times New Roman"/>
          <w:sz w:val="22"/>
          <w:szCs w:val="22"/>
          <w:lang w:val="uk-UA"/>
        </w:rPr>
      </w:pPr>
      <w:bookmarkStart w:id="27" w:name="bookmark52"/>
      <w:r w:rsidRPr="00A03CA6">
        <w:rPr>
          <w:rStyle w:val="21"/>
          <w:rFonts w:ascii="Times New Roman" w:eastAsia="Arial" w:hAnsi="Times New Roman" w:cs="Times New Roman"/>
          <w:sz w:val="22"/>
          <w:szCs w:val="22"/>
          <w:lang w:val="uk-UA"/>
        </w:rPr>
        <w:t xml:space="preserve">Розкриття </w:t>
      </w:r>
      <w:r w:rsidRPr="00A03CA6">
        <w:rPr>
          <w:rStyle w:val="21"/>
          <w:rFonts w:ascii="Times New Roman" w:eastAsia="Arial" w:hAnsi="Times New Roman" w:cs="Times New Roman"/>
          <w:sz w:val="22"/>
          <w:szCs w:val="22"/>
          <w:lang w:val="uk-UA" w:eastAsia="uk-UA"/>
        </w:rPr>
        <w:t>інформації і прозорість</w:t>
      </w:r>
      <w:bookmarkEnd w:id="27"/>
    </w:p>
    <w:p w:rsidR="009B7804" w:rsidRPr="00A03CA6" w:rsidRDefault="00D2390B">
      <w:pPr>
        <w:pStyle w:val="24"/>
        <w:numPr>
          <w:ilvl w:val="1"/>
          <w:numId w:val="6"/>
        </w:numPr>
        <w:tabs>
          <w:tab w:val="left" w:pos="864"/>
        </w:tabs>
        <w:rPr>
          <w:rFonts w:ascii="Times New Roman" w:hAnsi="Times New Roman" w:cs="Times New Roman"/>
        </w:rPr>
      </w:pPr>
      <w:r w:rsidRPr="00A03CA6">
        <w:rPr>
          <w:rStyle w:val="23"/>
          <w:rFonts w:ascii="Times New Roman" w:hAnsi="Times New Roman" w:cs="Times New Roman"/>
        </w:rPr>
        <w:t xml:space="preserve">Комунікація </w:t>
      </w:r>
      <w:r w:rsidRPr="00A03CA6">
        <w:rPr>
          <w:rStyle w:val="23"/>
          <w:rFonts w:ascii="Times New Roman" w:hAnsi="Times New Roman" w:cs="Times New Roman"/>
          <w:lang w:eastAsia="ru-RU"/>
        </w:rPr>
        <w:t xml:space="preserve">з </w:t>
      </w:r>
      <w:r w:rsidRPr="00A03CA6">
        <w:rPr>
          <w:rStyle w:val="23"/>
          <w:rFonts w:ascii="Times New Roman" w:hAnsi="Times New Roman" w:cs="Times New Roman"/>
        </w:rPr>
        <w:t>Акціонерами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та ринки мають </w:t>
      </w:r>
      <w:r w:rsidRPr="00A03CA6">
        <w:rPr>
          <w:rStyle w:val="a5"/>
          <w:rFonts w:ascii="Times New Roman" w:hAnsi="Times New Roman" w:cs="Times New Roman"/>
        </w:rPr>
        <w:t xml:space="preserve">своєчасний і </w:t>
      </w:r>
      <w:r w:rsidRPr="00A03CA6">
        <w:rPr>
          <w:rStyle w:val="a5"/>
          <w:rFonts w:ascii="Times New Roman" w:hAnsi="Times New Roman" w:cs="Times New Roman"/>
          <w:lang w:eastAsia="ru-RU"/>
        </w:rPr>
        <w:t xml:space="preserve">справедливий доступ до </w:t>
      </w:r>
      <w:r w:rsidRPr="00A03CA6">
        <w:rPr>
          <w:rStyle w:val="a5"/>
          <w:rFonts w:ascii="Times New Roman" w:hAnsi="Times New Roman" w:cs="Times New Roman"/>
        </w:rPr>
        <w:t xml:space="preserve">всієї інформації,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є суттєвою </w:t>
      </w:r>
      <w:r w:rsidRPr="00A03CA6">
        <w:rPr>
          <w:rStyle w:val="a5"/>
          <w:rFonts w:ascii="Times New Roman" w:hAnsi="Times New Roman" w:cs="Times New Roman"/>
          <w:lang w:eastAsia="ru-RU"/>
        </w:rPr>
        <w:t xml:space="preserve">для ухвалення </w:t>
      </w:r>
      <w:r w:rsidRPr="00A03CA6">
        <w:rPr>
          <w:rStyle w:val="a5"/>
          <w:rFonts w:ascii="Times New Roman" w:hAnsi="Times New Roman" w:cs="Times New Roman"/>
        </w:rPr>
        <w:t xml:space="preserve">інвестиційних рішень, </w:t>
      </w:r>
      <w:r w:rsidRPr="00A03CA6">
        <w:rPr>
          <w:rStyle w:val="a5"/>
          <w:rFonts w:ascii="Times New Roman" w:hAnsi="Times New Roman" w:cs="Times New Roman"/>
          <w:lang w:eastAsia="ru-RU"/>
        </w:rPr>
        <w:t xml:space="preserve">така </w:t>
      </w:r>
      <w:r w:rsidRPr="00A03CA6">
        <w:rPr>
          <w:rStyle w:val="a5"/>
          <w:rFonts w:ascii="Times New Roman" w:hAnsi="Times New Roman" w:cs="Times New Roman"/>
        </w:rPr>
        <w:t xml:space="preserve">інформація подається </w:t>
      </w:r>
      <w:r w:rsidRPr="00A03CA6">
        <w:rPr>
          <w:rStyle w:val="a5"/>
          <w:rFonts w:ascii="Times New Roman" w:hAnsi="Times New Roman" w:cs="Times New Roman"/>
          <w:lang w:eastAsia="ru-RU"/>
        </w:rPr>
        <w:t>збалансовано.</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розкривати всю </w:t>
      </w:r>
      <w:r w:rsidRPr="00A03CA6">
        <w:rPr>
          <w:rStyle w:val="a5"/>
          <w:rFonts w:ascii="Times New Roman" w:hAnsi="Times New Roman" w:cs="Times New Roman"/>
        </w:rPr>
        <w:t xml:space="preserve">суттєву інформацію,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обґрунтовано </w:t>
      </w:r>
      <w:r w:rsidRPr="00A03CA6">
        <w:rPr>
          <w:rStyle w:val="a5"/>
          <w:rFonts w:ascii="Times New Roman" w:hAnsi="Times New Roman" w:cs="Times New Roman"/>
          <w:lang w:eastAsia="ru-RU"/>
        </w:rPr>
        <w:t xml:space="preserve">може вважатися такою, що матиме вплив на </w:t>
      </w:r>
      <w:r w:rsidRPr="00A03CA6">
        <w:rPr>
          <w:rStyle w:val="a5"/>
          <w:rFonts w:ascii="Times New Roman" w:hAnsi="Times New Roman" w:cs="Times New Roman"/>
        </w:rPr>
        <w:t xml:space="preserve">ціну акцій Компанії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рішення акціонерів і ринків, і </w:t>
      </w:r>
      <w:r w:rsidRPr="00A03CA6">
        <w:rPr>
          <w:rStyle w:val="a5"/>
          <w:rFonts w:ascii="Times New Roman" w:hAnsi="Times New Roman" w:cs="Times New Roman"/>
          <w:lang w:eastAsia="ru-RU"/>
        </w:rPr>
        <w:t xml:space="preserve">повинна розкривати таку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щойно вона стала </w:t>
      </w:r>
      <w:r w:rsidRPr="00A03CA6">
        <w:rPr>
          <w:rStyle w:val="a5"/>
          <w:rFonts w:ascii="Times New Roman" w:hAnsi="Times New Roman" w:cs="Times New Roman"/>
        </w:rPr>
        <w:t xml:space="preserve">відома Компанії.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повинно </w:t>
      </w:r>
      <w:r w:rsidRPr="00A03CA6">
        <w:rPr>
          <w:rStyle w:val="a5"/>
          <w:rFonts w:ascii="Times New Roman" w:hAnsi="Times New Roman" w:cs="Times New Roman"/>
        </w:rPr>
        <w:t xml:space="preserve">відбуватися </w:t>
      </w:r>
      <w:r w:rsidRPr="00A03CA6">
        <w:rPr>
          <w:rStyle w:val="a5"/>
          <w:rFonts w:ascii="Times New Roman" w:hAnsi="Times New Roman" w:cs="Times New Roman"/>
          <w:lang w:eastAsia="ru-RU"/>
        </w:rPr>
        <w:t xml:space="preserve">одночасно для </w:t>
      </w:r>
      <w:r w:rsidRPr="00A03CA6">
        <w:rPr>
          <w:rStyle w:val="a5"/>
          <w:rFonts w:ascii="Times New Roman" w:hAnsi="Times New Roman" w:cs="Times New Roman"/>
        </w:rPr>
        <w:t xml:space="preserve">всіх акціонерів і ринків </w:t>
      </w:r>
      <w:r w:rsidRPr="00A03CA6">
        <w:rPr>
          <w:rStyle w:val="a5"/>
          <w:rFonts w:ascii="Times New Roman" w:hAnsi="Times New Roman" w:cs="Times New Roman"/>
          <w:lang w:eastAsia="ru-RU"/>
        </w:rPr>
        <w:t xml:space="preserve">з метою уникнення несправедливих торгових </w:t>
      </w:r>
      <w:r w:rsidRPr="00A03CA6">
        <w:rPr>
          <w:rStyle w:val="a5"/>
          <w:rFonts w:ascii="Times New Roman" w:hAnsi="Times New Roman" w:cs="Times New Roman"/>
          <w:lang w:eastAsia="ru-RU"/>
        </w:rPr>
        <w:lastRenderedPageBreak/>
        <w:t>переваг.</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2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затвердити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визначає інформацію,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Компанія, 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Компанія планує підтримувати комунікацію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Акціонерами і </w:t>
      </w:r>
      <w:r w:rsidRPr="00A03CA6">
        <w:rPr>
          <w:rStyle w:val="a5"/>
          <w:rFonts w:ascii="Times New Roman" w:hAnsi="Times New Roman" w:cs="Times New Roman"/>
          <w:lang w:eastAsia="ru-RU"/>
        </w:rPr>
        <w:t>ринками.</w:t>
      </w:r>
    </w:p>
    <w:p w:rsidR="009B7804" w:rsidRPr="00A03CA6" w:rsidRDefault="00D2390B">
      <w:pPr>
        <w:pStyle w:val="11"/>
        <w:numPr>
          <w:ilvl w:val="0"/>
          <w:numId w:val="27"/>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Політика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повинна оприлюднюватися на </w:t>
      </w:r>
      <w:r w:rsidRPr="00A03CA6">
        <w:rPr>
          <w:rStyle w:val="a5"/>
          <w:rFonts w:ascii="Times New Roman" w:hAnsi="Times New Roman" w:cs="Times New Roman"/>
        </w:rPr>
        <w:t>вебсайті Компанії.</w:t>
      </w:r>
    </w:p>
    <w:p w:rsidR="009B7804" w:rsidRPr="00A03CA6" w:rsidRDefault="00D2390B">
      <w:pPr>
        <w:pStyle w:val="11"/>
        <w:numPr>
          <w:ilvl w:val="0"/>
          <w:numId w:val="27"/>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Збалансованість:</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Компанією має </w:t>
      </w:r>
      <w:r w:rsidRPr="00A03CA6">
        <w:rPr>
          <w:rStyle w:val="a5"/>
          <w:rFonts w:ascii="Times New Roman" w:hAnsi="Times New Roman" w:cs="Times New Roman"/>
          <w:lang w:eastAsia="ru-RU"/>
        </w:rPr>
        <w:t xml:space="preserve">бути збалансованим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охоплювати як позитивну, 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негативну </w:t>
      </w:r>
      <w:r w:rsidRPr="00A03CA6">
        <w:rPr>
          <w:rStyle w:val="a5"/>
          <w:rFonts w:ascii="Times New Roman" w:hAnsi="Times New Roman" w:cs="Times New Roman"/>
        </w:rPr>
        <w:t>інформацію.</w:t>
      </w:r>
    </w:p>
    <w:p w:rsidR="009B7804" w:rsidRPr="00A03CA6" w:rsidRDefault="00D2390B" w:rsidP="00A95DC9">
      <w:pPr>
        <w:pStyle w:val="11"/>
        <w:rPr>
          <w:rFonts w:ascii="Times New Roman" w:hAnsi="Times New Roman" w:cs="Times New Roman"/>
        </w:rPr>
        <w:sectPr w:rsidR="009B7804" w:rsidRPr="00A03CA6" w:rsidSect="00AE2FA1">
          <w:pgSz w:w="12240" w:h="15840"/>
          <w:pgMar w:top="1409" w:right="1417" w:bottom="1233" w:left="1400" w:header="0" w:footer="3" w:gutter="0"/>
          <w:cols w:space="720"/>
          <w:noEndnote/>
          <w:docGrid w:linePitch="360"/>
        </w:sect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Метою </w:t>
      </w:r>
      <w:r w:rsidRPr="00A03CA6">
        <w:rPr>
          <w:rStyle w:val="a5"/>
          <w:rFonts w:ascii="Times New Roman" w:hAnsi="Times New Roman" w:cs="Times New Roman"/>
        </w:rPr>
        <w:t xml:space="preserve">політики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є підвищення рівня обізнаності членів наглядової </w:t>
      </w:r>
      <w:r w:rsidRPr="00A03CA6">
        <w:rPr>
          <w:rStyle w:val="a5"/>
          <w:rFonts w:ascii="Times New Roman" w:hAnsi="Times New Roman" w:cs="Times New Roman"/>
          <w:lang w:eastAsia="ru-RU"/>
        </w:rPr>
        <w:t xml:space="preserve">ради, виконавчого органу, </w:t>
      </w:r>
      <w:r w:rsidRPr="00A03CA6">
        <w:rPr>
          <w:rStyle w:val="a5"/>
          <w:rFonts w:ascii="Times New Roman" w:hAnsi="Times New Roman" w:cs="Times New Roman"/>
        </w:rPr>
        <w:t xml:space="preserve">працівників, акціонерів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ринків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підходу компанії </w:t>
      </w:r>
      <w:r w:rsidRPr="00A03CA6">
        <w:rPr>
          <w:rStyle w:val="a5"/>
          <w:rFonts w:ascii="Times New Roman" w:hAnsi="Times New Roman" w:cs="Times New Roman"/>
          <w:lang w:eastAsia="ru-RU"/>
        </w:rPr>
        <w:t xml:space="preserve">до розкриття </w:t>
      </w:r>
      <w:r w:rsidRPr="00A03CA6">
        <w:rPr>
          <w:rStyle w:val="a5"/>
          <w:rFonts w:ascii="Times New Roman" w:hAnsi="Times New Roman" w:cs="Times New Roman"/>
        </w:rPr>
        <w:t xml:space="preserve">інформації. Політика </w:t>
      </w:r>
      <w:r w:rsidRPr="00A03CA6">
        <w:rPr>
          <w:rStyle w:val="a5"/>
          <w:rFonts w:ascii="Times New Roman" w:hAnsi="Times New Roman" w:cs="Times New Roman"/>
          <w:lang w:eastAsia="ru-RU"/>
        </w:rPr>
        <w:t xml:space="preserve">щодо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може включати:</w:t>
      </w:r>
    </w:p>
    <w:p w:rsidR="009B7804" w:rsidRPr="00A03CA6" w:rsidRDefault="001F0A37">
      <w:pPr>
        <w:spacing w:line="1" w:lineRule="exact"/>
        <w:rPr>
          <w:rFonts w:ascii="Times New Roman" w:hAnsi="Times New Roman" w:cs="Times New Roman"/>
        </w:rPr>
      </w:pPr>
      <w:r w:rsidRPr="001F0A37">
        <w:rPr>
          <w:rFonts w:ascii="Times New Roman" w:hAnsi="Times New Roman" w:cs="Times New Roman"/>
          <w:noProof/>
        </w:rPr>
        <w:lastRenderedPageBreak/>
        <w:pict>
          <v:shape id="Shape 7" o:spid="_x0000_s1028" type="#_x0000_t202" style="position:absolute;margin-left:95pt;margin-top:0;width:199.45pt;height:233.5pt;z-index:125829382;visibility:visible;mso-wrap-distance-left:0;mso-wrap-distance-right:0;mso-wrap-distance-bottom:1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" filled="f" stroked="f">
            <v:textbox inset="0,0,0,0">
              <w:txbxContent>
                <w:p w:rsidR="009B7804" w:rsidRDefault="00D2390B">
                  <w:pPr>
                    <w:pStyle w:val="11"/>
                    <w:numPr>
                      <w:ilvl w:val="0"/>
                      <w:numId w:val="28"/>
                    </w:numPr>
                    <w:tabs>
                      <w:tab w:val="left" w:pos="360"/>
                    </w:tabs>
                    <w:ind w:left="360" w:hanging="360"/>
                  </w:pPr>
                  <w:r>
                    <w:rPr>
                      <w:rStyle w:val="a5"/>
                    </w:rPr>
                    <w:t>Роль Наглядової ради у нагляді за розкриттям інформації</w:t>
                  </w:r>
                </w:p>
                <w:p w:rsidR="009B7804" w:rsidRDefault="00D2390B">
                  <w:pPr>
                    <w:pStyle w:val="11"/>
                    <w:numPr>
                      <w:ilvl w:val="0"/>
                      <w:numId w:val="28"/>
                    </w:numPr>
                    <w:tabs>
                      <w:tab w:val="left" w:pos="360"/>
                    </w:tabs>
                    <w:ind w:left="360" w:hanging="360"/>
                  </w:pPr>
                  <w:r>
                    <w:rPr>
                      <w:rStyle w:val="a5"/>
                    </w:rPr>
                    <w:t>Види інформації, що повинна розкриватися, включаючи: a) фінансову; б) екологічну в) соціальну; та/або г) інформацію щодо питань сталого розвитку</w:t>
                  </w:r>
                </w:p>
                <w:p w:rsidR="009B7804" w:rsidRDefault="00D2390B">
                  <w:pPr>
                    <w:pStyle w:val="11"/>
                    <w:numPr>
                      <w:ilvl w:val="0"/>
                      <w:numId w:val="28"/>
                    </w:numPr>
                    <w:tabs>
                      <w:tab w:val="left" w:pos="360"/>
                    </w:tabs>
                    <w:ind w:left="360" w:hanging="360"/>
                  </w:pPr>
                  <w:r>
                    <w:rPr>
                      <w:rStyle w:val="a5"/>
                    </w:rPr>
                    <w:t>Взаємодію компанії з інвестиційною спільнотою</w:t>
                  </w:r>
                </w:p>
                <w:p w:rsidR="009B7804" w:rsidRDefault="00D2390B">
                  <w:pPr>
                    <w:pStyle w:val="11"/>
                    <w:numPr>
                      <w:ilvl w:val="0"/>
                      <w:numId w:val="28"/>
                    </w:numPr>
                    <w:tabs>
                      <w:tab w:val="left" w:pos="360"/>
                    </w:tabs>
                    <w:ind w:left="360" w:hanging="360"/>
                  </w:pPr>
                  <w:r>
                    <w:rPr>
                      <w:rStyle w:val="a5"/>
                    </w:rPr>
                    <w:t>Взаємодію з аналітиками і зустрічі, що проводяться для аналітиків</w:t>
                  </w:r>
                </w:p>
                <w:p w:rsidR="009B7804" w:rsidRDefault="00D2390B">
                  <w:pPr>
                    <w:pStyle w:val="11"/>
                    <w:numPr>
                      <w:ilvl w:val="0"/>
                      <w:numId w:val="28"/>
                    </w:numPr>
                    <w:tabs>
                      <w:tab w:val="left" w:pos="360"/>
                    </w:tabs>
                    <w:ind w:left="360" w:hanging="360"/>
                  </w:pPr>
                  <w:r>
                    <w:rPr>
                      <w:rStyle w:val="a5"/>
                    </w:rPr>
                    <w:t>Визначення офіційного речника компанії</w:t>
                  </w:r>
                </w:p>
                <w:p w:rsidR="009B7804" w:rsidRDefault="00D2390B">
                  <w:pPr>
                    <w:pStyle w:val="11"/>
                    <w:numPr>
                      <w:ilvl w:val="0"/>
                      <w:numId w:val="28"/>
                    </w:numPr>
                    <w:tabs>
                      <w:tab w:val="left" w:pos="360"/>
                    </w:tabs>
                    <w:ind w:left="360" w:hanging="360"/>
                  </w:pPr>
                  <w:r>
                    <w:rPr>
                      <w:rStyle w:val="a5"/>
                    </w:rPr>
                    <w:t>Використання вебсайту компанії для цілей розкриття інформації</w:t>
                  </w:r>
                </w:p>
              </w:txbxContent>
            </v:textbox>
            <w10:wrap type="topAndBottom" anchorx="page"/>
          </v:shape>
        </w:pict>
      </w:r>
      <w:r w:rsidRPr="001F0A37">
        <w:rPr>
          <w:rFonts w:ascii="Times New Roman" w:hAnsi="Times New Roman" w:cs="Times New Roman"/>
          <w:noProof/>
        </w:rPr>
        <w:pict>
          <v:shape id="Shape 9" o:spid="_x0000_s1029" type="#_x0000_t202" style="position:absolute;margin-left:328.75pt;margin-top:0;width:206.65pt;height:233.5pt;z-index:125829384;visibility:visible;mso-wrap-distance-left:0;mso-wrap-distance-right:0;mso-wrap-distance-bottom:18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" filled="f" stroked="f">
            <v:textbox inset="0,0,0,0">
              <w:txbxContent>
                <w:p w:rsidR="009B7804" w:rsidRDefault="00D2390B">
                  <w:pPr>
                    <w:pStyle w:val="11"/>
                    <w:numPr>
                      <w:ilvl w:val="0"/>
                      <w:numId w:val="28"/>
                    </w:numPr>
                    <w:tabs>
                      <w:tab w:val="left" w:pos="360"/>
                    </w:tabs>
                    <w:ind w:left="360" w:hanging="360"/>
                  </w:pPr>
                  <w:r>
                    <w:rPr>
                      <w:rStyle w:val="a5"/>
                    </w:rPr>
                    <w:t>Принципи розкриття інформації, такі як: a) своєчасність; б) попередження упущення; в) несприятлива інформація; г) вибіркове розкриття інформації; д) уникнення ненавмисного розкриття інформації; е) виправлення.</w:t>
                  </w:r>
                </w:p>
                <w:p w:rsidR="009B7804" w:rsidRDefault="00D2390B">
                  <w:pPr>
                    <w:pStyle w:val="11"/>
                    <w:numPr>
                      <w:ilvl w:val="0"/>
                      <w:numId w:val="28"/>
                    </w:numPr>
                    <w:tabs>
                      <w:tab w:val="left" w:pos="360"/>
                    </w:tabs>
                  </w:pPr>
                  <w:r>
                    <w:rPr>
                      <w:rStyle w:val="a5"/>
                    </w:rPr>
                    <w:t>Визначення суттєвості</w:t>
                  </w:r>
                </w:p>
                <w:p w:rsidR="009B7804" w:rsidRDefault="00D2390B">
                  <w:pPr>
                    <w:pStyle w:val="11"/>
                    <w:numPr>
                      <w:ilvl w:val="0"/>
                      <w:numId w:val="28"/>
                    </w:numPr>
                    <w:tabs>
                      <w:tab w:val="left" w:pos="360"/>
                    </w:tabs>
                    <w:ind w:left="360" w:hanging="360"/>
                  </w:pPr>
                  <w:r>
                    <w:rPr>
                      <w:rStyle w:val="a5"/>
                    </w:rPr>
                    <w:t>Прогнозна інформація/інформація щодо перспектив</w:t>
                  </w:r>
                </w:p>
                <w:p w:rsidR="009B7804" w:rsidRDefault="00D2390B">
                  <w:pPr>
                    <w:pStyle w:val="11"/>
                    <w:numPr>
                      <w:ilvl w:val="0"/>
                      <w:numId w:val="28"/>
                    </w:numPr>
                    <w:tabs>
                      <w:tab w:val="left" w:pos="360"/>
                    </w:tabs>
                    <w:ind w:left="360" w:hanging="360"/>
                  </w:pPr>
                  <w:r>
                    <w:rPr>
                      <w:rStyle w:val="a5"/>
                    </w:rPr>
                    <w:t>Вимога принаймні щорічно звітувати про досягнутий прогрес відносно КПЕ</w:t>
                  </w:r>
                </w:p>
                <w:p w:rsidR="009B7804" w:rsidRDefault="00D2390B">
                  <w:pPr>
                    <w:pStyle w:val="11"/>
                    <w:numPr>
                      <w:ilvl w:val="0"/>
                      <w:numId w:val="28"/>
                    </w:numPr>
                    <w:tabs>
                      <w:tab w:val="left" w:pos="360"/>
                    </w:tabs>
                    <w:ind w:left="360" w:hanging="360"/>
                  </w:pPr>
                  <w:r>
                    <w:rPr>
                      <w:rStyle w:val="a5"/>
                    </w:rPr>
                    <w:t>Поводження з конфіденційною інформацією</w:t>
                  </w:r>
                </w:p>
                <w:p w:rsidR="009B7804" w:rsidRDefault="00D2390B">
                  <w:pPr>
                    <w:pStyle w:val="11"/>
                    <w:numPr>
                      <w:ilvl w:val="0"/>
                      <w:numId w:val="28"/>
                    </w:numPr>
                    <w:tabs>
                      <w:tab w:val="left" w:pos="360"/>
                    </w:tabs>
                    <w:ind w:left="360" w:hanging="360"/>
                  </w:pPr>
                  <w:r>
                    <w:rPr>
                      <w:rStyle w:val="a5"/>
                    </w:rPr>
                    <w:t>Заборона обговорення компанії у соціальних мережах</w:t>
                  </w:r>
                </w:p>
              </w:txbxContent>
            </v:textbox>
            <w10:wrap type="topAndBottom" anchorx="page"/>
          </v:shape>
        </w:pic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З метою зменшення кількості документів, Компанія може поєднувати Політику щодо Розкриття інформації з Політикою щодо Взаємодії з Акціонерами (див. Розділ 2.3 Взаємодія з Акціонерами). НКЦПФР та УАКУ планують розробити типову Політику щодо Розкриття інформації в рамках своєї майбутньої роботи над типовими Політиками і Документами.</w:t>
      </w:r>
    </w:p>
    <w:p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rPr>
        <w:t>Фінансова звітність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Інформація про фінансові результати та фінансовий стан Компанії є об'єктивною, достовірною та зрозумілою, і акціонери впевнені, що вони мають достатню інформацію для ухвалення інвестиційних рішень.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Компанії повинні складати та представляти свою фінансову звітність акціонерам для затвердження на ЗЗА. Підприємства, що становлять суспільний інтерес (ПССІ),</w:t>
      </w:r>
      <w:r w:rsidRPr="00A03CA6">
        <w:rPr>
          <w:rStyle w:val="a5"/>
          <w:rFonts w:ascii="Times New Roman" w:hAnsi="Times New Roman" w:cs="Times New Roman"/>
          <w:vertAlign w:val="superscript"/>
        </w:rPr>
        <w:footnoteReference w:id="12"/>
      </w:r>
      <w:r w:rsidRPr="00A03CA6">
        <w:rPr>
          <w:rStyle w:val="a5"/>
          <w:rFonts w:ascii="Times New Roman" w:hAnsi="Times New Roman" w:cs="Times New Roman"/>
        </w:rPr>
        <w:t xml:space="preserve"> повинні складати фінансову звітність відповідно до Міжнародних Стандартів Фінансової Звітності (МСФЗ). Інші </w:t>
      </w:r>
      <w:r w:rsidRPr="00A03CA6">
        <w:rPr>
          <w:rStyle w:val="a5"/>
          <w:rFonts w:ascii="Times New Roman" w:hAnsi="Times New Roman" w:cs="Times New Roman"/>
        </w:rPr>
        <w:lastRenderedPageBreak/>
        <w:t>компанії повинні складати фінансову звітність згідно з національними стандартами бухгалтерського обліку. Річний Звіт повинен містити звіт Виконавчого органу щодо розгляду та аналізу фінансового стану компанії і результатів її діяльності. Компанія повинна підготувати Річний Звіт впродовж чотирьох місяців з дати завершення фінансового року і розмістити його на власному вебсайті. Перш ніж Наглядова рада затвердить звіти, Виконавчий орган повинен засвідчити Наглядовій раді, що фінансова звітність Компанії забезпечує достовірний і точний погляд на її фінансовий стан, відповідає стандартам бухгалтерського обліку, і що системи внутрішнього контролю та управління ризиками є надійними.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3"/>
        </w:numPr>
        <w:tabs>
          <w:tab w:val="left" w:pos="735"/>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Стандарти </w:t>
      </w:r>
      <w:r w:rsidRPr="00A03CA6">
        <w:rPr>
          <w:rStyle w:val="a5"/>
          <w:rFonts w:ascii="Times New Roman" w:hAnsi="Times New Roman" w:cs="Times New Roman"/>
          <w:i/>
          <w:iCs/>
        </w:rPr>
        <w:t>звітності:</w:t>
      </w:r>
      <w:r w:rsidRPr="00A03CA6">
        <w:rPr>
          <w:rStyle w:val="a5"/>
          <w:rFonts w:ascii="Times New Roman" w:hAnsi="Times New Roman" w:cs="Times New Roman"/>
          <w:lang w:eastAsia="ru-RU"/>
        </w:rPr>
        <w:t xml:space="preserve">Наглядова рада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Виконавчим органом у </w:t>
      </w:r>
      <w:r w:rsidRPr="00A03CA6">
        <w:rPr>
          <w:rStyle w:val="a5"/>
          <w:rFonts w:ascii="Times New Roman" w:hAnsi="Times New Roman" w:cs="Times New Roman"/>
        </w:rPr>
        <w:t xml:space="preserve">підготовці фінансових звітів і </w:t>
      </w:r>
      <w:r w:rsidRPr="00A03CA6">
        <w:rPr>
          <w:rStyle w:val="a5"/>
          <w:rFonts w:ascii="Times New Roman" w:hAnsi="Times New Roman" w:cs="Times New Roman"/>
          <w:lang w:eastAsia="ru-RU"/>
        </w:rPr>
        <w:t xml:space="preserve">забезпечити складання </w:t>
      </w:r>
      <w:r w:rsidRPr="00A03CA6">
        <w:rPr>
          <w:rStyle w:val="a5"/>
          <w:rFonts w:ascii="Times New Roman" w:hAnsi="Times New Roman" w:cs="Times New Roman"/>
        </w:rPr>
        <w:t xml:space="preserve">фінансових звітів Компанії відповідно </w:t>
      </w:r>
      <w:r w:rsidRPr="00A03CA6">
        <w:rPr>
          <w:rStyle w:val="a5"/>
          <w:rFonts w:ascii="Times New Roman" w:hAnsi="Times New Roman" w:cs="Times New Roman"/>
          <w:lang w:eastAsia="ru-RU"/>
        </w:rPr>
        <w:t xml:space="preserve">до чинного законодавства та </w:t>
      </w:r>
      <w:r w:rsidRPr="00A03CA6">
        <w:rPr>
          <w:rStyle w:val="a5"/>
          <w:rFonts w:ascii="Times New Roman" w:hAnsi="Times New Roman" w:cs="Times New Roman"/>
        </w:rPr>
        <w:t>стандартів фінансової звітності.</w:t>
      </w:r>
    </w:p>
    <w:p w:rsidR="009B7804" w:rsidRPr="00A03CA6" w:rsidRDefault="00D2390B">
      <w:pPr>
        <w:pStyle w:val="11"/>
        <w:numPr>
          <w:ilvl w:val="0"/>
          <w:numId w:val="33"/>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Зміст:</w:t>
      </w:r>
      <w:r w:rsidRPr="00A03CA6">
        <w:rPr>
          <w:rStyle w:val="a5"/>
          <w:rFonts w:ascii="Times New Roman" w:hAnsi="Times New Roman" w:cs="Times New Roman"/>
        </w:rPr>
        <w:t xml:space="preserve"> Річний Звіт </w:t>
      </w:r>
      <w:r w:rsidRPr="00A03CA6">
        <w:rPr>
          <w:rStyle w:val="a5"/>
          <w:rFonts w:ascii="Times New Roman" w:hAnsi="Times New Roman" w:cs="Times New Roman"/>
          <w:lang w:eastAsia="ru-RU"/>
        </w:rPr>
        <w:t xml:space="preserve">повинен </w:t>
      </w:r>
      <w:r w:rsidRPr="00A03CA6">
        <w:rPr>
          <w:rStyle w:val="a5"/>
          <w:rFonts w:ascii="Times New Roman" w:hAnsi="Times New Roman" w:cs="Times New Roman"/>
        </w:rPr>
        <w:t xml:space="preserve">містити </w:t>
      </w:r>
      <w:r w:rsidRPr="00A03CA6">
        <w:rPr>
          <w:rStyle w:val="a5"/>
          <w:rFonts w:ascii="Times New Roman" w:hAnsi="Times New Roman" w:cs="Times New Roman"/>
          <w:lang w:eastAsia="ru-RU"/>
        </w:rPr>
        <w:t xml:space="preserve">елементи </w:t>
      </w:r>
      <w:r w:rsidRPr="00A03CA6">
        <w:rPr>
          <w:rStyle w:val="a5"/>
          <w:rFonts w:ascii="Times New Roman" w:hAnsi="Times New Roman" w:cs="Times New Roman"/>
        </w:rPr>
        <w:t xml:space="preserve">кращої </w:t>
      </w:r>
      <w:r w:rsidRPr="00A03CA6">
        <w:rPr>
          <w:rStyle w:val="a5"/>
          <w:rFonts w:ascii="Times New Roman" w:hAnsi="Times New Roman" w:cs="Times New Roman"/>
          <w:lang w:eastAsia="ru-RU"/>
        </w:rPr>
        <w:t xml:space="preserve">практики, що </w:t>
      </w:r>
      <w:r w:rsidRPr="00A03CA6">
        <w:rPr>
          <w:rStyle w:val="a5"/>
          <w:rFonts w:ascii="Times New Roman" w:hAnsi="Times New Roman" w:cs="Times New Roman"/>
        </w:rPr>
        <w:t xml:space="preserve">зазначені </w:t>
      </w:r>
      <w:r w:rsidRPr="00A03CA6">
        <w:rPr>
          <w:rStyle w:val="a5"/>
          <w:rFonts w:ascii="Times New Roman" w:hAnsi="Times New Roman" w:cs="Times New Roman"/>
          <w:lang w:eastAsia="ru-RU"/>
        </w:rPr>
        <w:t>у коментарях нижче.</w:t>
      </w:r>
    </w:p>
    <w:p w:rsidR="009B7804" w:rsidRPr="00A03CA6" w:rsidRDefault="00D2390B">
      <w:pPr>
        <w:pStyle w:val="11"/>
        <w:spacing w:after="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Фінансова звітність та річний звіт є, мабуть, ключовими елементами корпоративної комунікації. Річний звіт, що відповідає кращій практиці, зазвичай включає таку інформацію:</w:t>
      </w:r>
    </w:p>
    <w:p w:rsidR="009B7804" w:rsidRPr="00A03CA6" w:rsidRDefault="001F0A37">
      <w:pPr>
        <w:spacing w:line="1" w:lineRule="exact"/>
        <w:rPr>
          <w:rFonts w:ascii="Times New Roman" w:hAnsi="Times New Roman" w:cs="Times New Roman"/>
        </w:rPr>
      </w:pPr>
      <w:r w:rsidRPr="001F0A37">
        <w:rPr>
          <w:rFonts w:ascii="Times New Roman" w:hAnsi="Times New Roman" w:cs="Times New Roman"/>
          <w:noProof/>
        </w:rPr>
        <w:pict>
          <v:shape id="Shape 11" o:spid="_x0000_s1030" type="#_x0000_t202" style="position:absolute;margin-left:95.6pt;margin-top:0;width:206.4pt;height:160.3pt;z-index:12582938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" filled="f" stroked="f">
            <v:textbox inset="0,0,0,0">
              <w:txbxContent>
                <w:p w:rsidR="009B7804" w:rsidRDefault="00D2390B">
                  <w:pPr>
                    <w:pStyle w:val="11"/>
                    <w:numPr>
                      <w:ilvl w:val="0"/>
                      <w:numId w:val="29"/>
                    </w:numPr>
                    <w:tabs>
                      <w:tab w:val="left" w:pos="350"/>
                    </w:tabs>
                    <w:jc w:val="both"/>
                  </w:pPr>
                  <w:r>
                    <w:rPr>
                      <w:rStyle w:val="a5"/>
                      <w:lang w:val="ru-RU" w:eastAsia="ru-RU"/>
                    </w:rPr>
                    <w:t xml:space="preserve">Загальну </w:t>
                  </w:r>
                  <w:r>
                    <w:rPr>
                      <w:rStyle w:val="a5"/>
                    </w:rPr>
                    <w:t xml:space="preserve">інформацію </w:t>
                  </w:r>
                  <w:r>
                    <w:rPr>
                      <w:rStyle w:val="a5"/>
                      <w:lang w:val="ru-RU" w:eastAsia="ru-RU"/>
                    </w:rPr>
                    <w:t xml:space="preserve">про </w:t>
                  </w:r>
                  <w:r>
                    <w:rPr>
                      <w:rStyle w:val="a5"/>
                    </w:rPr>
                    <w:t>компанію</w:t>
                  </w:r>
                </w:p>
                <w:p w:rsidR="009B7804" w:rsidRDefault="00D2390B">
                  <w:pPr>
                    <w:pStyle w:val="11"/>
                    <w:numPr>
                      <w:ilvl w:val="0"/>
                      <w:numId w:val="29"/>
                    </w:numPr>
                    <w:tabs>
                      <w:tab w:val="left" w:pos="350"/>
                    </w:tabs>
                    <w:spacing w:line="233" w:lineRule="auto"/>
                    <w:ind w:left="360" w:hanging="360"/>
                  </w:pPr>
                  <w:r>
                    <w:rPr>
                      <w:rStyle w:val="a5"/>
                      <w:lang w:val="ru-RU" w:eastAsia="ru-RU"/>
                    </w:rPr>
                    <w:t xml:space="preserve">Лист </w:t>
                  </w:r>
                  <w:r>
                    <w:rPr>
                      <w:rStyle w:val="a5"/>
                    </w:rPr>
                    <w:t xml:space="preserve">акціонерам від </w:t>
                  </w:r>
                  <w:r>
                    <w:rPr>
                      <w:rStyle w:val="a5"/>
                      <w:lang w:val="ru-RU" w:eastAsia="ru-RU"/>
                    </w:rPr>
                    <w:t xml:space="preserve">Голови </w:t>
                  </w:r>
                  <w:r>
                    <w:rPr>
                      <w:rStyle w:val="a5"/>
                    </w:rPr>
                    <w:t xml:space="preserve">Наглядової </w:t>
                  </w:r>
                  <w:r>
                    <w:rPr>
                      <w:rStyle w:val="a5"/>
                      <w:lang w:val="ru-RU" w:eastAsia="ru-RU"/>
                    </w:rPr>
                    <w:t>ради</w:t>
                  </w:r>
                </w:p>
                <w:p w:rsidR="009B7804" w:rsidRDefault="00D2390B">
                  <w:pPr>
                    <w:pStyle w:val="11"/>
                    <w:numPr>
                      <w:ilvl w:val="0"/>
                      <w:numId w:val="29"/>
                    </w:numPr>
                    <w:tabs>
                      <w:tab w:val="left" w:pos="350"/>
                    </w:tabs>
                    <w:ind w:left="360" w:hanging="360"/>
                  </w:pPr>
                  <w:r>
                    <w:rPr>
                      <w:rStyle w:val="a5"/>
                      <w:lang w:val="ru-RU" w:eastAsia="ru-RU"/>
                    </w:rPr>
                    <w:t xml:space="preserve">Лист </w:t>
                  </w:r>
                  <w:r>
                    <w:rPr>
                      <w:rStyle w:val="a5"/>
                    </w:rPr>
                    <w:t xml:space="preserve">акціонерам від </w:t>
                  </w:r>
                  <w:r>
                    <w:rPr>
                      <w:rStyle w:val="a5"/>
                      <w:lang w:val="ru-RU" w:eastAsia="ru-RU"/>
                    </w:rPr>
                    <w:t>Головного виконавчого директора</w:t>
                  </w:r>
                </w:p>
                <w:p w:rsidR="009B7804" w:rsidRDefault="00D2390B">
                  <w:pPr>
                    <w:pStyle w:val="11"/>
                    <w:numPr>
                      <w:ilvl w:val="0"/>
                      <w:numId w:val="29"/>
                    </w:numPr>
                    <w:tabs>
                      <w:tab w:val="left" w:pos="350"/>
                    </w:tabs>
                    <w:ind w:left="360" w:hanging="360"/>
                  </w:pPr>
                  <w:r>
                    <w:rPr>
                      <w:rStyle w:val="a5"/>
                    </w:rPr>
                    <w:t xml:space="preserve">Звіт </w:t>
                  </w:r>
                  <w:r>
                    <w:rPr>
                      <w:rStyle w:val="a5"/>
                      <w:lang w:val="ru-RU" w:eastAsia="ru-RU"/>
                    </w:rPr>
                    <w:t xml:space="preserve">Виконавчого органу щодо розгляду та </w:t>
                  </w:r>
                  <w:r>
                    <w:rPr>
                      <w:rStyle w:val="a5"/>
                    </w:rPr>
                    <w:t xml:space="preserve">аналізу фінансового </w:t>
                  </w:r>
                  <w:r>
                    <w:rPr>
                      <w:rStyle w:val="a5"/>
                      <w:lang w:val="ru-RU" w:eastAsia="ru-RU"/>
                    </w:rPr>
                    <w:t xml:space="preserve">стану </w:t>
                  </w:r>
                  <w:r>
                    <w:rPr>
                      <w:rStyle w:val="a5"/>
                    </w:rPr>
                    <w:t>компанії і результатів її діяльності</w:t>
                  </w:r>
                </w:p>
                <w:p w:rsidR="009B7804" w:rsidRDefault="00D2390B">
                  <w:pPr>
                    <w:pStyle w:val="11"/>
                    <w:numPr>
                      <w:ilvl w:val="0"/>
                      <w:numId w:val="29"/>
                    </w:numPr>
                    <w:tabs>
                      <w:tab w:val="left" w:pos="350"/>
                    </w:tabs>
                    <w:ind w:left="360" w:hanging="360"/>
                  </w:pPr>
                  <w:r>
                    <w:rPr>
                      <w:rStyle w:val="a5"/>
                    </w:rPr>
                    <w:t xml:space="preserve">Основні </w:t>
                  </w:r>
                  <w:r>
                    <w:rPr>
                      <w:rStyle w:val="a5"/>
                      <w:lang w:val="ru-RU" w:eastAsia="ru-RU"/>
                    </w:rPr>
                    <w:t xml:space="preserve">показники </w:t>
                  </w:r>
                  <w:r>
                    <w:rPr>
                      <w:rStyle w:val="a5"/>
                    </w:rPr>
                    <w:t>операційної і фінансової діяльності</w:t>
                  </w:r>
                </w:p>
              </w:txbxContent>
            </v:textbox>
            <w10:wrap type="topAndBottom" anchorx="page"/>
          </v:shape>
        </w:pict>
      </w:r>
      <w:r w:rsidRPr="001F0A37">
        <w:rPr>
          <w:rFonts w:ascii="Times New Roman" w:hAnsi="Times New Roman" w:cs="Times New Roman"/>
          <w:noProof/>
        </w:rPr>
        <w:pict>
          <v:shape id="Shape 13" o:spid="_x0000_s1031" type="#_x0000_t202" style="position:absolute;margin-left:329.35pt;margin-top:0;width:204.5pt;height:115.45pt;z-index:125829388;visibility:visible;mso-wrap-distance-left:0;mso-wrap-distance-right:0;mso-wrap-distance-bottom:44.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" filled="f" stroked="f">
            <v:textbox inset="0,0,0,0">
              <w:txbxContent>
                <w:p w:rsidR="009B7804" w:rsidRDefault="00D2390B">
                  <w:pPr>
                    <w:pStyle w:val="11"/>
                    <w:numPr>
                      <w:ilvl w:val="0"/>
                      <w:numId w:val="29"/>
                    </w:numPr>
                    <w:tabs>
                      <w:tab w:val="left" w:pos="350"/>
                    </w:tabs>
                    <w:ind w:left="360" w:hanging="360"/>
                  </w:pPr>
                  <w:r>
                    <w:rPr>
                      <w:rStyle w:val="a5"/>
                    </w:rPr>
                    <w:t>Фінансові звіти, включаючи: a) Звіт про фінансовий стан (балансовий звіт); б) Звіт про прибутки та збитки; в) Звіт про зміни в капіталі; г) Звіт про рух грошових коштів; д) Додатки до фінансової звітності; і е) Політики щодо бухгалтерського обліку</w:t>
                  </w:r>
                </w:p>
                <w:p w:rsidR="009B7804" w:rsidRDefault="00D2390B">
                  <w:pPr>
                    <w:pStyle w:val="11"/>
                    <w:numPr>
                      <w:ilvl w:val="0"/>
                      <w:numId w:val="29"/>
                    </w:numPr>
                    <w:tabs>
                      <w:tab w:val="left" w:pos="350"/>
                    </w:tabs>
                    <w:spacing w:after="0"/>
                    <w:jc w:val="center"/>
                  </w:pPr>
                  <w:r>
                    <w:rPr>
                      <w:rStyle w:val="a5"/>
                    </w:rPr>
                    <w:t>Аудиторський звіт і висновок аудиторів</w:t>
                  </w:r>
                </w:p>
              </w:txbxContent>
            </v:textbox>
            <w10:wrap type="topAndBottom" anchorx="page"/>
          </v:shape>
        </w:pict>
      </w:r>
    </w:p>
    <w:p w:rsidR="009B7804" w:rsidRPr="00A03CA6" w:rsidRDefault="00D2390B">
      <w:pPr>
        <w:pStyle w:val="11"/>
        <w:numPr>
          <w:ilvl w:val="0"/>
          <w:numId w:val="33"/>
        </w:numPr>
        <w:tabs>
          <w:tab w:val="left" w:pos="776"/>
        </w:tabs>
        <w:spacing w:after="500"/>
        <w:ind w:firstLine="480"/>
        <w:rPr>
          <w:rFonts w:ascii="Times New Roman" w:hAnsi="Times New Roman" w:cs="Times New Roman"/>
        </w:rPr>
      </w:pPr>
      <w:r w:rsidRPr="00A03CA6">
        <w:rPr>
          <w:rStyle w:val="a5"/>
          <w:rFonts w:ascii="Times New Roman" w:hAnsi="Times New Roman" w:cs="Times New Roman"/>
          <w:lang w:eastAsia="ru-RU"/>
        </w:rPr>
        <w:t xml:space="preserve">Текстовий опис, </w:t>
      </w:r>
      <w:r w:rsidRPr="00A03CA6">
        <w:rPr>
          <w:rStyle w:val="a5"/>
          <w:rFonts w:ascii="Times New Roman" w:hAnsi="Times New Roman" w:cs="Times New Roman"/>
        </w:rPr>
        <w:t xml:space="preserve">графіки і </w:t>
      </w:r>
      <w:r w:rsidRPr="00A03CA6">
        <w:rPr>
          <w:rStyle w:val="a5"/>
          <w:rFonts w:ascii="Times New Roman" w:hAnsi="Times New Roman" w:cs="Times New Roman"/>
          <w:lang w:eastAsia="ru-RU"/>
        </w:rPr>
        <w:t>фото</w:t>
      </w:r>
    </w:p>
    <w:p w:rsidR="009B7804" w:rsidRPr="00A03CA6" w:rsidRDefault="00D2390B">
      <w:pPr>
        <w:pStyle w:val="24"/>
        <w:numPr>
          <w:ilvl w:val="1"/>
          <w:numId w:val="6"/>
        </w:numPr>
        <w:tabs>
          <w:tab w:val="left" w:pos="906"/>
        </w:tabs>
        <w:rPr>
          <w:rFonts w:ascii="Times New Roman" w:hAnsi="Times New Roman" w:cs="Times New Roman"/>
        </w:rPr>
      </w:pPr>
      <w:r w:rsidRPr="00A03CA6">
        <w:rPr>
          <w:rStyle w:val="23"/>
          <w:rFonts w:ascii="Times New Roman" w:hAnsi="Times New Roman" w:cs="Times New Roman"/>
        </w:rPr>
        <w:t>Нефінансова звітність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Нефінансова інформація, в тому числі інформація про управління Компанією, надається Акціонерам та ринкам з метою їх кращого інформування для ухвалення інвестиційних рішень. Вплив Компанії на суспільство та навколишнє середовище є чітко зрозумілим для Стейкхолдерів.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Компанії повинні розкривати Річний Звіт про Корпоративне Управління як частину загального Річного Звіту. Законодавство не вимагає окремої звітності із соціальних та екологічних питань. Наглядова рада повинна затвердити Річний Звіт про Корпоративне Управління окремо від фінансової звітності до їх затвердження ЗЗА.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4"/>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Стандарти розкриття інформації:</w:t>
      </w:r>
      <w:r w:rsidRPr="00A03CA6">
        <w:rPr>
          <w:rStyle w:val="a5"/>
          <w:rFonts w:ascii="Times New Roman" w:hAnsi="Times New Roman" w:cs="Times New Roman"/>
        </w:rPr>
        <w:t xml:space="preserve"> Нефінансова звітність має бути підготовлена згідно з відповідними національними та/або міжнародними стандартами.</w:t>
      </w:r>
    </w:p>
    <w:p w:rsidR="009B7804" w:rsidRPr="00A03CA6" w:rsidRDefault="00D2390B">
      <w:pPr>
        <w:pStyle w:val="11"/>
        <w:numPr>
          <w:ilvl w:val="0"/>
          <w:numId w:val="34"/>
        </w:numPr>
        <w:tabs>
          <w:tab w:val="left" w:pos="735"/>
        </w:tabs>
        <w:spacing w:line="233" w:lineRule="auto"/>
        <w:ind w:left="740" w:hanging="360"/>
        <w:rPr>
          <w:rFonts w:ascii="Times New Roman" w:hAnsi="Times New Roman" w:cs="Times New Roman"/>
        </w:rPr>
      </w:pPr>
      <w:r w:rsidRPr="00A03CA6">
        <w:rPr>
          <w:rStyle w:val="a5"/>
          <w:rFonts w:ascii="Times New Roman" w:hAnsi="Times New Roman" w:cs="Times New Roman"/>
          <w:i/>
          <w:iCs/>
        </w:rPr>
        <w:t>Звітність з питань управління:</w:t>
      </w:r>
      <w:r w:rsidRPr="00A03CA6">
        <w:rPr>
          <w:rStyle w:val="a5"/>
          <w:rFonts w:ascii="Times New Roman" w:hAnsi="Times New Roman" w:cs="Times New Roman"/>
        </w:rPr>
        <w:t xml:space="preserve"> Звітність з питань управління повинна охоплювати усі питання, зазначені у цьому Кодексі.</w:t>
      </w:r>
    </w:p>
    <w:p w:rsidR="009B7804" w:rsidRPr="00A03CA6" w:rsidRDefault="00D2390B">
      <w:pPr>
        <w:pStyle w:val="11"/>
        <w:numPr>
          <w:ilvl w:val="0"/>
          <w:numId w:val="34"/>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Екологічна і соціальна звітність:</w:t>
      </w:r>
      <w:r w:rsidRPr="00A03CA6">
        <w:rPr>
          <w:rStyle w:val="a5"/>
          <w:rFonts w:ascii="Times New Roman" w:hAnsi="Times New Roman" w:cs="Times New Roman"/>
        </w:rPr>
        <w:t xml:space="preserve"> Компанія повинна звітувати про соціальний та екологічний вплив, що спричиняється внаслідок її діяльності (див. Розділ 2.5 Роль інших Стейкхолдерів і Розділ 2.6. Сталий розвиток).</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lastRenderedPageBreak/>
        <w:t>Коментарі:</w:t>
      </w:r>
      <w:r w:rsidRPr="00A03CA6">
        <w:rPr>
          <w:rStyle w:val="a5"/>
          <w:rFonts w:ascii="Times New Roman" w:hAnsi="Times New Roman" w:cs="Times New Roman"/>
        </w:rPr>
        <w:t xml:space="preserve"> Існує багато видів нефінансової інформації. Деякі з них покликані допомогти краще зрозуміти фінансові звіти компаній. Інші, такі як звітність про корпоративне управління, покликані допомогти зрозуміти практики, які впливають на ризики та результати діяльності компаній. А інші, зокрема екологічна та соціальна звітність, покликані описати вплив компанії на суспільство. Кожна з цих форм звітності (фінансова, управлінська, соціальна та екологічна) підпадає під дію стандартів</w:t>
      </w:r>
    </w:p>
    <w:p w:rsidR="009B7804" w:rsidRPr="00A03CA6" w:rsidRDefault="00D2390B">
      <w:pPr>
        <w:pStyle w:val="11"/>
        <w:spacing w:after="0"/>
        <w:rPr>
          <w:rFonts w:ascii="Times New Roman" w:hAnsi="Times New Roman" w:cs="Times New Roman"/>
        </w:rPr>
      </w:pPr>
      <w:r w:rsidRPr="00A03CA6">
        <w:rPr>
          <w:rStyle w:val="a5"/>
          <w:rFonts w:ascii="Times New Roman" w:hAnsi="Times New Roman" w:cs="Times New Roman"/>
        </w:rPr>
        <w:t xml:space="preserve">з розкриття інформації. Стандарти фінансової звітності висвітлюються в розділі </w:t>
      </w:r>
      <w:r w:rsidRPr="00A03CA6">
        <w:rPr>
          <w:rStyle w:val="a5"/>
          <w:rFonts w:ascii="Times New Roman" w:hAnsi="Times New Roman" w:cs="Times New Roman"/>
          <w:lang w:eastAsia="en-US"/>
        </w:rPr>
        <w:t xml:space="preserve">5.2. </w:t>
      </w:r>
      <w:r w:rsidRPr="00A03CA6">
        <w:rPr>
          <w:rStyle w:val="a5"/>
          <w:rFonts w:ascii="Times New Roman" w:hAnsi="Times New Roman" w:cs="Times New Roman"/>
        </w:rPr>
        <w:t xml:space="preserve">Що стосується звітності про управління, Конференція ООН з питань торгівлі та розвитку </w:t>
      </w:r>
      <w:r w:rsidRPr="00A03CA6">
        <w:rPr>
          <w:rStyle w:val="a5"/>
          <w:rFonts w:ascii="Times New Roman" w:hAnsi="Times New Roman" w:cs="Times New Roman"/>
          <w:lang w:eastAsia="en-US"/>
        </w:rPr>
        <w:t xml:space="preserve">(UNCTAD) </w:t>
      </w:r>
      <w:r w:rsidRPr="00A03CA6">
        <w:rPr>
          <w:rStyle w:val="a5"/>
          <w:rFonts w:ascii="Times New Roman" w:hAnsi="Times New Roman" w:cs="Times New Roman"/>
        </w:rPr>
        <w:t xml:space="preserve">публікує </w:t>
      </w:r>
      <w:r w:rsidRPr="00A03CA6">
        <w:rPr>
          <w:rStyle w:val="a5"/>
          <w:rFonts w:ascii="Times New Roman" w:hAnsi="Times New Roman" w:cs="Times New Roman"/>
          <w:i/>
          <w:iCs/>
        </w:rPr>
        <w:t xml:space="preserve">Керівні принципи передової практики щодо розкриття інформації у корпоративному управлінні, </w:t>
      </w:r>
      <w:r w:rsidRPr="00A03CA6">
        <w:rPr>
          <w:rStyle w:val="a5"/>
          <w:rFonts w:ascii="Times New Roman" w:hAnsi="Times New Roman" w:cs="Times New Roman"/>
        </w:rPr>
        <w:t xml:space="preserve">покликані допомогти підготувати інформацію стосовно питань управління, яку повинні розкривати компанії. Керівні принципи </w:t>
      </w:r>
      <w:r w:rsidRPr="00A03CA6">
        <w:rPr>
          <w:rStyle w:val="a5"/>
          <w:rFonts w:ascii="Times New Roman" w:hAnsi="Times New Roman" w:cs="Times New Roman"/>
          <w:lang w:eastAsia="en-US"/>
        </w:rPr>
        <w:t xml:space="preserve">UNCTAD </w:t>
      </w:r>
      <w:r w:rsidRPr="00A03CA6">
        <w:rPr>
          <w:rStyle w:val="a5"/>
          <w:rFonts w:ascii="Times New Roman" w:hAnsi="Times New Roman" w:cs="Times New Roman"/>
        </w:rPr>
        <w:t>поділяються на: а) розкриття фінансової інформації; б) розкриття нефінансової інформації; в) загальні збори акціонерів; г) термін та засоби розкриття інформації; та д) належні практики комплаєнсу. Зазвичай розкриття нефінансової інформації включає такі аспекти:</w:t>
      </w:r>
    </w:p>
    <w:p w:rsidR="009B7804" w:rsidRPr="00A03CA6" w:rsidRDefault="001F0A37">
      <w:pPr>
        <w:spacing w:line="1" w:lineRule="exact"/>
        <w:rPr>
          <w:rFonts w:ascii="Times New Roman" w:hAnsi="Times New Roman" w:cs="Times New Roman"/>
        </w:rPr>
      </w:pPr>
      <w:r w:rsidRPr="001F0A37">
        <w:rPr>
          <w:rFonts w:ascii="Times New Roman" w:hAnsi="Times New Roman" w:cs="Times New Roman"/>
          <w:noProof/>
        </w:rPr>
        <w:pict>
          <v:shape id="Shape 15" o:spid="_x0000_s1032" type="#_x0000_t202" style="position:absolute;margin-left:95pt;margin-top:0;width:205.7pt;height:187.2pt;z-index:12582939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" filled="f" stroked="f">
            <v:textbox inset="0,0,0,0">
              <w:txbxContent>
                <w:p w:rsidR="009B7804" w:rsidRDefault="00D2390B">
                  <w:pPr>
                    <w:pStyle w:val="11"/>
                    <w:numPr>
                      <w:ilvl w:val="0"/>
                      <w:numId w:val="30"/>
                    </w:numPr>
                    <w:tabs>
                      <w:tab w:val="left" w:pos="360"/>
                    </w:tabs>
                  </w:pPr>
                  <w:r>
                    <w:rPr>
                      <w:rStyle w:val="a5"/>
                    </w:rPr>
                    <w:t>Цілі компанії</w:t>
                  </w:r>
                </w:p>
                <w:p w:rsidR="009B7804" w:rsidRDefault="00D2390B">
                  <w:pPr>
                    <w:pStyle w:val="11"/>
                    <w:numPr>
                      <w:ilvl w:val="0"/>
                      <w:numId w:val="30"/>
                    </w:numPr>
                    <w:tabs>
                      <w:tab w:val="left" w:pos="360"/>
                    </w:tabs>
                    <w:ind w:left="360" w:hanging="360"/>
                  </w:pPr>
                  <w:r>
                    <w:rPr>
                      <w:rStyle w:val="a5"/>
                      <w:lang w:val="ru-RU" w:eastAsia="ru-RU"/>
                    </w:rPr>
                    <w:t xml:space="preserve">Структури </w:t>
                  </w:r>
                  <w:r>
                    <w:rPr>
                      <w:rStyle w:val="a5"/>
                    </w:rPr>
                    <w:t xml:space="preserve">і політики управління, </w:t>
                  </w:r>
                  <w:r>
                    <w:rPr>
                      <w:rStyle w:val="a5"/>
                      <w:lang w:val="ru-RU" w:eastAsia="ru-RU"/>
                    </w:rPr>
                    <w:t xml:space="preserve">включаючи статут, </w:t>
                  </w:r>
                  <w:r>
                    <w:rPr>
                      <w:rStyle w:val="a5"/>
                    </w:rPr>
                    <w:t xml:space="preserve">внутрішні </w:t>
                  </w:r>
                  <w:r>
                    <w:rPr>
                      <w:rStyle w:val="a5"/>
                      <w:lang w:val="ru-RU" w:eastAsia="ru-RU"/>
                    </w:rPr>
                    <w:t xml:space="preserve">положення, </w:t>
                  </w:r>
                  <w:r>
                    <w:rPr>
                      <w:rStyle w:val="a5"/>
                    </w:rPr>
                    <w:t xml:space="preserve">політики </w:t>
                  </w:r>
                  <w:r>
                    <w:rPr>
                      <w:rStyle w:val="a5"/>
                      <w:lang w:val="ru-RU" w:eastAsia="ru-RU"/>
                    </w:rPr>
                    <w:t xml:space="preserve">щодо </w:t>
                  </w:r>
                  <w:r>
                    <w:rPr>
                      <w:rStyle w:val="a5"/>
                    </w:rPr>
                    <w:t xml:space="preserve">конфлікту інтересів, </w:t>
                  </w:r>
                  <w:r>
                    <w:rPr>
                      <w:rStyle w:val="a5"/>
                      <w:lang w:val="ru-RU" w:eastAsia="ru-RU"/>
                    </w:rPr>
                    <w:t xml:space="preserve">винагороди, </w:t>
                  </w:r>
                  <w:r>
                    <w:rPr>
                      <w:rStyle w:val="a5"/>
                    </w:rPr>
                    <w:t xml:space="preserve">дивідендів </w:t>
                  </w:r>
                  <w:r>
                    <w:rPr>
                      <w:rStyle w:val="a5"/>
                      <w:lang w:val="ru-RU" w:eastAsia="ru-RU"/>
                    </w:rPr>
                    <w:t>тощо</w:t>
                  </w:r>
                </w:p>
                <w:p w:rsidR="009B7804" w:rsidRDefault="00D2390B">
                  <w:pPr>
                    <w:pStyle w:val="11"/>
                    <w:numPr>
                      <w:ilvl w:val="0"/>
                      <w:numId w:val="30"/>
                    </w:numPr>
                    <w:tabs>
                      <w:tab w:val="left" w:pos="360"/>
                    </w:tabs>
                    <w:ind w:left="360" w:hanging="360"/>
                  </w:pPr>
                  <w:r>
                    <w:rPr>
                      <w:rStyle w:val="a5"/>
                    </w:rPr>
                    <w:t xml:space="preserve">Інформація </w:t>
                  </w:r>
                  <w:r>
                    <w:rPr>
                      <w:rStyle w:val="a5"/>
                      <w:lang w:val="ru-RU" w:eastAsia="ru-RU"/>
                    </w:rPr>
                    <w:t xml:space="preserve">про </w:t>
                  </w:r>
                  <w:r>
                    <w:rPr>
                      <w:rStyle w:val="a5"/>
                    </w:rPr>
                    <w:t xml:space="preserve">членів Наглядової </w:t>
                  </w:r>
                  <w:r>
                    <w:rPr>
                      <w:rStyle w:val="a5"/>
                      <w:lang w:val="ru-RU" w:eastAsia="ru-RU"/>
                    </w:rPr>
                    <w:t xml:space="preserve">ради </w:t>
                  </w:r>
                  <w:r>
                    <w:rPr>
                      <w:rStyle w:val="a5"/>
                    </w:rPr>
                    <w:t xml:space="preserve">і </w:t>
                  </w:r>
                  <w:r>
                    <w:rPr>
                      <w:rStyle w:val="a5"/>
                      <w:lang w:val="ru-RU" w:eastAsia="ru-RU"/>
                    </w:rPr>
                    <w:t xml:space="preserve">ключових </w:t>
                  </w:r>
                  <w:r>
                    <w:rPr>
                      <w:rStyle w:val="a5"/>
                    </w:rPr>
                    <w:t>топ-менеджерів</w:t>
                  </w:r>
                </w:p>
                <w:p w:rsidR="009B7804" w:rsidRDefault="00D2390B">
                  <w:pPr>
                    <w:pStyle w:val="11"/>
                    <w:numPr>
                      <w:ilvl w:val="0"/>
                      <w:numId w:val="30"/>
                    </w:numPr>
                    <w:tabs>
                      <w:tab w:val="left" w:pos="360"/>
                    </w:tabs>
                    <w:ind w:left="360" w:hanging="360"/>
                  </w:pPr>
                  <w:r>
                    <w:rPr>
                      <w:rStyle w:val="a5"/>
                    </w:rPr>
                    <w:t xml:space="preserve">Інформація </w:t>
                  </w:r>
                  <w:r>
                    <w:rPr>
                      <w:rStyle w:val="a5"/>
                      <w:lang w:val="ru-RU" w:eastAsia="ru-RU"/>
                    </w:rPr>
                    <w:t xml:space="preserve">про винагороду для </w:t>
                  </w:r>
                  <w:r>
                    <w:rPr>
                      <w:rStyle w:val="a5"/>
                    </w:rPr>
                    <w:t xml:space="preserve">членів Наглядової </w:t>
                  </w:r>
                  <w:r>
                    <w:rPr>
                      <w:rStyle w:val="a5"/>
                      <w:lang w:val="ru-RU" w:eastAsia="ru-RU"/>
                    </w:rPr>
                    <w:t xml:space="preserve">ради </w:t>
                  </w:r>
                  <w:r>
                    <w:rPr>
                      <w:rStyle w:val="a5"/>
                    </w:rPr>
                    <w:t>і топ-менеджерів</w:t>
                  </w:r>
                </w:p>
                <w:p w:rsidR="009B7804" w:rsidRDefault="00D2390B">
                  <w:pPr>
                    <w:pStyle w:val="11"/>
                    <w:numPr>
                      <w:ilvl w:val="0"/>
                      <w:numId w:val="30"/>
                    </w:numPr>
                    <w:tabs>
                      <w:tab w:val="left" w:pos="360"/>
                    </w:tabs>
                    <w:ind w:left="360" w:hanging="360"/>
                  </w:pPr>
                  <w:r>
                    <w:rPr>
                      <w:rStyle w:val="a5"/>
                    </w:rPr>
                    <w:t xml:space="preserve">Звітність </w:t>
                  </w:r>
                  <w:r>
                    <w:rPr>
                      <w:rStyle w:val="a5"/>
                      <w:lang w:val="ru-RU" w:eastAsia="ru-RU"/>
                    </w:rPr>
                    <w:t xml:space="preserve">щодо </w:t>
                  </w:r>
                  <w:r>
                    <w:rPr>
                      <w:rStyle w:val="a5"/>
                    </w:rPr>
                    <w:t xml:space="preserve">взаємодії зі </w:t>
                  </w:r>
                  <w:r>
                    <w:rPr>
                      <w:rStyle w:val="a5"/>
                      <w:lang w:val="ru-RU" w:eastAsia="ru-RU"/>
                    </w:rPr>
                    <w:t xml:space="preserve">стейкхолдерами </w:t>
                  </w:r>
                  <w:r>
                    <w:rPr>
                      <w:rStyle w:val="a5"/>
                    </w:rPr>
                    <w:t xml:space="preserve">і </w:t>
                  </w:r>
                  <w:r>
                    <w:rPr>
                      <w:rStyle w:val="a5"/>
                      <w:lang w:val="ru-RU" w:eastAsia="ru-RU"/>
                    </w:rPr>
                    <w:t>питань сталого розвитку</w:t>
                  </w:r>
                </w:p>
              </w:txbxContent>
            </v:textbox>
            <w10:wrap type="topAndBottom" anchorx="page"/>
          </v:shape>
        </w:pict>
      </w:r>
      <w:r w:rsidRPr="001F0A37">
        <w:rPr>
          <w:rFonts w:ascii="Times New Roman" w:hAnsi="Times New Roman" w:cs="Times New Roman"/>
          <w:noProof/>
        </w:rPr>
        <w:pict>
          <v:shape id="Shape 17" o:spid="_x0000_s1033" type="#_x0000_t202" style="position:absolute;margin-left:328.75pt;margin-top:0;width:204pt;height:166.3pt;z-index:125829392;visibility:visible;mso-wrap-distance-left:0;mso-wrap-distance-right:0;mso-wrap-distance-bottom:20.9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" filled="f" stroked="f">
            <v:textbox inset="0,0,0,0">
              <w:txbxContent>
                <w:p w:rsidR="009B7804" w:rsidRDefault="00D2390B">
                  <w:pPr>
                    <w:pStyle w:val="11"/>
                    <w:numPr>
                      <w:ilvl w:val="0"/>
                      <w:numId w:val="30"/>
                    </w:numPr>
                    <w:tabs>
                      <w:tab w:val="left" w:pos="360"/>
                    </w:tabs>
                  </w:pPr>
                  <w:r>
                    <w:rPr>
                      <w:rStyle w:val="a5"/>
                      <w:lang w:val="ru-RU" w:eastAsia="ru-RU"/>
                    </w:rPr>
                    <w:t xml:space="preserve">Структура </w:t>
                  </w:r>
                  <w:r>
                    <w:rPr>
                      <w:rStyle w:val="a5"/>
                    </w:rPr>
                    <w:t xml:space="preserve">власності </w:t>
                  </w:r>
                  <w:r>
                    <w:rPr>
                      <w:rStyle w:val="a5"/>
                      <w:lang w:val="ru-RU" w:eastAsia="ru-RU"/>
                    </w:rPr>
                    <w:t xml:space="preserve">й права </w:t>
                  </w:r>
                  <w:r>
                    <w:rPr>
                      <w:rStyle w:val="a5"/>
                    </w:rPr>
                    <w:t>акціонерів</w:t>
                  </w:r>
                </w:p>
                <w:p w:rsidR="009B7804" w:rsidRDefault="00D2390B">
                  <w:pPr>
                    <w:pStyle w:val="11"/>
                    <w:numPr>
                      <w:ilvl w:val="0"/>
                      <w:numId w:val="30"/>
                    </w:numPr>
                    <w:tabs>
                      <w:tab w:val="left" w:pos="360"/>
                    </w:tabs>
                    <w:ind w:left="360" w:hanging="360"/>
                  </w:pPr>
                  <w:r>
                    <w:rPr>
                      <w:rStyle w:val="a5"/>
                    </w:rPr>
                    <w:t xml:space="preserve">Суттєві передбачувані </w:t>
                  </w:r>
                  <w:r>
                    <w:rPr>
                      <w:rStyle w:val="a5"/>
                      <w:lang w:val="ru-RU" w:eastAsia="ru-RU"/>
                    </w:rPr>
                    <w:t xml:space="preserve">фактори ризику </w:t>
                  </w:r>
                  <w:r>
                    <w:rPr>
                      <w:rStyle w:val="a5"/>
                    </w:rPr>
                    <w:t xml:space="preserve">і схильність </w:t>
                  </w:r>
                  <w:r>
                    <w:rPr>
                      <w:rStyle w:val="a5"/>
                      <w:lang w:val="ru-RU" w:eastAsia="ru-RU"/>
                    </w:rPr>
                    <w:t xml:space="preserve">до </w:t>
                  </w:r>
                  <w:r>
                    <w:rPr>
                      <w:rStyle w:val="a5"/>
                    </w:rPr>
                    <w:t>ризиків</w:t>
                  </w:r>
                </w:p>
                <w:p w:rsidR="009B7804" w:rsidRDefault="00D2390B">
                  <w:pPr>
                    <w:pStyle w:val="11"/>
                    <w:numPr>
                      <w:ilvl w:val="0"/>
                      <w:numId w:val="30"/>
                    </w:numPr>
                    <w:tabs>
                      <w:tab w:val="left" w:pos="360"/>
                    </w:tabs>
                    <w:ind w:left="360" w:hanging="360"/>
                  </w:pPr>
                  <w:r>
                    <w:rPr>
                      <w:rStyle w:val="a5"/>
                    </w:rPr>
                    <w:t xml:space="preserve">Зміни </w:t>
                  </w:r>
                  <w:r>
                    <w:rPr>
                      <w:rStyle w:val="a5"/>
                      <w:lang w:val="ru-RU" w:eastAsia="ru-RU"/>
                    </w:rPr>
                    <w:t xml:space="preserve">у </w:t>
                  </w:r>
                  <w:r>
                    <w:rPr>
                      <w:rStyle w:val="a5"/>
                    </w:rPr>
                    <w:t xml:space="preserve">контролі і значні </w:t>
                  </w:r>
                  <w:r>
                    <w:rPr>
                      <w:rStyle w:val="a5"/>
                      <w:lang w:val="ru-RU" w:eastAsia="ru-RU"/>
                    </w:rPr>
                    <w:t>правочини з активами</w:t>
                  </w:r>
                </w:p>
                <w:p w:rsidR="009B7804" w:rsidRDefault="00D2390B">
                  <w:pPr>
                    <w:pStyle w:val="11"/>
                    <w:numPr>
                      <w:ilvl w:val="0"/>
                      <w:numId w:val="30"/>
                    </w:numPr>
                    <w:tabs>
                      <w:tab w:val="left" w:pos="360"/>
                    </w:tabs>
                  </w:pPr>
                  <w:r>
                    <w:rPr>
                      <w:rStyle w:val="a5"/>
                    </w:rPr>
                    <w:t>Незалежність зовнішніх аудиторів</w:t>
                  </w:r>
                </w:p>
                <w:p w:rsidR="009B7804" w:rsidRDefault="00D2390B">
                  <w:pPr>
                    <w:pStyle w:val="11"/>
                    <w:numPr>
                      <w:ilvl w:val="0"/>
                      <w:numId w:val="30"/>
                    </w:numPr>
                    <w:tabs>
                      <w:tab w:val="left" w:pos="360"/>
                    </w:tabs>
                  </w:pPr>
                  <w:r>
                    <w:rPr>
                      <w:rStyle w:val="a5"/>
                    </w:rPr>
                    <w:t xml:space="preserve">Функція внутрішнього </w:t>
                  </w:r>
                  <w:r>
                    <w:rPr>
                      <w:rStyle w:val="a5"/>
                      <w:lang w:val="ru-RU" w:eastAsia="ru-RU"/>
                    </w:rPr>
                    <w:t>аудиту</w:t>
                  </w:r>
                </w:p>
                <w:p w:rsidR="009B7804" w:rsidRDefault="00D2390B">
                  <w:pPr>
                    <w:pStyle w:val="11"/>
                    <w:numPr>
                      <w:ilvl w:val="0"/>
                      <w:numId w:val="30"/>
                    </w:numPr>
                    <w:tabs>
                      <w:tab w:val="left" w:pos="360"/>
                    </w:tabs>
                    <w:ind w:left="360" w:hanging="360"/>
                  </w:pPr>
                  <w:r>
                    <w:rPr>
                      <w:rStyle w:val="a5"/>
                    </w:rPr>
                    <w:t xml:space="preserve">Суттєві </w:t>
                  </w:r>
                  <w:r>
                    <w:rPr>
                      <w:rStyle w:val="a5"/>
                      <w:lang w:val="ru-RU" w:eastAsia="ru-RU"/>
                    </w:rPr>
                    <w:t xml:space="preserve">питання стосовно </w:t>
                  </w:r>
                  <w:r>
                    <w:rPr>
                      <w:rStyle w:val="a5"/>
                    </w:rPr>
                    <w:t xml:space="preserve">стейкхолдерів, політика взаємодії </w:t>
                  </w:r>
                  <w:r>
                    <w:rPr>
                      <w:rStyle w:val="a5"/>
                      <w:lang w:val="ru-RU" w:eastAsia="ru-RU"/>
                    </w:rPr>
                    <w:t xml:space="preserve">з ними </w:t>
                  </w:r>
                  <w:r>
                    <w:rPr>
                      <w:rStyle w:val="a5"/>
                    </w:rPr>
                    <w:t xml:space="preserve">і </w:t>
                  </w:r>
                  <w:r>
                    <w:rPr>
                      <w:rStyle w:val="a5"/>
                      <w:lang w:val="ru-RU" w:eastAsia="ru-RU"/>
                    </w:rPr>
                    <w:t xml:space="preserve">визначення кола </w:t>
                  </w:r>
                  <w:r>
                    <w:rPr>
                      <w:rStyle w:val="a5"/>
                    </w:rPr>
                    <w:t>стейкхолдерів</w:t>
                  </w:r>
                </w:p>
              </w:txbxContent>
            </v:textbox>
            <w10:wrap type="topAndBottom" anchorx="page"/>
          </v:shape>
        </w:pic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Стосовно </w:t>
      </w:r>
      <w:r w:rsidRPr="00A03CA6">
        <w:rPr>
          <w:rStyle w:val="a5"/>
          <w:rFonts w:ascii="Times New Roman" w:hAnsi="Times New Roman" w:cs="Times New Roman"/>
        </w:rPr>
        <w:t xml:space="preserve">стандартів, які </w:t>
      </w:r>
      <w:r w:rsidRPr="00A03CA6">
        <w:rPr>
          <w:rStyle w:val="a5"/>
          <w:rFonts w:ascii="Times New Roman" w:hAnsi="Times New Roman" w:cs="Times New Roman"/>
          <w:lang w:eastAsia="ru-RU"/>
        </w:rPr>
        <w:t xml:space="preserve">визначають належну </w:t>
      </w:r>
      <w:r w:rsidRPr="00A03CA6">
        <w:rPr>
          <w:rStyle w:val="a5"/>
          <w:rFonts w:ascii="Times New Roman" w:hAnsi="Times New Roman" w:cs="Times New Roman"/>
        </w:rPr>
        <w:t xml:space="preserve">екологічну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соціальну звітність, компаніям </w:t>
      </w:r>
      <w:r w:rsidRPr="00A03CA6">
        <w:rPr>
          <w:rStyle w:val="a5"/>
          <w:rFonts w:ascii="Times New Roman" w:hAnsi="Times New Roman" w:cs="Times New Roman"/>
          <w:lang w:eastAsia="ru-RU"/>
        </w:rPr>
        <w:t xml:space="preserve">зазвичай </w:t>
      </w:r>
      <w:r w:rsidRPr="00A03CA6">
        <w:rPr>
          <w:rStyle w:val="a5"/>
          <w:rFonts w:ascii="Times New Roman" w:hAnsi="Times New Roman" w:cs="Times New Roman"/>
        </w:rPr>
        <w:t xml:space="preserve">надається </w:t>
      </w:r>
      <w:r w:rsidRPr="00A03CA6">
        <w:rPr>
          <w:rStyle w:val="a5"/>
          <w:rFonts w:ascii="Times New Roman" w:hAnsi="Times New Roman" w:cs="Times New Roman"/>
          <w:lang w:eastAsia="ru-RU"/>
        </w:rPr>
        <w:t xml:space="preserve">значна </w:t>
      </w:r>
      <w:r w:rsidRPr="00A03CA6">
        <w:rPr>
          <w:rStyle w:val="a5"/>
          <w:rFonts w:ascii="Times New Roman" w:hAnsi="Times New Roman" w:cs="Times New Roman"/>
        </w:rPr>
        <w:t xml:space="preserve">гнучкість </w:t>
      </w:r>
      <w:r w:rsidRPr="00A03CA6">
        <w:rPr>
          <w:rStyle w:val="a5"/>
          <w:rFonts w:ascii="Times New Roman" w:hAnsi="Times New Roman" w:cs="Times New Roman"/>
          <w:lang w:eastAsia="ru-RU"/>
        </w:rPr>
        <w:t xml:space="preserve">щодо того, як розкривати </w:t>
      </w:r>
      <w:r w:rsidRPr="00A03CA6">
        <w:rPr>
          <w:rStyle w:val="a5"/>
          <w:rFonts w:ascii="Times New Roman" w:hAnsi="Times New Roman" w:cs="Times New Roman"/>
        </w:rPr>
        <w:t xml:space="preserve">інформацію. Існують різні </w:t>
      </w:r>
      <w:r w:rsidRPr="00A03CA6">
        <w:rPr>
          <w:rStyle w:val="a5"/>
          <w:rFonts w:ascii="Times New Roman" w:hAnsi="Times New Roman" w:cs="Times New Roman"/>
          <w:lang w:eastAsia="ru-RU"/>
        </w:rPr>
        <w:t xml:space="preserve">стандарти, включаючи Глобальний </w:t>
      </w:r>
      <w:r w:rsidRPr="00A03CA6">
        <w:rPr>
          <w:rStyle w:val="a5"/>
          <w:rFonts w:ascii="Times New Roman" w:hAnsi="Times New Roman" w:cs="Times New Roman"/>
        </w:rPr>
        <w:t xml:space="preserve">договір </w:t>
      </w:r>
      <w:r w:rsidRPr="00A03CA6">
        <w:rPr>
          <w:rStyle w:val="a5"/>
          <w:rFonts w:ascii="Times New Roman" w:hAnsi="Times New Roman" w:cs="Times New Roman"/>
          <w:lang w:eastAsia="ru-RU"/>
        </w:rPr>
        <w:t xml:space="preserve">ООН, </w:t>
      </w:r>
      <w:r w:rsidRPr="00A03CA6">
        <w:rPr>
          <w:rStyle w:val="a5"/>
          <w:rFonts w:ascii="Times New Roman" w:hAnsi="Times New Roman" w:cs="Times New Roman"/>
        </w:rPr>
        <w:t xml:space="preserve">Керівні </w:t>
      </w:r>
      <w:r w:rsidRPr="00A03CA6">
        <w:rPr>
          <w:rStyle w:val="a5"/>
          <w:rFonts w:ascii="Times New Roman" w:hAnsi="Times New Roman" w:cs="Times New Roman"/>
          <w:lang w:eastAsia="ru-RU"/>
        </w:rPr>
        <w:t xml:space="preserve">принципи ОЕСР для </w:t>
      </w:r>
      <w:r w:rsidRPr="00A03CA6">
        <w:rPr>
          <w:rStyle w:val="a5"/>
          <w:rFonts w:ascii="Times New Roman" w:hAnsi="Times New Roman" w:cs="Times New Roman"/>
        </w:rPr>
        <w:t xml:space="preserve">транснаціональних корпорацій, </w:t>
      </w:r>
      <w:r w:rsidRPr="00A03CA6">
        <w:rPr>
          <w:rStyle w:val="a5"/>
          <w:rFonts w:ascii="Times New Roman" w:hAnsi="Times New Roman" w:cs="Times New Roman"/>
          <w:lang w:eastAsia="en-US"/>
        </w:rPr>
        <w:t xml:space="preserve">ISO 26000 </w:t>
      </w:r>
      <w:r w:rsidRPr="00A03CA6">
        <w:rPr>
          <w:rStyle w:val="a5"/>
          <w:rFonts w:ascii="Times New Roman" w:hAnsi="Times New Roman" w:cs="Times New Roman"/>
          <w:lang w:eastAsia="ru-RU"/>
        </w:rPr>
        <w:t xml:space="preserve">та стандарти </w:t>
      </w:r>
      <w:r w:rsidRPr="00A03CA6">
        <w:rPr>
          <w:rStyle w:val="a5"/>
          <w:rFonts w:ascii="Times New Roman" w:hAnsi="Times New Roman" w:cs="Times New Roman"/>
        </w:rPr>
        <w:t xml:space="preserve">Глобальної ініціативи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звітності. </w:t>
      </w:r>
      <w:r w:rsidRPr="00A03CA6">
        <w:rPr>
          <w:rStyle w:val="a5"/>
          <w:rFonts w:ascii="Times New Roman" w:hAnsi="Times New Roman" w:cs="Times New Roman"/>
          <w:lang w:eastAsia="ru-RU"/>
        </w:rPr>
        <w:t xml:space="preserve">Часто вимоги до 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 xml:space="preserve">застосовуються за принципом </w:t>
      </w:r>
      <w:r w:rsidRPr="00A03CA6">
        <w:rPr>
          <w:rStyle w:val="a5"/>
          <w:rFonts w:ascii="Times New Roman" w:hAnsi="Times New Roman" w:cs="Times New Roman"/>
        </w:rPr>
        <w:t xml:space="preserve">пропорційності, </w:t>
      </w:r>
      <w:r w:rsidRPr="00A03CA6">
        <w:rPr>
          <w:rStyle w:val="a5"/>
          <w:rFonts w:ascii="Times New Roman" w:hAnsi="Times New Roman" w:cs="Times New Roman"/>
          <w:lang w:eastAsia="ru-RU"/>
        </w:rPr>
        <w:t xml:space="preserve">тобто вони враховують </w:t>
      </w:r>
      <w:r w:rsidRPr="00A03CA6">
        <w:rPr>
          <w:rStyle w:val="a5"/>
          <w:rFonts w:ascii="Times New Roman" w:hAnsi="Times New Roman" w:cs="Times New Roman"/>
        </w:rPr>
        <w:t xml:space="preserve">розмір, складність діяльності </w:t>
      </w:r>
      <w:r w:rsidRPr="00A03CA6">
        <w:rPr>
          <w:rStyle w:val="a5"/>
          <w:rFonts w:ascii="Times New Roman" w:hAnsi="Times New Roman" w:cs="Times New Roman"/>
          <w:lang w:eastAsia="ru-RU"/>
        </w:rPr>
        <w:t xml:space="preserve">та вплив, що його </w:t>
      </w:r>
      <w:r w:rsidRPr="00A03CA6">
        <w:rPr>
          <w:rStyle w:val="a5"/>
          <w:rFonts w:ascii="Times New Roman" w:hAnsi="Times New Roman" w:cs="Times New Roman"/>
        </w:rPr>
        <w:t xml:space="preserve">спричиняє компанія. </w:t>
      </w:r>
      <w:r w:rsidRPr="00A03CA6">
        <w:rPr>
          <w:rStyle w:val="a5"/>
          <w:rFonts w:ascii="Times New Roman" w:hAnsi="Times New Roman" w:cs="Times New Roman"/>
          <w:lang w:eastAsia="ru-RU"/>
        </w:rPr>
        <w:t xml:space="preserve">Наприклад, законодавство </w:t>
      </w:r>
      <w:r w:rsidRPr="00A03CA6">
        <w:rPr>
          <w:rStyle w:val="a5"/>
          <w:rFonts w:ascii="Times New Roman" w:hAnsi="Times New Roman" w:cs="Times New Roman"/>
        </w:rPr>
        <w:t xml:space="preserve">ЄС вимагає </w:t>
      </w:r>
      <w:r w:rsidRPr="00A03CA6">
        <w:rPr>
          <w:rStyle w:val="a5"/>
          <w:rFonts w:ascii="Times New Roman" w:hAnsi="Times New Roman" w:cs="Times New Roman"/>
          <w:lang w:eastAsia="ru-RU"/>
        </w:rPr>
        <w:t xml:space="preserve">лише </w:t>
      </w:r>
      <w:r w:rsidRPr="00A03CA6">
        <w:rPr>
          <w:rStyle w:val="a5"/>
          <w:rFonts w:ascii="Times New Roman" w:hAnsi="Times New Roman" w:cs="Times New Roman"/>
        </w:rPr>
        <w:t xml:space="preserve">від організацій, які </w:t>
      </w:r>
      <w:r w:rsidRPr="00A03CA6">
        <w:rPr>
          <w:rStyle w:val="a5"/>
          <w:rFonts w:ascii="Times New Roman" w:hAnsi="Times New Roman" w:cs="Times New Roman"/>
          <w:lang w:eastAsia="ru-RU"/>
        </w:rPr>
        <w:t xml:space="preserve">становлять </w:t>
      </w:r>
      <w:r w:rsidRPr="00A03CA6">
        <w:rPr>
          <w:rStyle w:val="a5"/>
          <w:rFonts w:ascii="Times New Roman" w:hAnsi="Times New Roman" w:cs="Times New Roman"/>
        </w:rPr>
        <w:t xml:space="preserve">суспільний інтерес і </w:t>
      </w:r>
      <w:r w:rsidRPr="00A03CA6">
        <w:rPr>
          <w:rStyle w:val="a5"/>
          <w:rFonts w:ascii="Times New Roman" w:hAnsi="Times New Roman" w:cs="Times New Roman"/>
          <w:lang w:eastAsia="ru-RU"/>
        </w:rPr>
        <w:t xml:space="preserve">мають понад </w:t>
      </w:r>
      <w:r w:rsidRPr="00A03CA6">
        <w:rPr>
          <w:rStyle w:val="a5"/>
          <w:rFonts w:ascii="Times New Roman" w:hAnsi="Times New Roman" w:cs="Times New Roman"/>
          <w:lang w:eastAsia="en-US"/>
        </w:rPr>
        <w:t xml:space="preserve">500 </w:t>
      </w:r>
      <w:r w:rsidRPr="00A03CA6">
        <w:rPr>
          <w:rStyle w:val="a5"/>
          <w:rFonts w:ascii="Times New Roman" w:hAnsi="Times New Roman" w:cs="Times New Roman"/>
        </w:rPr>
        <w:t xml:space="preserve">працівників,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спосіб, </w:t>
      </w:r>
      <w:r w:rsidRPr="00A03CA6">
        <w:rPr>
          <w:rStyle w:val="a5"/>
          <w:rFonts w:ascii="Times New Roman" w:hAnsi="Times New Roman" w:cs="Times New Roman"/>
          <w:lang w:eastAsia="ru-RU"/>
        </w:rPr>
        <w:t xml:space="preserve">у який вони </w:t>
      </w:r>
      <w:r w:rsidRPr="00A03CA6">
        <w:rPr>
          <w:rStyle w:val="a5"/>
          <w:rFonts w:ascii="Times New Roman" w:hAnsi="Times New Roman" w:cs="Times New Roman"/>
        </w:rPr>
        <w:t xml:space="preserve">здійснюють </w:t>
      </w:r>
      <w:r w:rsidRPr="00A03CA6">
        <w:rPr>
          <w:rStyle w:val="a5"/>
          <w:rFonts w:ascii="Times New Roman" w:hAnsi="Times New Roman" w:cs="Times New Roman"/>
          <w:lang w:eastAsia="ru-RU"/>
        </w:rPr>
        <w:t xml:space="preserve">свою </w:t>
      </w:r>
      <w:r w:rsidRPr="00A03CA6">
        <w:rPr>
          <w:rStyle w:val="a5"/>
          <w:rFonts w:ascii="Times New Roman" w:hAnsi="Times New Roman" w:cs="Times New Roman"/>
        </w:rPr>
        <w:t xml:space="preserve">діяльність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управління соціальними і екологічними </w:t>
      </w:r>
      <w:r w:rsidRPr="00A03CA6">
        <w:rPr>
          <w:rStyle w:val="a5"/>
          <w:rFonts w:ascii="Times New Roman" w:hAnsi="Times New Roman" w:cs="Times New Roman"/>
          <w:lang w:eastAsia="ru-RU"/>
        </w:rPr>
        <w:t xml:space="preserve">питаннями. У будь-якому випадку, </w:t>
      </w:r>
      <w:r w:rsidRPr="00A03CA6">
        <w:rPr>
          <w:rStyle w:val="a5"/>
          <w:rFonts w:ascii="Times New Roman" w:hAnsi="Times New Roman" w:cs="Times New Roman"/>
        </w:rPr>
        <w:t xml:space="preserve">існують дедалі зростаючі очікування,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наглядові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приділятимуть </w:t>
      </w:r>
      <w:r w:rsidRPr="00A03CA6">
        <w:rPr>
          <w:rStyle w:val="a5"/>
          <w:rFonts w:ascii="Times New Roman" w:hAnsi="Times New Roman" w:cs="Times New Roman"/>
          <w:lang w:eastAsia="ru-RU"/>
        </w:rPr>
        <w:t xml:space="preserve">таку ж саму увагу аспектам розкриття </w:t>
      </w:r>
      <w:r w:rsidRPr="00A03CA6">
        <w:rPr>
          <w:rStyle w:val="a5"/>
          <w:rFonts w:ascii="Times New Roman" w:hAnsi="Times New Roman" w:cs="Times New Roman"/>
        </w:rPr>
        <w:t xml:space="preserve">нефінансової інформації (звітність </w:t>
      </w:r>
      <w:r w:rsidRPr="00A03CA6">
        <w:rPr>
          <w:rStyle w:val="a5"/>
          <w:rFonts w:ascii="Times New Roman" w:hAnsi="Times New Roman" w:cs="Times New Roman"/>
          <w:lang w:eastAsia="ru-RU"/>
        </w:rPr>
        <w:t xml:space="preserve">щодо питань </w:t>
      </w:r>
      <w:r w:rsidRPr="00A03CA6">
        <w:rPr>
          <w:rStyle w:val="a5"/>
          <w:rFonts w:ascii="Times New Roman" w:hAnsi="Times New Roman" w:cs="Times New Roman"/>
        </w:rPr>
        <w:t xml:space="preserve">взаємодії зі </w:t>
      </w:r>
      <w:r w:rsidRPr="00A03CA6">
        <w:rPr>
          <w:rStyle w:val="a5"/>
          <w:rFonts w:ascii="Times New Roman" w:hAnsi="Times New Roman" w:cs="Times New Roman"/>
          <w:lang w:eastAsia="ru-RU"/>
        </w:rPr>
        <w:t xml:space="preserve">стейкхолдерами, </w:t>
      </w:r>
      <w:r w:rsidRPr="00A03CA6">
        <w:rPr>
          <w:rStyle w:val="a5"/>
          <w:rFonts w:ascii="Times New Roman" w:hAnsi="Times New Roman" w:cs="Times New Roman"/>
        </w:rPr>
        <w:t xml:space="preserve">екологічних і соціальних </w:t>
      </w:r>
      <w:r w:rsidRPr="00A03CA6">
        <w:rPr>
          <w:rStyle w:val="a5"/>
          <w:rFonts w:ascii="Times New Roman" w:hAnsi="Times New Roman" w:cs="Times New Roman"/>
          <w:lang w:eastAsia="ru-RU"/>
        </w:rPr>
        <w:t xml:space="preserve">питань та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нагляду за </w:t>
      </w:r>
      <w:r w:rsidRPr="00A03CA6">
        <w:rPr>
          <w:rStyle w:val="a5"/>
          <w:rFonts w:ascii="Times New Roman" w:hAnsi="Times New Roman" w:cs="Times New Roman"/>
        </w:rPr>
        <w:t>фінансовою звітністю компаній.</w:t>
      </w:r>
    </w:p>
    <w:p w:rsidR="009B7804" w:rsidRPr="00A03CA6" w:rsidRDefault="00D2390B">
      <w:pPr>
        <w:pStyle w:val="24"/>
        <w:numPr>
          <w:ilvl w:val="1"/>
          <w:numId w:val="6"/>
        </w:numPr>
        <w:tabs>
          <w:tab w:val="left" w:pos="861"/>
        </w:tabs>
        <w:rPr>
          <w:rFonts w:ascii="Times New Roman" w:hAnsi="Times New Roman" w:cs="Times New Roman"/>
        </w:rPr>
      </w:pPr>
      <w:r w:rsidRPr="00A03CA6">
        <w:rPr>
          <w:rStyle w:val="23"/>
          <w:rFonts w:ascii="Times New Roman" w:hAnsi="Times New Roman" w:cs="Times New Roman"/>
          <w:lang w:eastAsia="ru-RU"/>
        </w:rPr>
        <w:t xml:space="preserve">Незалежний </w:t>
      </w:r>
      <w:r w:rsidRPr="00A03CA6">
        <w:rPr>
          <w:rStyle w:val="23"/>
          <w:rFonts w:ascii="Times New Roman" w:hAnsi="Times New Roman" w:cs="Times New Roman"/>
        </w:rPr>
        <w:t xml:space="preserve">зовнішній </w:t>
      </w:r>
      <w:r w:rsidRPr="00A03CA6">
        <w:rPr>
          <w:rStyle w:val="23"/>
          <w:rFonts w:ascii="Times New Roman" w:hAnsi="Times New Roman" w:cs="Times New Roman"/>
          <w:lang w:eastAsia="ru-RU"/>
        </w:rPr>
        <w:t>аудит</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Стейкхолдери</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ринки </w:t>
      </w:r>
      <w:r w:rsidRPr="00A03CA6">
        <w:rPr>
          <w:rStyle w:val="a5"/>
          <w:rFonts w:ascii="Times New Roman" w:hAnsi="Times New Roman" w:cs="Times New Roman"/>
        </w:rPr>
        <w:t>повністю довіряють фінансовій і нефінансовій звітності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Стосовно </w:t>
      </w:r>
      <w:r w:rsidRPr="00A03CA6">
        <w:rPr>
          <w:rStyle w:val="a5"/>
          <w:rFonts w:ascii="Times New Roman" w:hAnsi="Times New Roman" w:cs="Times New Roman"/>
        </w:rPr>
        <w:t xml:space="preserve">ПССІ, річна фінансова звітність Компанії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Річний Звіт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перевірені </w:t>
      </w:r>
      <w:r w:rsidRPr="00A03CA6">
        <w:rPr>
          <w:rStyle w:val="a5"/>
          <w:rFonts w:ascii="Times New Roman" w:hAnsi="Times New Roman" w:cs="Times New Roman"/>
          <w:lang w:eastAsia="ru-RU"/>
        </w:rPr>
        <w:t xml:space="preserve">незалежним </w:t>
      </w:r>
      <w:r w:rsidRPr="00A03CA6">
        <w:rPr>
          <w:rStyle w:val="a5"/>
          <w:rFonts w:ascii="Times New Roman" w:hAnsi="Times New Roman" w:cs="Times New Roman"/>
        </w:rPr>
        <w:t xml:space="preserve">зовнішнім </w:t>
      </w:r>
      <w:r w:rsidRPr="00A03CA6">
        <w:rPr>
          <w:rStyle w:val="a5"/>
          <w:rFonts w:ascii="Times New Roman" w:hAnsi="Times New Roman" w:cs="Times New Roman"/>
          <w:lang w:eastAsia="ru-RU"/>
        </w:rPr>
        <w:t xml:space="preserve">аудитором. Для </w:t>
      </w:r>
      <w:r w:rsidRPr="00A03CA6">
        <w:rPr>
          <w:rStyle w:val="a5"/>
          <w:rFonts w:ascii="Times New Roman" w:hAnsi="Times New Roman" w:cs="Times New Roman"/>
        </w:rPr>
        <w:t xml:space="preserve">ПССІ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rPr>
        <w:t xml:space="preserve">річної фінансової звітності </w:t>
      </w:r>
      <w:r w:rsidRPr="00A03CA6">
        <w:rPr>
          <w:rStyle w:val="a5"/>
          <w:rFonts w:ascii="Times New Roman" w:hAnsi="Times New Roman" w:cs="Times New Roman"/>
          <w:lang w:eastAsia="ru-RU"/>
        </w:rPr>
        <w:t xml:space="preserve">повинен проводитися </w:t>
      </w:r>
      <w:r w:rsidRPr="00A03CA6">
        <w:rPr>
          <w:rStyle w:val="a5"/>
          <w:rFonts w:ascii="Times New Roman" w:hAnsi="Times New Roman" w:cs="Times New Roman"/>
        </w:rPr>
        <w:t xml:space="preserve">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Міжнародних Стандартів </w:t>
      </w:r>
      <w:r w:rsidRPr="00A03CA6">
        <w:rPr>
          <w:rStyle w:val="a5"/>
          <w:rFonts w:ascii="Times New Roman" w:hAnsi="Times New Roman" w:cs="Times New Roman"/>
          <w:lang w:eastAsia="ru-RU"/>
        </w:rPr>
        <w:t xml:space="preserve">Аудиту (МСА),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вимагають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аудитора сформувати висновок щодо того, чи </w:t>
      </w:r>
      <w:r w:rsidRPr="00A03CA6">
        <w:rPr>
          <w:rStyle w:val="a5"/>
          <w:rFonts w:ascii="Times New Roman" w:hAnsi="Times New Roman" w:cs="Times New Roman"/>
        </w:rPr>
        <w:t xml:space="preserve">підготовлена фінансова звітність,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усіх суттєвих </w:t>
      </w:r>
      <w:r w:rsidRPr="00A03CA6">
        <w:rPr>
          <w:rStyle w:val="a5"/>
          <w:rFonts w:ascii="Times New Roman" w:hAnsi="Times New Roman" w:cs="Times New Roman"/>
          <w:lang w:eastAsia="ru-RU"/>
        </w:rPr>
        <w:t xml:space="preserve">аспектах, </w:t>
      </w:r>
      <w:r w:rsidRPr="00A03CA6">
        <w:rPr>
          <w:rStyle w:val="a5"/>
          <w:rFonts w:ascii="Times New Roman" w:hAnsi="Times New Roman" w:cs="Times New Roman"/>
        </w:rPr>
        <w:t xml:space="preserve">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застосовуваної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фінансової звітності, </w:t>
      </w:r>
      <w:r w:rsidRPr="00A03CA6">
        <w:rPr>
          <w:rStyle w:val="a5"/>
          <w:rFonts w:ascii="Times New Roman" w:hAnsi="Times New Roman" w:cs="Times New Roman"/>
          <w:lang w:eastAsia="ru-RU"/>
        </w:rPr>
        <w:t xml:space="preserve">а також викласти цей висновок у письмовому </w:t>
      </w:r>
      <w:r w:rsidRPr="00A03CA6">
        <w:rPr>
          <w:rStyle w:val="a5"/>
          <w:rFonts w:ascii="Times New Roman" w:hAnsi="Times New Roman" w:cs="Times New Roman"/>
        </w:rPr>
        <w:t xml:space="preserve">звіті </w:t>
      </w:r>
      <w:r w:rsidRPr="00A03CA6">
        <w:rPr>
          <w:rStyle w:val="a5"/>
          <w:rFonts w:ascii="Times New Roman" w:hAnsi="Times New Roman" w:cs="Times New Roman"/>
          <w:lang w:eastAsia="ru-RU"/>
        </w:rPr>
        <w:t xml:space="preserve">аудитора. Наглядова рада повинна надати </w:t>
      </w:r>
      <w:r w:rsidRPr="00A03CA6">
        <w:rPr>
          <w:rStyle w:val="a5"/>
          <w:rFonts w:ascii="Times New Roman" w:hAnsi="Times New Roman" w:cs="Times New Roman"/>
        </w:rPr>
        <w:t xml:space="preserve">свої рекомендації </w:t>
      </w:r>
      <w:r w:rsidRPr="00A03CA6">
        <w:rPr>
          <w:rStyle w:val="a5"/>
          <w:rFonts w:ascii="Times New Roman" w:hAnsi="Times New Roman" w:cs="Times New Roman"/>
          <w:lang w:eastAsia="ru-RU"/>
        </w:rPr>
        <w:t xml:space="preserve">щодо призначення, повторного призначення, усунення та винагороди незалежного </w:t>
      </w:r>
      <w:r w:rsidRPr="00A03CA6">
        <w:rPr>
          <w:rStyle w:val="a5"/>
          <w:rFonts w:ascii="Times New Roman" w:hAnsi="Times New Roman" w:cs="Times New Roman"/>
        </w:rPr>
        <w:lastRenderedPageBreak/>
        <w:t xml:space="preserve">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rPr>
        <w:t xml:space="preserve">Акціонерам </w:t>
      </w:r>
      <w:r w:rsidRPr="00A03CA6">
        <w:rPr>
          <w:rStyle w:val="a5"/>
          <w:rFonts w:ascii="Times New Roman" w:hAnsi="Times New Roman" w:cs="Times New Roman"/>
          <w:lang w:eastAsia="ru-RU"/>
        </w:rPr>
        <w:t xml:space="preserve">для затвердження на ЗЗА. </w:t>
      </w:r>
      <w:r w:rsidRPr="00A03CA6">
        <w:rPr>
          <w:rStyle w:val="a5"/>
          <w:rFonts w:ascii="Times New Roman" w:hAnsi="Times New Roman" w:cs="Times New Roman"/>
        </w:rPr>
        <w:t xml:space="preserve">Компанії, які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ПССІ,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зобов’язані </w:t>
      </w:r>
      <w:r w:rsidRPr="00A03CA6">
        <w:rPr>
          <w:rStyle w:val="a5"/>
          <w:rFonts w:ascii="Times New Roman" w:hAnsi="Times New Roman" w:cs="Times New Roman"/>
          <w:lang w:eastAsia="ru-RU"/>
        </w:rPr>
        <w:t xml:space="preserve">проводити </w:t>
      </w:r>
      <w:r w:rsidRPr="00A03CA6">
        <w:rPr>
          <w:rStyle w:val="a5"/>
          <w:rFonts w:ascii="Times New Roman" w:hAnsi="Times New Roman" w:cs="Times New Roman"/>
        </w:rPr>
        <w:t xml:space="preserve">щорічний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rPr>
        <w:t xml:space="preserve">своєї фінансової звітності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нефінансових звітів.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lang w:eastAsia="ru-RU"/>
        </w:rPr>
        <w:t>Стандарти аудиту:</w:t>
      </w:r>
      <w:r w:rsidRPr="00A03CA6">
        <w:rPr>
          <w:rStyle w:val="a5"/>
          <w:rFonts w:ascii="Times New Roman" w:hAnsi="Times New Roman" w:cs="Times New Roman"/>
          <w:lang w:eastAsia="ru-RU"/>
        </w:rPr>
        <w:t xml:space="preserve"> Наглядова рада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за незалежним </w:t>
      </w:r>
      <w:r w:rsidRPr="00A03CA6">
        <w:rPr>
          <w:rStyle w:val="a5"/>
          <w:rFonts w:ascii="Times New Roman" w:hAnsi="Times New Roman" w:cs="Times New Roman"/>
        </w:rPr>
        <w:t xml:space="preserve">зовнішнім </w:t>
      </w:r>
      <w:r w:rsidRPr="00A03CA6">
        <w:rPr>
          <w:rStyle w:val="a5"/>
          <w:rFonts w:ascii="Times New Roman" w:hAnsi="Times New Roman" w:cs="Times New Roman"/>
          <w:lang w:eastAsia="ru-RU"/>
        </w:rPr>
        <w:t xml:space="preserve">аудитом та забезпечувати аудит </w:t>
      </w:r>
      <w:r w:rsidRPr="00A03CA6">
        <w:rPr>
          <w:rStyle w:val="a5"/>
          <w:rFonts w:ascii="Times New Roman" w:hAnsi="Times New Roman" w:cs="Times New Roman"/>
        </w:rPr>
        <w:t xml:space="preserve">річних фінансових звітів відповідно </w:t>
      </w:r>
      <w:r w:rsidRPr="00A03CA6">
        <w:rPr>
          <w:rStyle w:val="a5"/>
          <w:rFonts w:ascii="Times New Roman" w:hAnsi="Times New Roman" w:cs="Times New Roman"/>
          <w:lang w:eastAsia="ru-RU"/>
        </w:rPr>
        <w:t xml:space="preserve">до чинного законодавства та </w:t>
      </w:r>
      <w:r w:rsidRPr="00A03CA6">
        <w:rPr>
          <w:rStyle w:val="a5"/>
          <w:rFonts w:ascii="Times New Roman" w:hAnsi="Times New Roman" w:cs="Times New Roman"/>
        </w:rPr>
        <w:t xml:space="preserve">стандартів </w:t>
      </w:r>
      <w:r w:rsidRPr="00A03CA6">
        <w:rPr>
          <w:rStyle w:val="a5"/>
          <w:rFonts w:ascii="Times New Roman" w:hAnsi="Times New Roman" w:cs="Times New Roman"/>
          <w:lang w:eastAsia="ru-RU"/>
        </w:rPr>
        <w:t>аудиту.</w:t>
      </w:r>
    </w:p>
    <w:p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Спроможність:</w:t>
      </w:r>
      <w:r w:rsidRPr="00A03CA6">
        <w:rPr>
          <w:rStyle w:val="a5"/>
          <w:rFonts w:ascii="Times New Roman" w:hAnsi="Times New Roman" w:cs="Times New Roman"/>
          <w:lang w:eastAsia="ru-RU"/>
        </w:rPr>
        <w:t xml:space="preserve">Наглядова рада повинна переконатися, що незалежний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аудитор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достатню </w:t>
      </w:r>
      <w:r w:rsidRPr="00A03CA6">
        <w:rPr>
          <w:rStyle w:val="a5"/>
          <w:rFonts w:ascii="Times New Roman" w:hAnsi="Times New Roman" w:cs="Times New Roman"/>
        </w:rPr>
        <w:t xml:space="preserve">спроможність, </w:t>
      </w:r>
      <w:r w:rsidRPr="00A03CA6">
        <w:rPr>
          <w:rStyle w:val="a5"/>
          <w:rFonts w:ascii="Times New Roman" w:hAnsi="Times New Roman" w:cs="Times New Roman"/>
          <w:lang w:eastAsia="ru-RU"/>
        </w:rPr>
        <w:t>ресурси та час для проведення ефективного аудиту.</w:t>
      </w:r>
    </w:p>
    <w:p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lang w:eastAsia="ru-RU"/>
        </w:rPr>
        <w:t xml:space="preserve">Наглядова рада повинна встановити, чи </w:t>
      </w:r>
      <w:r w:rsidRPr="00A03CA6">
        <w:rPr>
          <w:rStyle w:val="a5"/>
          <w:rFonts w:ascii="Times New Roman" w:hAnsi="Times New Roman" w:cs="Times New Roman"/>
        </w:rPr>
        <w:t xml:space="preserve">є зовнішній </w:t>
      </w:r>
      <w:r w:rsidRPr="00A03CA6">
        <w:rPr>
          <w:rStyle w:val="a5"/>
          <w:rFonts w:ascii="Times New Roman" w:hAnsi="Times New Roman" w:cs="Times New Roman"/>
          <w:lang w:eastAsia="ru-RU"/>
        </w:rPr>
        <w:t xml:space="preserve">аудитор достатньо незалежним </w:t>
      </w:r>
      <w:r w:rsidRPr="00A03CA6">
        <w:rPr>
          <w:rStyle w:val="a5"/>
          <w:rFonts w:ascii="Times New Roman" w:hAnsi="Times New Roman" w:cs="Times New Roman"/>
        </w:rPr>
        <w:t xml:space="preserve">від Компанії, її </w:t>
      </w:r>
      <w:r w:rsidRPr="00A03CA6">
        <w:rPr>
          <w:rStyle w:val="a5"/>
          <w:rFonts w:ascii="Times New Roman" w:hAnsi="Times New Roman" w:cs="Times New Roman"/>
          <w:lang w:eastAsia="ru-RU"/>
        </w:rPr>
        <w:t xml:space="preserve">Виконавчого органу та </w:t>
      </w:r>
      <w:r w:rsidRPr="00A03CA6">
        <w:rPr>
          <w:rStyle w:val="a5"/>
          <w:rFonts w:ascii="Times New Roman" w:hAnsi="Times New Roman" w:cs="Times New Roman"/>
        </w:rPr>
        <w:t xml:space="preserve">Акціонерів, які є </w:t>
      </w:r>
      <w:r w:rsidRPr="00A03CA6">
        <w:rPr>
          <w:rStyle w:val="a5"/>
          <w:rFonts w:ascii="Times New Roman" w:hAnsi="Times New Roman" w:cs="Times New Roman"/>
          <w:lang w:eastAsia="ru-RU"/>
        </w:rPr>
        <w:t xml:space="preserve">власниками значних </w:t>
      </w:r>
      <w:r w:rsidRPr="00A03CA6">
        <w:rPr>
          <w:rStyle w:val="a5"/>
          <w:rFonts w:ascii="Times New Roman" w:hAnsi="Times New Roman" w:cs="Times New Roman"/>
        </w:rPr>
        <w:t>пакетів акцій.</w:t>
      </w:r>
    </w:p>
    <w:p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lang w:eastAsia="ru-RU"/>
        </w:rPr>
        <w:t xml:space="preserve">Висновки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щодо </w:t>
      </w:r>
      <w:r w:rsidRPr="00A03CA6">
        <w:rPr>
          <w:rStyle w:val="a5"/>
          <w:rFonts w:ascii="Times New Roman" w:hAnsi="Times New Roman" w:cs="Times New Roman"/>
        </w:rPr>
        <w:t xml:space="preserve">незалежності 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розкриватися у </w:t>
      </w:r>
      <w:r w:rsidRPr="00A03CA6">
        <w:rPr>
          <w:rStyle w:val="a5"/>
          <w:rFonts w:ascii="Times New Roman" w:hAnsi="Times New Roman" w:cs="Times New Roman"/>
        </w:rPr>
        <w:t>Річному Звіті.</w:t>
      </w:r>
    </w:p>
    <w:p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Ротація:</w:t>
      </w:r>
      <w:r w:rsidRPr="00A03CA6">
        <w:rPr>
          <w:rStyle w:val="a5"/>
          <w:rFonts w:ascii="Times New Roman" w:hAnsi="Times New Roman" w:cs="Times New Roman"/>
        </w:rPr>
        <w:t xml:space="preserve"> Компанії, зареєстровані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ПССІ повинні кожні сім років </w:t>
      </w:r>
      <w:r w:rsidRPr="00A03CA6">
        <w:rPr>
          <w:rStyle w:val="a5"/>
          <w:rFonts w:ascii="Times New Roman" w:hAnsi="Times New Roman" w:cs="Times New Roman"/>
          <w:lang w:eastAsia="ru-RU"/>
        </w:rPr>
        <w:t xml:space="preserve">проводити </w:t>
      </w:r>
      <w:r w:rsidRPr="00A03CA6">
        <w:rPr>
          <w:rStyle w:val="a5"/>
          <w:rFonts w:ascii="Times New Roman" w:hAnsi="Times New Roman" w:cs="Times New Roman"/>
        </w:rPr>
        <w:t xml:space="preserve">ротацію </w:t>
      </w:r>
      <w:r w:rsidRPr="00A03CA6">
        <w:rPr>
          <w:rStyle w:val="a5"/>
          <w:rFonts w:ascii="Times New Roman" w:hAnsi="Times New Roman" w:cs="Times New Roman"/>
          <w:lang w:eastAsia="ru-RU"/>
        </w:rPr>
        <w:t xml:space="preserve">ключового партнера </w:t>
      </w:r>
      <w:r w:rsidRPr="00A03CA6">
        <w:rPr>
          <w:rStyle w:val="a5"/>
          <w:rFonts w:ascii="Times New Roman" w:hAnsi="Times New Roman" w:cs="Times New Roman"/>
        </w:rPr>
        <w:t xml:space="preserve">аудиторської компанії, відповідального </w:t>
      </w:r>
      <w:r w:rsidRPr="00A03CA6">
        <w:rPr>
          <w:rStyle w:val="a5"/>
          <w:rFonts w:ascii="Times New Roman" w:hAnsi="Times New Roman" w:cs="Times New Roman"/>
          <w:lang w:eastAsia="ru-RU"/>
        </w:rPr>
        <w:t xml:space="preserve">за незалежний </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rPr>
        <w:t xml:space="preserve">і ротацію аудиторської компанії кожні </w:t>
      </w:r>
      <w:r w:rsidRPr="00A03CA6">
        <w:rPr>
          <w:rStyle w:val="a5"/>
          <w:rFonts w:ascii="Times New Roman" w:hAnsi="Times New Roman" w:cs="Times New Roman"/>
          <w:lang w:eastAsia="ru-RU"/>
        </w:rPr>
        <w:t xml:space="preserve">десять </w:t>
      </w:r>
      <w:r w:rsidRPr="00A03CA6">
        <w:rPr>
          <w:rStyle w:val="a5"/>
          <w:rFonts w:ascii="Times New Roman" w:hAnsi="Times New Roman" w:cs="Times New Roman"/>
        </w:rPr>
        <w:t>років.</w:t>
      </w:r>
    </w:p>
    <w:p w:rsidR="009B7804" w:rsidRPr="00A03CA6" w:rsidRDefault="00D2390B">
      <w:pPr>
        <w:pStyle w:val="11"/>
        <w:numPr>
          <w:ilvl w:val="0"/>
          <w:numId w:val="35"/>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Недоліки:</w:t>
      </w:r>
      <w:r w:rsidRPr="00A03CA6">
        <w:rPr>
          <w:rStyle w:val="a5"/>
          <w:rFonts w:ascii="Times New Roman" w:hAnsi="Times New Roman" w:cs="Times New Roman"/>
          <w:lang w:eastAsia="ru-RU"/>
        </w:rPr>
        <w:t xml:space="preserve">Наглядова рада та Виконавчий орган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звертати особливу увагу на </w:t>
      </w:r>
      <w:r w:rsidRPr="00A03CA6">
        <w:rPr>
          <w:rStyle w:val="a5"/>
          <w:rFonts w:ascii="Times New Roman" w:hAnsi="Times New Roman" w:cs="Times New Roman"/>
        </w:rPr>
        <w:t xml:space="preserve">повідомлення </w:t>
      </w:r>
      <w:r w:rsidRPr="00A03CA6">
        <w:rPr>
          <w:rStyle w:val="a5"/>
          <w:rFonts w:ascii="Times New Roman" w:hAnsi="Times New Roman" w:cs="Times New Roman"/>
          <w:lang w:eastAsia="ru-RU"/>
        </w:rPr>
        <w:t xml:space="preserve">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щодо </w:t>
      </w:r>
      <w:r w:rsidRPr="00A03CA6">
        <w:rPr>
          <w:rStyle w:val="a5"/>
          <w:rFonts w:ascii="Times New Roman" w:hAnsi="Times New Roman" w:cs="Times New Roman"/>
        </w:rPr>
        <w:t xml:space="preserve">недоліків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системі </w:t>
      </w:r>
      <w:r w:rsidRPr="00A03CA6">
        <w:rPr>
          <w:rStyle w:val="a5"/>
          <w:rFonts w:ascii="Times New Roman" w:hAnsi="Times New Roman" w:cs="Times New Roman"/>
          <w:lang w:eastAsia="ru-RU"/>
        </w:rPr>
        <w:t xml:space="preserve">контролю в </w:t>
      </w:r>
      <w:r w:rsidRPr="00A03CA6">
        <w:rPr>
          <w:rStyle w:val="a5"/>
          <w:rFonts w:ascii="Times New Roman" w:hAnsi="Times New Roman" w:cs="Times New Roman"/>
        </w:rPr>
        <w:t xml:space="preserve">контексті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фінансової звітності </w:t>
      </w:r>
      <w:r w:rsidRPr="00A03CA6">
        <w:rPr>
          <w:rStyle w:val="a5"/>
          <w:rFonts w:ascii="Times New Roman" w:hAnsi="Times New Roman" w:cs="Times New Roman"/>
          <w:lang w:eastAsia="ru-RU"/>
        </w:rPr>
        <w:t xml:space="preserve">та забезпечити усунення таких </w:t>
      </w:r>
      <w:r w:rsidRPr="00A03CA6">
        <w:rPr>
          <w:rStyle w:val="a5"/>
          <w:rFonts w:ascii="Times New Roman" w:hAnsi="Times New Roman" w:cs="Times New Roman"/>
        </w:rPr>
        <w:t>недоліків.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Об'єктивна і </w:t>
      </w:r>
      <w:r w:rsidRPr="00A03CA6">
        <w:rPr>
          <w:rStyle w:val="a5"/>
          <w:rFonts w:ascii="Times New Roman" w:hAnsi="Times New Roman" w:cs="Times New Roman"/>
          <w:lang w:eastAsia="ru-RU"/>
        </w:rPr>
        <w:t xml:space="preserve">незалежна </w:t>
      </w:r>
      <w:r w:rsidRPr="00A03CA6">
        <w:rPr>
          <w:rStyle w:val="a5"/>
          <w:rFonts w:ascii="Times New Roman" w:hAnsi="Times New Roman" w:cs="Times New Roman"/>
        </w:rPr>
        <w:t xml:space="preserve">перевірка фінансових звітів компанії підвищує їх цінність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довіру інвесторів. </w:t>
      </w:r>
      <w:r w:rsidRPr="00A03CA6">
        <w:rPr>
          <w:rStyle w:val="a5"/>
          <w:rFonts w:ascii="Times New Roman" w:hAnsi="Times New Roman" w:cs="Times New Roman"/>
          <w:lang w:eastAsia="ru-RU"/>
        </w:rPr>
        <w:t xml:space="preserve">Це, в свою чергу, </w:t>
      </w:r>
      <w:r w:rsidRPr="00A03CA6">
        <w:rPr>
          <w:rStyle w:val="a5"/>
          <w:rFonts w:ascii="Times New Roman" w:hAnsi="Times New Roman" w:cs="Times New Roman"/>
        </w:rPr>
        <w:t xml:space="preserve">потенційно знижує вартість </w:t>
      </w:r>
      <w:r w:rsidRPr="00A03CA6">
        <w:rPr>
          <w:rStyle w:val="a5"/>
          <w:rFonts w:ascii="Times New Roman" w:hAnsi="Times New Roman" w:cs="Times New Roman"/>
          <w:lang w:eastAsia="ru-RU"/>
        </w:rPr>
        <w:t xml:space="preserve">залучення </w:t>
      </w:r>
      <w:r w:rsidRPr="00A03CA6">
        <w:rPr>
          <w:rStyle w:val="a5"/>
          <w:rFonts w:ascii="Times New Roman" w:hAnsi="Times New Roman" w:cs="Times New Roman"/>
        </w:rPr>
        <w:t xml:space="preserve">капіталу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Хоча </w:t>
      </w:r>
      <w:r w:rsidRPr="00A03CA6">
        <w:rPr>
          <w:rStyle w:val="a5"/>
          <w:rFonts w:ascii="Times New Roman" w:hAnsi="Times New Roman" w:cs="Times New Roman"/>
        </w:rPr>
        <w:t xml:space="preserve">незалежні зовнішні </w:t>
      </w:r>
      <w:r w:rsidRPr="00A03CA6">
        <w:rPr>
          <w:rStyle w:val="a5"/>
          <w:rFonts w:ascii="Times New Roman" w:hAnsi="Times New Roman" w:cs="Times New Roman"/>
          <w:lang w:eastAsia="ru-RU"/>
        </w:rPr>
        <w:t xml:space="preserve">аудити </w:t>
      </w:r>
      <w:r w:rsidRPr="00A03CA6">
        <w:rPr>
          <w:rStyle w:val="a5"/>
          <w:rFonts w:ascii="Times New Roman" w:hAnsi="Times New Roman" w:cs="Times New Roman"/>
        </w:rPr>
        <w:t xml:space="preserve">традиційно </w:t>
      </w:r>
      <w:r w:rsidRPr="00A03CA6">
        <w:rPr>
          <w:rStyle w:val="a5"/>
          <w:rFonts w:ascii="Times New Roman" w:hAnsi="Times New Roman" w:cs="Times New Roman"/>
          <w:lang w:eastAsia="ru-RU"/>
        </w:rPr>
        <w:t xml:space="preserve">проводяться щодо </w:t>
      </w:r>
      <w:r w:rsidRPr="00A03CA6">
        <w:rPr>
          <w:rStyle w:val="a5"/>
          <w:rFonts w:ascii="Times New Roman" w:hAnsi="Times New Roman" w:cs="Times New Roman"/>
        </w:rPr>
        <w:t xml:space="preserve">фінансовій звітності, </w:t>
      </w:r>
      <w:r w:rsidRPr="00A03CA6">
        <w:rPr>
          <w:rStyle w:val="a5"/>
          <w:rFonts w:ascii="Times New Roman" w:hAnsi="Times New Roman" w:cs="Times New Roman"/>
          <w:lang w:eastAsia="ru-RU"/>
        </w:rPr>
        <w:t xml:space="preserve">вони </w:t>
      </w:r>
      <w:r w:rsidRPr="00A03CA6">
        <w:rPr>
          <w:rStyle w:val="a5"/>
          <w:rFonts w:ascii="Times New Roman" w:hAnsi="Times New Roman" w:cs="Times New Roman"/>
        </w:rPr>
        <w:t xml:space="preserve">дедалі частіше </w:t>
      </w:r>
      <w:r w:rsidRPr="00A03CA6">
        <w:rPr>
          <w:rStyle w:val="a5"/>
          <w:rFonts w:ascii="Times New Roman" w:hAnsi="Times New Roman" w:cs="Times New Roman"/>
          <w:lang w:eastAsia="ru-RU"/>
        </w:rPr>
        <w:t xml:space="preserve">проводяться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нефінансової звітності.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стосується обов'язкової ротації аудиторської фірми </w:t>
      </w:r>
      <w:r w:rsidRPr="00A03CA6">
        <w:rPr>
          <w:rStyle w:val="a5"/>
          <w:rFonts w:ascii="Times New Roman" w:hAnsi="Times New Roman" w:cs="Times New Roman"/>
          <w:lang w:eastAsia="ru-RU"/>
        </w:rPr>
        <w:t xml:space="preserve">(ОРА), то ключова вимога в </w:t>
      </w:r>
      <w:r w:rsidRPr="00A03CA6">
        <w:rPr>
          <w:rStyle w:val="a5"/>
          <w:rFonts w:ascii="Times New Roman" w:hAnsi="Times New Roman" w:cs="Times New Roman"/>
        </w:rPr>
        <w:t xml:space="preserve">ЄС </w:t>
      </w:r>
      <w:r w:rsidRPr="00A03CA6">
        <w:rPr>
          <w:rStyle w:val="a5"/>
          <w:rFonts w:ascii="Times New Roman" w:hAnsi="Times New Roman" w:cs="Times New Roman"/>
          <w:lang w:eastAsia="ru-RU"/>
        </w:rPr>
        <w:t xml:space="preserve">- це ОРА </w:t>
      </w:r>
      <w:r w:rsidRPr="00A03CA6">
        <w:rPr>
          <w:rStyle w:val="a5"/>
          <w:rFonts w:ascii="Times New Roman" w:hAnsi="Times New Roman" w:cs="Times New Roman"/>
        </w:rPr>
        <w:t xml:space="preserve">кожні </w:t>
      </w:r>
      <w:r w:rsidRPr="00A03CA6">
        <w:rPr>
          <w:rStyle w:val="a5"/>
          <w:rFonts w:ascii="Times New Roman" w:hAnsi="Times New Roman" w:cs="Times New Roman"/>
          <w:lang w:eastAsia="ru-RU"/>
        </w:rPr>
        <w:t xml:space="preserve">десять </w:t>
      </w:r>
      <w:r w:rsidRPr="00A03CA6">
        <w:rPr>
          <w:rStyle w:val="a5"/>
          <w:rFonts w:ascii="Times New Roman" w:hAnsi="Times New Roman" w:cs="Times New Roman"/>
        </w:rPr>
        <w:t xml:space="preserve">років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всіх ПССІ </w:t>
      </w:r>
      <w:r w:rsidRPr="00A03CA6">
        <w:rPr>
          <w:rStyle w:val="a5"/>
          <w:rFonts w:ascii="Times New Roman" w:hAnsi="Times New Roman" w:cs="Times New Roman"/>
          <w:lang w:eastAsia="ru-RU"/>
        </w:rPr>
        <w:t xml:space="preserve">з </w:t>
      </w:r>
      <w:r w:rsidRPr="00A03CA6">
        <w:rPr>
          <w:rStyle w:val="a5"/>
          <w:rFonts w:ascii="Times New Roman" w:hAnsi="Times New Roman" w:cs="Times New Roman"/>
        </w:rPr>
        <w:t xml:space="preserve">можливістю </w:t>
      </w:r>
      <w:r w:rsidRPr="00A03CA6">
        <w:rPr>
          <w:rStyle w:val="a5"/>
          <w:rFonts w:ascii="Times New Roman" w:hAnsi="Times New Roman" w:cs="Times New Roman"/>
          <w:lang w:eastAsia="ru-RU"/>
        </w:rPr>
        <w:t xml:space="preserve">продовження </w:t>
      </w:r>
      <w:r w:rsidRPr="00A03CA6">
        <w:rPr>
          <w:rStyle w:val="a5"/>
          <w:rFonts w:ascii="Times New Roman" w:hAnsi="Times New Roman" w:cs="Times New Roman"/>
        </w:rPr>
        <w:t xml:space="preserve">терміну </w:t>
      </w:r>
      <w:r w:rsidRPr="00A03CA6">
        <w:rPr>
          <w:rStyle w:val="a5"/>
          <w:rFonts w:ascii="Times New Roman" w:hAnsi="Times New Roman" w:cs="Times New Roman"/>
          <w:lang w:eastAsia="ru-RU"/>
        </w:rPr>
        <w:t xml:space="preserve">ще на десять </w:t>
      </w:r>
      <w:r w:rsidRPr="00A03CA6">
        <w:rPr>
          <w:rStyle w:val="a5"/>
          <w:rFonts w:ascii="Times New Roman" w:hAnsi="Times New Roman" w:cs="Times New Roman"/>
        </w:rPr>
        <w:t xml:space="preserve">років, </w:t>
      </w:r>
      <w:r w:rsidRPr="00A03CA6">
        <w:rPr>
          <w:rStyle w:val="a5"/>
          <w:rFonts w:ascii="Times New Roman" w:hAnsi="Times New Roman" w:cs="Times New Roman"/>
          <w:lang w:eastAsia="ru-RU"/>
        </w:rPr>
        <w:t xml:space="preserve">якщо проведено тендер. Хоча загальна </w:t>
      </w:r>
      <w:r w:rsidRPr="00A03CA6">
        <w:rPr>
          <w:rStyle w:val="a5"/>
          <w:rFonts w:ascii="Times New Roman" w:hAnsi="Times New Roman" w:cs="Times New Roman"/>
        </w:rPr>
        <w:t xml:space="preserve">відповідальність </w:t>
      </w:r>
      <w:r w:rsidRPr="00A03CA6">
        <w:rPr>
          <w:rStyle w:val="a5"/>
          <w:rFonts w:ascii="Times New Roman" w:hAnsi="Times New Roman" w:cs="Times New Roman"/>
          <w:lang w:eastAsia="ru-RU"/>
        </w:rPr>
        <w:t xml:space="preserve">за забезпечення </w:t>
      </w:r>
      <w:r w:rsidRPr="00A03CA6">
        <w:rPr>
          <w:rStyle w:val="a5"/>
          <w:rFonts w:ascii="Times New Roman" w:hAnsi="Times New Roman" w:cs="Times New Roman"/>
        </w:rPr>
        <w:t xml:space="preserve">ефективності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незалежності </w:t>
      </w:r>
      <w:r w:rsidRPr="00A03CA6">
        <w:rPr>
          <w:rStyle w:val="a5"/>
          <w:rFonts w:ascii="Times New Roman" w:hAnsi="Times New Roman" w:cs="Times New Roman"/>
          <w:lang w:eastAsia="ru-RU"/>
        </w:rPr>
        <w:t xml:space="preserve">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покладається </w:t>
      </w:r>
      <w:r w:rsidRPr="00A03CA6">
        <w:rPr>
          <w:rStyle w:val="a5"/>
          <w:rFonts w:ascii="Times New Roman" w:hAnsi="Times New Roman" w:cs="Times New Roman"/>
          <w:lang w:eastAsia="ru-RU"/>
        </w:rPr>
        <w:t xml:space="preserve">на наглядову раду, </w:t>
      </w:r>
      <w:r w:rsidRPr="00A03CA6">
        <w:rPr>
          <w:rStyle w:val="a5"/>
          <w:rFonts w:ascii="Times New Roman" w:hAnsi="Times New Roman" w:cs="Times New Roman"/>
        </w:rPr>
        <w:t xml:space="preserve">їй, </w:t>
      </w:r>
      <w:r w:rsidRPr="00A03CA6">
        <w:rPr>
          <w:rStyle w:val="a5"/>
          <w:rFonts w:ascii="Times New Roman" w:hAnsi="Times New Roman" w:cs="Times New Roman"/>
          <w:lang w:eastAsia="ru-RU"/>
        </w:rPr>
        <w:t xml:space="preserve">як правило, </w:t>
      </w:r>
      <w:r w:rsidRPr="00A03CA6">
        <w:rPr>
          <w:rStyle w:val="a5"/>
          <w:rFonts w:ascii="Times New Roman" w:hAnsi="Times New Roman" w:cs="Times New Roman"/>
        </w:rPr>
        <w:t xml:space="preserve">допомагає комітет </w:t>
      </w:r>
      <w:r w:rsidRPr="00A03CA6">
        <w:rPr>
          <w:rStyle w:val="a5"/>
          <w:rFonts w:ascii="Times New Roman" w:hAnsi="Times New Roman" w:cs="Times New Roman"/>
          <w:lang w:eastAsia="ru-RU"/>
        </w:rPr>
        <w:t xml:space="preserve">з питань аудиту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3.11 </w:t>
      </w:r>
      <w:r w:rsidRPr="00A03CA6">
        <w:rPr>
          <w:rStyle w:val="a5"/>
          <w:rFonts w:ascii="Times New Roman" w:hAnsi="Times New Roman" w:cs="Times New Roman"/>
        </w:rPr>
        <w:t xml:space="preserve">Комітети Наглядової </w:t>
      </w:r>
      <w:r w:rsidRPr="00A03CA6">
        <w:rPr>
          <w:rStyle w:val="a5"/>
          <w:rFonts w:ascii="Times New Roman" w:hAnsi="Times New Roman" w:cs="Times New Roman"/>
          <w:lang w:eastAsia="ru-RU"/>
        </w:rPr>
        <w:t xml:space="preserve">ради), який привносить незалежний погляд та </w:t>
      </w:r>
      <w:r w:rsidRPr="00A03CA6">
        <w:rPr>
          <w:rStyle w:val="a5"/>
          <w:rFonts w:ascii="Times New Roman" w:hAnsi="Times New Roman" w:cs="Times New Roman"/>
        </w:rPr>
        <w:t xml:space="preserve">спеціальні </w:t>
      </w:r>
      <w:r w:rsidRPr="00A03CA6">
        <w:rPr>
          <w:rStyle w:val="a5"/>
          <w:rFonts w:ascii="Times New Roman" w:hAnsi="Times New Roman" w:cs="Times New Roman"/>
          <w:lang w:eastAsia="ru-RU"/>
        </w:rPr>
        <w:t xml:space="preserve">знання, </w:t>
      </w:r>
      <w:r w:rsidRPr="00A03CA6">
        <w:rPr>
          <w:rStyle w:val="a5"/>
          <w:rFonts w:ascii="Times New Roman" w:hAnsi="Times New Roman" w:cs="Times New Roman"/>
        </w:rPr>
        <w:t xml:space="preserve">необхідні </w:t>
      </w:r>
      <w:r w:rsidRPr="00A03CA6">
        <w:rPr>
          <w:rStyle w:val="a5"/>
          <w:rFonts w:ascii="Times New Roman" w:hAnsi="Times New Roman" w:cs="Times New Roman"/>
          <w:lang w:eastAsia="ru-RU"/>
        </w:rPr>
        <w:t>для виконання завдання щодо нагляду за аудитом.</w:t>
      </w:r>
    </w:p>
    <w:p w:rsidR="009B7804" w:rsidRPr="00A03CA6" w:rsidRDefault="00D2390B">
      <w:pPr>
        <w:pStyle w:val="24"/>
        <w:numPr>
          <w:ilvl w:val="1"/>
          <w:numId w:val="6"/>
        </w:numPr>
        <w:tabs>
          <w:tab w:val="left" w:pos="890"/>
        </w:tabs>
        <w:rPr>
          <w:rFonts w:ascii="Times New Roman" w:hAnsi="Times New Roman" w:cs="Times New Roman"/>
        </w:rPr>
      </w:pPr>
      <w:r w:rsidRPr="00A03CA6">
        <w:rPr>
          <w:rStyle w:val="23"/>
          <w:rFonts w:ascii="Times New Roman" w:hAnsi="Times New Roman" w:cs="Times New Roman"/>
        </w:rPr>
        <w:t>Дивіденди і дивідендна політика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Дивідендна політика зрозуміла Акціонерам і </w:t>
      </w:r>
      <w:r w:rsidRPr="00A03CA6">
        <w:rPr>
          <w:rStyle w:val="a5"/>
          <w:rFonts w:ascii="Times New Roman" w:hAnsi="Times New Roman" w:cs="Times New Roman"/>
          <w:lang w:eastAsia="ru-RU"/>
        </w:rPr>
        <w:t>ринкам.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вимоги до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виплачувати </w:t>
      </w:r>
      <w:r w:rsidRPr="00A03CA6">
        <w:rPr>
          <w:rStyle w:val="a5"/>
          <w:rFonts w:ascii="Times New Roman" w:hAnsi="Times New Roman" w:cs="Times New Roman"/>
        </w:rPr>
        <w:t xml:space="preserve">дивіденди </w:t>
      </w:r>
      <w:r w:rsidRPr="00A03CA6">
        <w:rPr>
          <w:rStyle w:val="a5"/>
          <w:rFonts w:ascii="Times New Roman" w:hAnsi="Times New Roman" w:cs="Times New Roman"/>
          <w:lang w:eastAsia="ru-RU"/>
        </w:rPr>
        <w:t xml:space="preserve">або затверджувати </w:t>
      </w:r>
      <w:r w:rsidRPr="00A03CA6">
        <w:rPr>
          <w:rStyle w:val="a5"/>
          <w:rFonts w:ascii="Times New Roman" w:hAnsi="Times New Roman" w:cs="Times New Roman"/>
        </w:rPr>
        <w:t xml:space="preserve">Дивідендну Політику. </w:t>
      </w:r>
      <w:r w:rsidRPr="00A03CA6">
        <w:rPr>
          <w:rStyle w:val="a5"/>
          <w:rFonts w:ascii="Times New Roman" w:hAnsi="Times New Roman" w:cs="Times New Roman"/>
          <w:lang w:eastAsia="ru-RU"/>
        </w:rPr>
        <w:t xml:space="preserve">Однак процедура виплати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визначена законодавством.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6"/>
        </w:numPr>
        <w:tabs>
          <w:tab w:val="left" w:pos="734"/>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lang w:eastAsia="ru-RU"/>
        </w:rPr>
        <w:t xml:space="preserve">Наглядова рада повинна розробити </w:t>
      </w:r>
      <w:r w:rsidRPr="00A03CA6">
        <w:rPr>
          <w:rStyle w:val="a5"/>
          <w:rFonts w:ascii="Times New Roman" w:hAnsi="Times New Roman" w:cs="Times New Roman"/>
        </w:rPr>
        <w:t xml:space="preserve">Дивідендну Політику і </w:t>
      </w:r>
      <w:r w:rsidRPr="00A03CA6">
        <w:rPr>
          <w:rStyle w:val="a5"/>
          <w:rFonts w:ascii="Times New Roman" w:hAnsi="Times New Roman" w:cs="Times New Roman"/>
          <w:lang w:eastAsia="ru-RU"/>
        </w:rPr>
        <w:t xml:space="preserve">представити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на затвердження ЗЗА.</w:t>
      </w:r>
    </w:p>
    <w:p w:rsidR="009B7804" w:rsidRPr="00A03CA6" w:rsidRDefault="00D2390B">
      <w:pPr>
        <w:pStyle w:val="11"/>
        <w:numPr>
          <w:ilvl w:val="0"/>
          <w:numId w:val="36"/>
        </w:numPr>
        <w:tabs>
          <w:tab w:val="left" w:pos="734"/>
        </w:tabs>
        <w:spacing w:after="480"/>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Дивідендна Політика </w:t>
      </w:r>
      <w:r w:rsidRPr="00A03CA6">
        <w:rPr>
          <w:rStyle w:val="a5"/>
          <w:rFonts w:ascii="Times New Roman" w:hAnsi="Times New Roman" w:cs="Times New Roman"/>
          <w:lang w:eastAsia="ru-RU"/>
        </w:rPr>
        <w:t xml:space="preserve">повинна бути </w:t>
      </w:r>
      <w:r w:rsidRPr="00A03CA6">
        <w:rPr>
          <w:rStyle w:val="a5"/>
          <w:rFonts w:ascii="Times New Roman" w:hAnsi="Times New Roman" w:cs="Times New Roman"/>
        </w:rPr>
        <w:t xml:space="preserve">опублікована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вебсайті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Визначення порядку та </w:t>
      </w:r>
      <w:r w:rsidRPr="00A03CA6">
        <w:rPr>
          <w:rStyle w:val="a5"/>
          <w:rFonts w:ascii="Times New Roman" w:hAnsi="Times New Roman" w:cs="Times New Roman"/>
        </w:rPr>
        <w:t xml:space="preserve">строків </w:t>
      </w:r>
      <w:r w:rsidRPr="00A03CA6">
        <w:rPr>
          <w:rStyle w:val="a5"/>
          <w:rFonts w:ascii="Times New Roman" w:hAnsi="Times New Roman" w:cs="Times New Roman"/>
          <w:lang w:eastAsia="ru-RU"/>
        </w:rPr>
        <w:t xml:space="preserve">виплати </w:t>
      </w:r>
      <w:r w:rsidRPr="00A03CA6">
        <w:rPr>
          <w:rStyle w:val="a5"/>
          <w:rFonts w:ascii="Times New Roman" w:hAnsi="Times New Roman" w:cs="Times New Roman"/>
        </w:rPr>
        <w:t xml:space="preserve">дивідендів є </w:t>
      </w:r>
      <w:r w:rsidRPr="00A03CA6">
        <w:rPr>
          <w:rStyle w:val="a5"/>
          <w:rFonts w:ascii="Times New Roman" w:hAnsi="Times New Roman" w:cs="Times New Roman"/>
          <w:lang w:eastAsia="ru-RU"/>
        </w:rPr>
        <w:t xml:space="preserve">сферою </w:t>
      </w:r>
      <w:r w:rsidRPr="00A03CA6">
        <w:rPr>
          <w:rStyle w:val="a5"/>
          <w:rFonts w:ascii="Times New Roman" w:hAnsi="Times New Roman" w:cs="Times New Roman"/>
        </w:rPr>
        <w:t xml:space="preserve">відповідальності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Чітка дивідендна політика </w:t>
      </w:r>
      <w:r w:rsidRPr="00A03CA6">
        <w:rPr>
          <w:rStyle w:val="a5"/>
          <w:rFonts w:ascii="Times New Roman" w:hAnsi="Times New Roman" w:cs="Times New Roman"/>
          <w:lang w:eastAsia="ru-RU"/>
        </w:rPr>
        <w:t xml:space="preserve">може допомогти </w:t>
      </w:r>
      <w:r w:rsidRPr="00A03CA6">
        <w:rPr>
          <w:rStyle w:val="a5"/>
          <w:rFonts w:ascii="Times New Roman" w:hAnsi="Times New Roman" w:cs="Times New Roman"/>
        </w:rPr>
        <w:t xml:space="preserve">Наглядовій раді вирішити,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доцільно </w:t>
      </w:r>
      <w:r w:rsidRPr="00A03CA6">
        <w:rPr>
          <w:rStyle w:val="a5"/>
          <w:rFonts w:ascii="Times New Roman" w:hAnsi="Times New Roman" w:cs="Times New Roman"/>
          <w:lang w:eastAsia="ru-RU"/>
        </w:rPr>
        <w:t xml:space="preserve">виплачувати </w:t>
      </w:r>
      <w:r w:rsidRPr="00A03CA6">
        <w:rPr>
          <w:rStyle w:val="a5"/>
          <w:rFonts w:ascii="Times New Roman" w:hAnsi="Times New Roman" w:cs="Times New Roman"/>
        </w:rPr>
        <w:t xml:space="preserve">дивіденди акціонерам 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виплачувати. </w:t>
      </w:r>
      <w:r w:rsidRPr="00A03CA6">
        <w:rPr>
          <w:rStyle w:val="a5"/>
          <w:rFonts w:ascii="Times New Roman" w:hAnsi="Times New Roman" w:cs="Times New Roman"/>
        </w:rPr>
        <w:t xml:space="preserve">Дивідендні політики </w:t>
      </w:r>
      <w:r w:rsidRPr="00A03CA6">
        <w:rPr>
          <w:rStyle w:val="a5"/>
          <w:rFonts w:ascii="Times New Roman" w:hAnsi="Times New Roman" w:cs="Times New Roman"/>
          <w:lang w:eastAsia="ru-RU"/>
        </w:rPr>
        <w:t xml:space="preserve">можуть бути стислими. Вони також можуть визначати </w:t>
      </w:r>
      <w:r w:rsidRPr="00A03CA6">
        <w:rPr>
          <w:rStyle w:val="a5"/>
          <w:rFonts w:ascii="Times New Roman" w:hAnsi="Times New Roman" w:cs="Times New Roman"/>
        </w:rPr>
        <w:t xml:space="preserve">розподіл </w:t>
      </w:r>
      <w:r w:rsidRPr="00A03CA6">
        <w:rPr>
          <w:rStyle w:val="a5"/>
          <w:rFonts w:ascii="Times New Roman" w:hAnsi="Times New Roman" w:cs="Times New Roman"/>
          <w:lang w:eastAsia="ru-RU"/>
        </w:rPr>
        <w:t xml:space="preserve">частини або всього прибутку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та</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цільовий розмір дивідендів </w:t>
      </w:r>
      <w:r w:rsidRPr="00A03CA6">
        <w:rPr>
          <w:rStyle w:val="a5"/>
          <w:rFonts w:ascii="Times New Roman" w:hAnsi="Times New Roman" w:cs="Times New Roman"/>
          <w:lang w:eastAsia="ru-RU"/>
        </w:rPr>
        <w:t xml:space="preserve">(який часто </w:t>
      </w:r>
      <w:r w:rsidRPr="00A03CA6">
        <w:rPr>
          <w:rStyle w:val="a5"/>
          <w:rFonts w:ascii="Times New Roman" w:hAnsi="Times New Roman" w:cs="Times New Roman"/>
        </w:rPr>
        <w:t xml:space="preserve">виражається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відсоток від </w:t>
      </w:r>
      <w:r w:rsidRPr="00A03CA6">
        <w:rPr>
          <w:rStyle w:val="a5"/>
          <w:rFonts w:ascii="Times New Roman" w:hAnsi="Times New Roman" w:cs="Times New Roman"/>
          <w:lang w:eastAsia="ru-RU"/>
        </w:rPr>
        <w:t xml:space="preserve">прибутку або </w:t>
      </w:r>
      <w:r w:rsidRPr="00A03CA6">
        <w:rPr>
          <w:rStyle w:val="a5"/>
          <w:rFonts w:ascii="Times New Roman" w:hAnsi="Times New Roman" w:cs="Times New Roman"/>
        </w:rPr>
        <w:t xml:space="preserve">вільного </w:t>
      </w:r>
      <w:r w:rsidRPr="00A03CA6">
        <w:rPr>
          <w:rStyle w:val="a5"/>
          <w:rFonts w:ascii="Times New Roman" w:hAnsi="Times New Roman" w:cs="Times New Roman"/>
          <w:lang w:eastAsia="ru-RU"/>
        </w:rPr>
        <w:t xml:space="preserve">грошового потоку). Серед </w:t>
      </w:r>
      <w:r w:rsidRPr="00A03CA6">
        <w:rPr>
          <w:rStyle w:val="a5"/>
          <w:rFonts w:ascii="Times New Roman" w:hAnsi="Times New Roman" w:cs="Times New Roman"/>
        </w:rPr>
        <w:t xml:space="preserve">іншого, дивідендна політика </w:t>
      </w:r>
      <w:r w:rsidRPr="00A03CA6">
        <w:rPr>
          <w:rStyle w:val="a5"/>
          <w:rFonts w:ascii="Times New Roman" w:hAnsi="Times New Roman" w:cs="Times New Roman"/>
          <w:lang w:eastAsia="ru-RU"/>
        </w:rPr>
        <w:t xml:space="preserve">може встановлювати виплату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lastRenderedPageBreak/>
        <w:t xml:space="preserve">залежності від операційних </w:t>
      </w:r>
      <w:r w:rsidRPr="00A03CA6">
        <w:rPr>
          <w:rStyle w:val="a5"/>
          <w:rFonts w:ascii="Times New Roman" w:hAnsi="Times New Roman" w:cs="Times New Roman"/>
          <w:lang w:eastAsia="ru-RU"/>
        </w:rPr>
        <w:t xml:space="preserve">чи </w:t>
      </w:r>
      <w:r w:rsidRPr="00A03CA6">
        <w:rPr>
          <w:rStyle w:val="a5"/>
          <w:rFonts w:ascii="Times New Roman" w:hAnsi="Times New Roman" w:cs="Times New Roman"/>
        </w:rPr>
        <w:t xml:space="preserve">інвестиційних </w:t>
      </w:r>
      <w:r w:rsidRPr="00A03CA6">
        <w:rPr>
          <w:rStyle w:val="a5"/>
          <w:rFonts w:ascii="Times New Roman" w:hAnsi="Times New Roman" w:cs="Times New Roman"/>
          <w:lang w:eastAsia="ru-RU"/>
        </w:rPr>
        <w:t xml:space="preserve">потреб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вимог до </w:t>
      </w:r>
      <w:r w:rsidRPr="00A03CA6">
        <w:rPr>
          <w:rStyle w:val="a5"/>
          <w:rFonts w:ascii="Times New Roman" w:hAnsi="Times New Roman" w:cs="Times New Roman"/>
        </w:rPr>
        <w:t xml:space="preserve">платоспроможності </w:t>
      </w:r>
      <w:r w:rsidRPr="00A03CA6">
        <w:rPr>
          <w:rStyle w:val="a5"/>
          <w:rFonts w:ascii="Times New Roman" w:hAnsi="Times New Roman" w:cs="Times New Roman"/>
          <w:lang w:eastAsia="ru-RU"/>
        </w:rPr>
        <w:t xml:space="preserve">та/або кредитних ковенант.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також може встановлювати строки виплати </w:t>
      </w:r>
      <w:r w:rsidRPr="00A03CA6">
        <w:rPr>
          <w:rStyle w:val="a5"/>
          <w:rFonts w:ascii="Times New Roman" w:hAnsi="Times New Roman" w:cs="Times New Roman"/>
        </w:rPr>
        <w:t xml:space="preserve">дивідендів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необхідність їх </w:t>
      </w:r>
      <w:r w:rsidRPr="00A03CA6">
        <w:rPr>
          <w:rStyle w:val="a5"/>
          <w:rFonts w:ascii="Times New Roman" w:hAnsi="Times New Roman" w:cs="Times New Roman"/>
          <w:lang w:eastAsia="ru-RU"/>
        </w:rPr>
        <w:t xml:space="preserve">затвердження </w:t>
      </w:r>
      <w:r w:rsidRPr="00A03CA6">
        <w:rPr>
          <w:rStyle w:val="a5"/>
          <w:rFonts w:ascii="Times New Roman" w:hAnsi="Times New Roman" w:cs="Times New Roman"/>
        </w:rPr>
        <w:t xml:space="preserve">акціонерами під </w:t>
      </w:r>
      <w:r w:rsidRPr="00A03CA6">
        <w:rPr>
          <w:rStyle w:val="a5"/>
          <w:rFonts w:ascii="Times New Roman" w:hAnsi="Times New Roman" w:cs="Times New Roman"/>
          <w:lang w:eastAsia="ru-RU"/>
        </w:rPr>
        <w:t xml:space="preserve">час ЗЗА. НКЦПФР та УАКУ планують </w:t>
      </w:r>
      <w:r w:rsidRPr="00A03CA6">
        <w:rPr>
          <w:rStyle w:val="a5"/>
          <w:rFonts w:ascii="Times New Roman" w:hAnsi="Times New Roman" w:cs="Times New Roman"/>
        </w:rPr>
        <w:t xml:space="preserve">опублікувати </w:t>
      </w:r>
      <w:r w:rsidRPr="00A03CA6">
        <w:rPr>
          <w:rStyle w:val="a5"/>
          <w:rFonts w:ascii="Times New Roman" w:hAnsi="Times New Roman" w:cs="Times New Roman"/>
          <w:lang w:eastAsia="ru-RU"/>
        </w:rPr>
        <w:t xml:space="preserve">типову </w:t>
      </w:r>
      <w:r w:rsidRPr="00A03CA6">
        <w:rPr>
          <w:rStyle w:val="a5"/>
          <w:rFonts w:ascii="Times New Roman" w:hAnsi="Times New Roman" w:cs="Times New Roman"/>
        </w:rPr>
        <w:t xml:space="preserve">дивідендну політику </w:t>
      </w:r>
      <w:r w:rsidRPr="00A03CA6">
        <w:rPr>
          <w:rStyle w:val="a5"/>
          <w:rFonts w:ascii="Times New Roman" w:hAnsi="Times New Roman" w:cs="Times New Roman"/>
          <w:lang w:eastAsia="ru-RU"/>
        </w:rPr>
        <w:t>як додаток до цього Кодексу.</w:t>
      </w:r>
    </w:p>
    <w:p w:rsidR="009B7804" w:rsidRPr="00A03CA6" w:rsidRDefault="00D2390B">
      <w:pPr>
        <w:pStyle w:val="24"/>
        <w:numPr>
          <w:ilvl w:val="1"/>
          <w:numId w:val="6"/>
        </w:numPr>
        <w:tabs>
          <w:tab w:val="left" w:pos="919"/>
        </w:tabs>
        <w:rPr>
          <w:rFonts w:ascii="Times New Roman" w:hAnsi="Times New Roman" w:cs="Times New Roman"/>
        </w:rPr>
      </w:pPr>
      <w:r w:rsidRPr="00A03CA6">
        <w:rPr>
          <w:rStyle w:val="23"/>
          <w:rFonts w:ascii="Times New Roman" w:hAnsi="Times New Roman" w:cs="Times New Roman"/>
          <w:lang w:eastAsia="ru-RU"/>
        </w:rPr>
        <w:t>Вебсайт</w:t>
      </w:r>
      <w:r w:rsidRPr="00A03CA6">
        <w:rPr>
          <w:rStyle w:val="23"/>
          <w:rFonts w:ascii="Times New Roman" w:hAnsi="Times New Roman" w:cs="Times New Roman"/>
        </w:rPr>
        <w:t>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Вся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призначена для </w:t>
      </w:r>
      <w:r w:rsidRPr="00A03CA6">
        <w:rPr>
          <w:rStyle w:val="a5"/>
          <w:rFonts w:ascii="Times New Roman" w:hAnsi="Times New Roman" w:cs="Times New Roman"/>
        </w:rPr>
        <w:t xml:space="preserve">Акціонерів, ринків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інших Стейкхолдерів, є </w:t>
      </w:r>
      <w:r w:rsidRPr="00A03CA6">
        <w:rPr>
          <w:rStyle w:val="a5"/>
          <w:rFonts w:ascii="Times New Roman" w:hAnsi="Times New Roman" w:cs="Times New Roman"/>
          <w:lang w:eastAsia="ru-RU"/>
        </w:rPr>
        <w:t xml:space="preserve">структурованою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легко доступна на </w:t>
      </w:r>
      <w:r w:rsidRPr="00A03CA6">
        <w:rPr>
          <w:rStyle w:val="a5"/>
          <w:rFonts w:ascii="Times New Roman" w:hAnsi="Times New Roman" w:cs="Times New Roman"/>
        </w:rPr>
        <w:t>вебсайті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мати </w:t>
      </w:r>
      <w:r w:rsidRPr="00A03CA6">
        <w:rPr>
          <w:rStyle w:val="a5"/>
          <w:rFonts w:ascii="Times New Roman" w:hAnsi="Times New Roman" w:cs="Times New Roman"/>
        </w:rPr>
        <w:t xml:space="preserve">офіційний </w:t>
      </w:r>
      <w:r w:rsidRPr="00A03CA6">
        <w:rPr>
          <w:rStyle w:val="a5"/>
          <w:rFonts w:ascii="Times New Roman" w:hAnsi="Times New Roman" w:cs="Times New Roman"/>
          <w:lang w:eastAsia="ru-RU"/>
        </w:rPr>
        <w:t xml:space="preserve">вебсайт для </w:t>
      </w:r>
      <w:r w:rsidRPr="00A03CA6">
        <w:rPr>
          <w:rStyle w:val="a5"/>
          <w:rFonts w:ascii="Times New Roman" w:hAnsi="Times New Roman" w:cs="Times New Roman"/>
        </w:rPr>
        <w:t xml:space="preserve">публічного </w:t>
      </w:r>
      <w:r w:rsidRPr="00A03CA6">
        <w:rPr>
          <w:rStyle w:val="a5"/>
          <w:rFonts w:ascii="Times New Roman" w:hAnsi="Times New Roman" w:cs="Times New Roman"/>
          <w:lang w:eastAsia="ru-RU"/>
        </w:rPr>
        <w:t xml:space="preserve">розкриття </w:t>
      </w:r>
      <w:r w:rsidRPr="00A03CA6">
        <w:rPr>
          <w:rStyle w:val="a5"/>
          <w:rFonts w:ascii="Times New Roman" w:hAnsi="Times New Roman" w:cs="Times New Roman"/>
        </w:rPr>
        <w:t xml:space="preserve">інформації </w:t>
      </w:r>
      <w:r w:rsidRPr="00A03CA6">
        <w:rPr>
          <w:rStyle w:val="a5"/>
          <w:rFonts w:ascii="Times New Roman" w:hAnsi="Times New Roman" w:cs="Times New Roman"/>
          <w:lang w:eastAsia="ru-RU"/>
        </w:rPr>
        <w:t>на ньому.</w:t>
      </w:r>
    </w:p>
    <w:p w:rsidR="009B7804" w:rsidRPr="00A03CA6" w:rsidRDefault="00D2390B">
      <w:pPr>
        <w:pStyle w:val="11"/>
        <w:spacing w:after="480"/>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Зміст:</w:t>
      </w:r>
      <w:r w:rsidRPr="00A03CA6">
        <w:rPr>
          <w:rStyle w:val="a5"/>
          <w:rFonts w:ascii="Times New Roman" w:hAnsi="Times New Roman" w:cs="Times New Roman"/>
          <w:lang w:eastAsia="ru-RU"/>
        </w:rPr>
        <w:t>Вебсайт</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повинен надавати Стейкхолдерам всю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на яку вони мають право, та будь-яку </w:t>
      </w:r>
      <w:r w:rsidRPr="00A03CA6">
        <w:rPr>
          <w:rStyle w:val="a5"/>
          <w:rFonts w:ascii="Times New Roman" w:hAnsi="Times New Roman" w:cs="Times New Roman"/>
        </w:rPr>
        <w:t xml:space="preserve">іншу інформацію,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обґрунтовано </w:t>
      </w:r>
      <w:r w:rsidRPr="00A03CA6">
        <w:rPr>
          <w:rStyle w:val="a5"/>
          <w:rFonts w:ascii="Times New Roman" w:hAnsi="Times New Roman" w:cs="Times New Roman"/>
          <w:lang w:eastAsia="ru-RU"/>
        </w:rPr>
        <w:t xml:space="preserve">може становити для них значний </w:t>
      </w:r>
      <w:r w:rsidRPr="00A03CA6">
        <w:rPr>
          <w:rStyle w:val="a5"/>
          <w:rFonts w:ascii="Times New Roman" w:hAnsi="Times New Roman" w:cs="Times New Roman"/>
        </w:rPr>
        <w:t>інтерес.</w:t>
      </w:r>
    </w:p>
    <w:p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rPr>
        <w:t xml:space="preserve">Розділ </w:t>
      </w:r>
      <w:r w:rsidRPr="00A03CA6">
        <w:rPr>
          <w:rStyle w:val="a5"/>
          <w:rFonts w:ascii="Times New Roman" w:hAnsi="Times New Roman" w:cs="Times New Roman"/>
          <w:i/>
          <w:iCs/>
          <w:lang w:eastAsia="ru-RU"/>
        </w:rPr>
        <w:t xml:space="preserve">про корпоративне </w:t>
      </w:r>
      <w:r w:rsidRPr="00A03CA6">
        <w:rPr>
          <w:rStyle w:val="a5"/>
          <w:rFonts w:ascii="Times New Roman" w:hAnsi="Times New Roman" w:cs="Times New Roman"/>
          <w:i/>
          <w:iCs/>
        </w:rPr>
        <w:t>управління:</w:t>
      </w:r>
      <w:r w:rsidRPr="00A03CA6">
        <w:rPr>
          <w:rStyle w:val="a5"/>
          <w:rFonts w:ascii="Times New Roman" w:hAnsi="Times New Roman" w:cs="Times New Roman"/>
          <w:lang w:eastAsia="ru-RU"/>
        </w:rPr>
        <w:t xml:space="preserve">Вебсайт повинен </w:t>
      </w:r>
      <w:r w:rsidRPr="00A03CA6">
        <w:rPr>
          <w:rStyle w:val="a5"/>
          <w:rFonts w:ascii="Times New Roman" w:hAnsi="Times New Roman" w:cs="Times New Roman"/>
        </w:rPr>
        <w:t xml:space="preserve">містити </w:t>
      </w:r>
      <w:r w:rsidRPr="00A03CA6">
        <w:rPr>
          <w:rStyle w:val="a5"/>
          <w:rFonts w:ascii="Times New Roman" w:hAnsi="Times New Roman" w:cs="Times New Roman"/>
          <w:lang w:eastAsia="ru-RU"/>
        </w:rPr>
        <w:t xml:space="preserve">окремий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присвячений виключно питанням корпоративного </w:t>
      </w:r>
      <w:r w:rsidRPr="00A03CA6">
        <w:rPr>
          <w:rStyle w:val="a5"/>
          <w:rFonts w:ascii="Times New Roman" w:hAnsi="Times New Roman" w:cs="Times New Roman"/>
        </w:rPr>
        <w:t>управління.</w:t>
      </w:r>
    </w:p>
    <w:p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Оновлення та </w:t>
      </w:r>
      <w:r w:rsidRPr="00A03CA6">
        <w:rPr>
          <w:rStyle w:val="a5"/>
          <w:rFonts w:ascii="Times New Roman" w:hAnsi="Times New Roman" w:cs="Times New Roman"/>
          <w:i/>
          <w:iCs/>
        </w:rPr>
        <w:t>історичні дані:</w:t>
      </w:r>
      <w:r w:rsidRPr="00A03CA6">
        <w:rPr>
          <w:rStyle w:val="a5"/>
          <w:rFonts w:ascii="Times New Roman" w:hAnsi="Times New Roman" w:cs="Times New Roman"/>
        </w:rPr>
        <w:t xml:space="preserve"> Розділ </w:t>
      </w:r>
      <w:r w:rsidRPr="00A03CA6">
        <w:rPr>
          <w:rStyle w:val="a5"/>
          <w:rFonts w:ascii="Times New Roman" w:hAnsi="Times New Roman" w:cs="Times New Roman"/>
          <w:lang w:eastAsia="ru-RU"/>
        </w:rPr>
        <w:t xml:space="preserve">вебсайту щодо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повинен </w:t>
      </w:r>
      <w:r w:rsidRPr="00A03CA6">
        <w:rPr>
          <w:rStyle w:val="a5"/>
          <w:rFonts w:ascii="Times New Roman" w:hAnsi="Times New Roman" w:cs="Times New Roman"/>
        </w:rPr>
        <w:t xml:space="preserve">постійно </w:t>
      </w:r>
      <w:r w:rsidRPr="00A03CA6">
        <w:rPr>
          <w:rStyle w:val="a5"/>
          <w:rFonts w:ascii="Times New Roman" w:hAnsi="Times New Roman" w:cs="Times New Roman"/>
          <w:lang w:eastAsia="ru-RU"/>
        </w:rPr>
        <w:t xml:space="preserve">оновлюватися, </w:t>
      </w:r>
      <w:r w:rsidRPr="00A03CA6">
        <w:rPr>
          <w:rStyle w:val="a5"/>
          <w:rFonts w:ascii="Times New Roman" w:hAnsi="Times New Roman" w:cs="Times New Roman"/>
        </w:rPr>
        <w:t xml:space="preserve">історичні дані </w:t>
      </w:r>
      <w:r w:rsidRPr="00A03CA6">
        <w:rPr>
          <w:rStyle w:val="a5"/>
          <w:rFonts w:ascii="Times New Roman" w:hAnsi="Times New Roman" w:cs="Times New Roman"/>
          <w:lang w:eastAsia="ru-RU"/>
        </w:rPr>
        <w:t xml:space="preserve">обов’язково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доступні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вебсайті. Історичні дані повинні, принаймні, </w:t>
      </w:r>
      <w:r w:rsidRPr="00A03CA6">
        <w:rPr>
          <w:rStyle w:val="a5"/>
          <w:rFonts w:ascii="Times New Roman" w:hAnsi="Times New Roman" w:cs="Times New Roman"/>
          <w:lang w:eastAsia="ru-RU"/>
        </w:rPr>
        <w:t xml:space="preserve">охоплювати </w:t>
      </w:r>
      <w:r w:rsidRPr="00A03CA6">
        <w:rPr>
          <w:rStyle w:val="a5"/>
          <w:rFonts w:ascii="Times New Roman" w:hAnsi="Times New Roman" w:cs="Times New Roman"/>
        </w:rPr>
        <w:t xml:space="preserve">період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декілька останніх років, </w:t>
      </w:r>
      <w:r w:rsidRPr="00A03CA6">
        <w:rPr>
          <w:rStyle w:val="a5"/>
          <w:rFonts w:ascii="Times New Roman" w:hAnsi="Times New Roman" w:cs="Times New Roman"/>
          <w:lang w:eastAsia="ru-RU"/>
        </w:rPr>
        <w:t xml:space="preserve">але, в </w:t>
      </w:r>
      <w:r w:rsidRPr="00A03CA6">
        <w:rPr>
          <w:rStyle w:val="a5"/>
          <w:rFonts w:ascii="Times New Roman" w:hAnsi="Times New Roman" w:cs="Times New Roman"/>
        </w:rPr>
        <w:t xml:space="preserve">ідеалі, </w:t>
      </w:r>
      <w:r w:rsidRPr="00A03CA6">
        <w:rPr>
          <w:rStyle w:val="a5"/>
          <w:rFonts w:ascii="Times New Roman" w:hAnsi="Times New Roman" w:cs="Times New Roman"/>
          <w:lang w:eastAsia="ru-RU"/>
        </w:rPr>
        <w:t xml:space="preserve">бути </w:t>
      </w:r>
      <w:r w:rsidRPr="00A03CA6">
        <w:rPr>
          <w:rStyle w:val="a5"/>
          <w:rFonts w:ascii="Times New Roman" w:hAnsi="Times New Roman" w:cs="Times New Roman"/>
        </w:rPr>
        <w:t xml:space="preserve">представлені </w:t>
      </w:r>
      <w:r w:rsidRPr="00A03CA6">
        <w:rPr>
          <w:rStyle w:val="a5"/>
          <w:rFonts w:ascii="Times New Roman" w:hAnsi="Times New Roman" w:cs="Times New Roman"/>
          <w:lang w:eastAsia="ru-RU"/>
        </w:rPr>
        <w:t xml:space="preserve">за довший </w:t>
      </w:r>
      <w:r w:rsidRPr="00A03CA6">
        <w:rPr>
          <w:rStyle w:val="a5"/>
          <w:rFonts w:ascii="Times New Roman" w:hAnsi="Times New Roman" w:cs="Times New Roman"/>
        </w:rPr>
        <w:t>період.</w:t>
      </w:r>
    </w:p>
    <w:p w:rsidR="009B7804" w:rsidRPr="00A03CA6" w:rsidRDefault="00D2390B">
      <w:pPr>
        <w:pStyle w:val="11"/>
        <w:numPr>
          <w:ilvl w:val="0"/>
          <w:numId w:val="37"/>
        </w:numPr>
        <w:tabs>
          <w:tab w:val="left" w:pos="721"/>
        </w:tabs>
        <w:ind w:left="740" w:hanging="360"/>
        <w:rPr>
          <w:rFonts w:ascii="Times New Roman" w:hAnsi="Times New Roman" w:cs="Times New Roman"/>
        </w:rPr>
      </w:pPr>
      <w:r w:rsidRPr="00A03CA6">
        <w:rPr>
          <w:rStyle w:val="a5"/>
          <w:rFonts w:ascii="Times New Roman" w:hAnsi="Times New Roman" w:cs="Times New Roman"/>
          <w:i/>
          <w:iCs/>
          <w:lang w:eastAsia="ru-RU"/>
        </w:rPr>
        <w:t>Мова:</w:t>
      </w:r>
      <w:r w:rsidRPr="00A03CA6">
        <w:rPr>
          <w:rStyle w:val="a5"/>
          <w:rFonts w:ascii="Times New Roman" w:hAnsi="Times New Roman" w:cs="Times New Roman"/>
          <w:lang w:eastAsia="ru-RU"/>
        </w:rPr>
        <w:t xml:space="preserve"> Основна </w:t>
      </w:r>
      <w:r w:rsidRPr="00A03CA6">
        <w:rPr>
          <w:rStyle w:val="a5"/>
          <w:rFonts w:ascii="Times New Roman" w:hAnsi="Times New Roman" w:cs="Times New Roman"/>
        </w:rPr>
        <w:t xml:space="preserve">інформація,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розкривається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вебсайті, </w:t>
      </w:r>
      <w:r w:rsidRPr="00A03CA6">
        <w:rPr>
          <w:rStyle w:val="a5"/>
          <w:rFonts w:ascii="Times New Roman" w:hAnsi="Times New Roman" w:cs="Times New Roman"/>
          <w:lang w:eastAsia="ru-RU"/>
        </w:rPr>
        <w:t xml:space="preserve">така як загальний </w:t>
      </w:r>
      <w:r w:rsidRPr="00A03CA6">
        <w:rPr>
          <w:rStyle w:val="a5"/>
          <w:rFonts w:ascii="Times New Roman" w:hAnsi="Times New Roman" w:cs="Times New Roman"/>
        </w:rPr>
        <w:t xml:space="preserve">Річний Звіт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Річний Звіт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повинна розкриватися </w:t>
      </w:r>
      <w:r w:rsidRPr="00A03CA6">
        <w:rPr>
          <w:rStyle w:val="a5"/>
          <w:rFonts w:ascii="Times New Roman" w:hAnsi="Times New Roman" w:cs="Times New Roman"/>
        </w:rPr>
        <w:t xml:space="preserve">англійською </w:t>
      </w:r>
      <w:r w:rsidRPr="00A03CA6">
        <w:rPr>
          <w:rStyle w:val="a5"/>
          <w:rFonts w:ascii="Times New Roman" w:hAnsi="Times New Roman" w:cs="Times New Roman"/>
          <w:lang w:eastAsia="ru-RU"/>
        </w:rPr>
        <w:t xml:space="preserve">мовою на додаток до </w:t>
      </w:r>
      <w:r w:rsidRPr="00A03CA6">
        <w:rPr>
          <w:rStyle w:val="a5"/>
          <w:rFonts w:ascii="Times New Roman" w:hAnsi="Times New Roman" w:cs="Times New Roman"/>
        </w:rPr>
        <w:t xml:space="preserve">української, </w:t>
      </w:r>
      <w:r w:rsidRPr="00A03CA6">
        <w:rPr>
          <w:rStyle w:val="a5"/>
          <w:rFonts w:ascii="Times New Roman" w:hAnsi="Times New Roman" w:cs="Times New Roman"/>
          <w:lang w:eastAsia="ru-RU"/>
        </w:rPr>
        <w:t xml:space="preserve">якщо значна </w:t>
      </w:r>
      <w:r w:rsidRPr="00A03CA6">
        <w:rPr>
          <w:rStyle w:val="a5"/>
          <w:rFonts w:ascii="Times New Roman" w:hAnsi="Times New Roman" w:cs="Times New Roman"/>
        </w:rPr>
        <w:t xml:space="preserve">кількість Акціонерів Компанії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є носіями української </w:t>
      </w:r>
      <w:r w:rsidRPr="00A03CA6">
        <w:rPr>
          <w:rStyle w:val="a5"/>
          <w:rFonts w:ascii="Times New Roman" w:hAnsi="Times New Roman" w:cs="Times New Roman"/>
          <w:lang w:eastAsia="ru-RU"/>
        </w:rPr>
        <w:t xml:space="preserve">мови, або якщо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ставить за мету залучення </w:t>
      </w:r>
      <w:r w:rsidRPr="00A03CA6">
        <w:rPr>
          <w:rStyle w:val="a5"/>
          <w:rFonts w:ascii="Times New Roman" w:hAnsi="Times New Roman" w:cs="Times New Roman"/>
        </w:rPr>
        <w:t>іноземних акціонерів.</w:t>
      </w:r>
    </w:p>
    <w:p w:rsidR="009B7804" w:rsidRPr="00A03CA6" w:rsidRDefault="00D2390B">
      <w:pPr>
        <w:pStyle w:val="11"/>
        <w:spacing w:after="48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Очікується, </w:t>
      </w:r>
      <w:r w:rsidRPr="00A03CA6">
        <w:rPr>
          <w:rStyle w:val="a5"/>
          <w:rFonts w:ascii="Times New Roman" w:hAnsi="Times New Roman" w:cs="Times New Roman"/>
          <w:lang w:eastAsia="ru-RU"/>
        </w:rPr>
        <w:t>що достатньо повний вебсайт</w:t>
      </w:r>
      <w:r w:rsidRPr="00A03CA6">
        <w:rPr>
          <w:rStyle w:val="a5"/>
          <w:rFonts w:ascii="Times New Roman" w:hAnsi="Times New Roman" w:cs="Times New Roman"/>
        </w:rPr>
        <w:t xml:space="preserve">міститиме фінансову і нефінансову інформацію, </w:t>
      </w:r>
      <w:r w:rsidRPr="00A03CA6">
        <w:rPr>
          <w:rStyle w:val="a5"/>
          <w:rFonts w:ascii="Times New Roman" w:hAnsi="Times New Roman" w:cs="Times New Roman"/>
          <w:lang w:eastAsia="ru-RU"/>
        </w:rPr>
        <w:t xml:space="preserve">зазначену вище у </w:t>
      </w:r>
      <w:r w:rsidRPr="00A03CA6">
        <w:rPr>
          <w:rStyle w:val="a5"/>
          <w:rFonts w:ascii="Times New Roman" w:hAnsi="Times New Roman" w:cs="Times New Roman"/>
        </w:rPr>
        <w:t xml:space="preserve">Розділі </w:t>
      </w:r>
      <w:r w:rsidRPr="00A03CA6">
        <w:rPr>
          <w:rStyle w:val="a5"/>
          <w:rFonts w:ascii="Times New Roman" w:hAnsi="Times New Roman" w:cs="Times New Roman"/>
          <w:lang w:eastAsia="ru-RU"/>
        </w:rPr>
        <w:t xml:space="preserve">5.2. </w:t>
      </w:r>
      <w:r w:rsidRPr="00A03CA6">
        <w:rPr>
          <w:rStyle w:val="a5"/>
          <w:rFonts w:ascii="Times New Roman" w:hAnsi="Times New Roman" w:cs="Times New Roman"/>
        </w:rPr>
        <w:t xml:space="preserve">Фінансова звітність і Розділі </w:t>
      </w:r>
      <w:r w:rsidRPr="00A03CA6">
        <w:rPr>
          <w:rStyle w:val="a5"/>
          <w:rFonts w:ascii="Times New Roman" w:hAnsi="Times New Roman" w:cs="Times New Roman"/>
          <w:lang w:eastAsia="ru-RU"/>
        </w:rPr>
        <w:t xml:space="preserve">5.3. </w:t>
      </w:r>
      <w:r w:rsidRPr="00A03CA6">
        <w:rPr>
          <w:rStyle w:val="a5"/>
          <w:rFonts w:ascii="Times New Roman" w:hAnsi="Times New Roman" w:cs="Times New Roman"/>
        </w:rPr>
        <w:t>Нефінансова звітність.</w:t>
      </w:r>
    </w:p>
    <w:p w:rsidR="009B7804" w:rsidRPr="00A03CA6" w:rsidRDefault="00D2390B">
      <w:pPr>
        <w:pStyle w:val="22"/>
        <w:keepNext/>
        <w:keepLines/>
        <w:numPr>
          <w:ilvl w:val="0"/>
          <w:numId w:val="6"/>
        </w:numPr>
        <w:tabs>
          <w:tab w:val="left" w:pos="371"/>
        </w:tabs>
        <w:rPr>
          <w:rFonts w:ascii="Times New Roman" w:hAnsi="Times New Roman" w:cs="Times New Roman"/>
          <w:sz w:val="22"/>
          <w:szCs w:val="22"/>
          <w:lang w:val="uk-UA"/>
        </w:rPr>
      </w:pPr>
      <w:bookmarkStart w:id="28" w:name="bookmark54"/>
      <w:r w:rsidRPr="00A03CA6">
        <w:rPr>
          <w:rStyle w:val="21"/>
          <w:rFonts w:ascii="Times New Roman" w:eastAsia="Arial" w:hAnsi="Times New Roman" w:cs="Times New Roman"/>
          <w:sz w:val="22"/>
          <w:szCs w:val="22"/>
          <w:lang w:val="uk-UA"/>
        </w:rPr>
        <w:t xml:space="preserve">Система контролю </w:t>
      </w:r>
      <w:r w:rsidRPr="00A03CA6">
        <w:rPr>
          <w:rStyle w:val="21"/>
          <w:rFonts w:ascii="Times New Roman" w:eastAsia="Arial" w:hAnsi="Times New Roman" w:cs="Times New Roman"/>
          <w:sz w:val="22"/>
          <w:szCs w:val="22"/>
          <w:lang w:val="uk-UA" w:eastAsia="uk-UA"/>
        </w:rPr>
        <w:t xml:space="preserve">і </w:t>
      </w:r>
      <w:r w:rsidRPr="00A03CA6">
        <w:rPr>
          <w:rStyle w:val="21"/>
          <w:rFonts w:ascii="Times New Roman" w:eastAsia="Arial" w:hAnsi="Times New Roman" w:cs="Times New Roman"/>
          <w:sz w:val="22"/>
          <w:szCs w:val="22"/>
          <w:lang w:val="uk-UA"/>
        </w:rPr>
        <w:t>стандарти етики</w:t>
      </w:r>
      <w:r w:rsidRPr="00A03CA6">
        <w:rPr>
          <w:rStyle w:val="21"/>
          <w:rFonts w:ascii="Times New Roman" w:eastAsia="Arial" w:hAnsi="Times New Roman" w:cs="Times New Roman"/>
          <w:sz w:val="22"/>
          <w:szCs w:val="22"/>
          <w:vertAlign w:val="superscript"/>
          <w:lang w:val="uk-UA"/>
        </w:rPr>
        <w:footnoteReference w:id="13"/>
      </w:r>
      <w:bookmarkEnd w:id="28"/>
    </w:p>
    <w:p w:rsidR="009B7804" w:rsidRPr="00A03CA6" w:rsidRDefault="00D2390B">
      <w:pPr>
        <w:pStyle w:val="24"/>
        <w:numPr>
          <w:ilvl w:val="1"/>
          <w:numId w:val="6"/>
        </w:numPr>
        <w:tabs>
          <w:tab w:val="left" w:pos="914"/>
        </w:tabs>
        <w:rPr>
          <w:rFonts w:ascii="Times New Roman" w:hAnsi="Times New Roman" w:cs="Times New Roman"/>
        </w:rPr>
      </w:pPr>
      <w:r w:rsidRPr="00A03CA6">
        <w:rPr>
          <w:rStyle w:val="23"/>
          <w:rFonts w:ascii="Times New Roman" w:hAnsi="Times New Roman" w:cs="Times New Roman"/>
        </w:rPr>
        <w:t xml:space="preserve">Внутрішній </w:t>
      </w:r>
      <w:r w:rsidRPr="00A03CA6">
        <w:rPr>
          <w:rStyle w:val="23"/>
          <w:rFonts w:ascii="Times New Roman" w:hAnsi="Times New Roman" w:cs="Times New Roman"/>
          <w:lang w:eastAsia="ru-RU"/>
        </w:rPr>
        <w:t>контроль</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lang w:eastAsia="ru-RU"/>
        </w:rPr>
        <w:t xml:space="preserve">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забезпечує впевненість </w:t>
      </w:r>
      <w:r w:rsidRPr="00A03CA6">
        <w:rPr>
          <w:rStyle w:val="a5"/>
          <w:rFonts w:ascii="Times New Roman" w:hAnsi="Times New Roman" w:cs="Times New Roman"/>
          <w:lang w:eastAsia="ru-RU"/>
        </w:rPr>
        <w:t xml:space="preserve">у тому, що </w:t>
      </w:r>
      <w:r w:rsidRPr="00A03CA6">
        <w:rPr>
          <w:rStyle w:val="a5"/>
          <w:rFonts w:ascii="Times New Roman" w:hAnsi="Times New Roman" w:cs="Times New Roman"/>
        </w:rPr>
        <w:t xml:space="preserve">Компанія має належні механізми </w:t>
      </w:r>
      <w:r w:rsidRPr="00A03CA6">
        <w:rPr>
          <w:rStyle w:val="a5"/>
          <w:rFonts w:ascii="Times New Roman" w:hAnsi="Times New Roman" w:cs="Times New Roman"/>
          <w:lang w:eastAsia="ru-RU"/>
        </w:rPr>
        <w:t xml:space="preserve">контролю за господарською </w:t>
      </w:r>
      <w:r w:rsidRPr="00A03CA6">
        <w:rPr>
          <w:rStyle w:val="a5"/>
          <w:rFonts w:ascii="Times New Roman" w:hAnsi="Times New Roman" w:cs="Times New Roman"/>
        </w:rPr>
        <w:t xml:space="preserve">діяльністю, фінансовою звітністю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комплаєнсом.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 xml:space="preserve">вимог щодо </w:t>
      </w:r>
      <w:r w:rsidRPr="00A03CA6">
        <w:rPr>
          <w:rStyle w:val="a5"/>
          <w:rFonts w:ascii="Times New Roman" w:hAnsi="Times New Roman" w:cs="Times New Roman"/>
        </w:rPr>
        <w:t xml:space="preserve">наявності адекватної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контролю.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8"/>
        </w:numPr>
        <w:tabs>
          <w:tab w:val="left" w:pos="774"/>
        </w:tabs>
        <w:ind w:firstLine="380"/>
        <w:rPr>
          <w:rFonts w:ascii="Times New Roman" w:hAnsi="Times New Roman" w:cs="Times New Roman"/>
        </w:rPr>
      </w:pPr>
      <w:r w:rsidRPr="00A03CA6">
        <w:rPr>
          <w:rStyle w:val="a5"/>
          <w:rFonts w:ascii="Times New Roman" w:hAnsi="Times New Roman" w:cs="Times New Roman"/>
          <w:i/>
          <w:iCs/>
          <w:lang w:eastAsia="ru-RU"/>
        </w:rPr>
        <w:t>Створення:</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створити ефективну систему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контролю.</w:t>
      </w:r>
    </w:p>
    <w:p w:rsidR="009B7804" w:rsidRPr="00A03CA6" w:rsidRDefault="00D2390B">
      <w:pPr>
        <w:pStyle w:val="11"/>
        <w:numPr>
          <w:ilvl w:val="0"/>
          <w:numId w:val="38"/>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Очікується,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з питань аудиту, </w:t>
      </w:r>
      <w:r w:rsidRPr="00A03CA6">
        <w:rPr>
          <w:rStyle w:val="a5"/>
          <w:rFonts w:ascii="Times New Roman" w:hAnsi="Times New Roman" w:cs="Times New Roman"/>
        </w:rPr>
        <w:t xml:space="preserve">принаймні </w:t>
      </w:r>
      <w:r w:rsidRPr="00A03CA6">
        <w:rPr>
          <w:rStyle w:val="a5"/>
          <w:rFonts w:ascii="Times New Roman" w:hAnsi="Times New Roman" w:cs="Times New Roman"/>
          <w:lang w:eastAsia="ru-RU"/>
        </w:rPr>
        <w:t xml:space="preserve">один раз на </w:t>
      </w:r>
      <w:r w:rsidRPr="00A03CA6">
        <w:rPr>
          <w:rStyle w:val="a5"/>
          <w:rFonts w:ascii="Times New Roman" w:hAnsi="Times New Roman" w:cs="Times New Roman"/>
        </w:rPr>
        <w:t xml:space="preserve">рік, </w:t>
      </w:r>
      <w:r w:rsidRPr="00A03CA6">
        <w:rPr>
          <w:rStyle w:val="a5"/>
          <w:rFonts w:ascii="Times New Roman" w:hAnsi="Times New Roman" w:cs="Times New Roman"/>
        </w:rPr>
        <w:lastRenderedPageBreak/>
        <w:t xml:space="preserve">аналізуватиме механізми 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за </w:t>
      </w:r>
      <w:r w:rsidRPr="00A03CA6">
        <w:rPr>
          <w:rStyle w:val="a5"/>
          <w:rFonts w:ascii="Times New Roman" w:hAnsi="Times New Roman" w:cs="Times New Roman"/>
        </w:rPr>
        <w:t xml:space="preserve">підтримки Внутрішнього </w:t>
      </w:r>
      <w:r w:rsidRPr="00A03CA6">
        <w:rPr>
          <w:rStyle w:val="a5"/>
          <w:rFonts w:ascii="Times New Roman" w:hAnsi="Times New Roman" w:cs="Times New Roman"/>
          <w:lang w:eastAsia="ru-RU"/>
        </w:rPr>
        <w:t xml:space="preserve">Аудитора та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разі </w:t>
      </w:r>
      <w:r w:rsidRPr="00A03CA6">
        <w:rPr>
          <w:rStyle w:val="a5"/>
          <w:rFonts w:ascii="Times New Roman" w:hAnsi="Times New Roman" w:cs="Times New Roman"/>
          <w:lang w:eastAsia="ru-RU"/>
        </w:rPr>
        <w:t xml:space="preserve">потреби, забезпечуватиме заходи з усунення </w:t>
      </w:r>
      <w:r w:rsidRPr="00A03CA6">
        <w:rPr>
          <w:rStyle w:val="a5"/>
          <w:rFonts w:ascii="Times New Roman" w:hAnsi="Times New Roman" w:cs="Times New Roman"/>
        </w:rPr>
        <w:t xml:space="preserve">недоліків і </w:t>
      </w:r>
      <w:r w:rsidRPr="00A03CA6">
        <w:rPr>
          <w:rStyle w:val="a5"/>
          <w:rFonts w:ascii="Times New Roman" w:hAnsi="Times New Roman" w:cs="Times New Roman"/>
          <w:lang w:eastAsia="ru-RU"/>
        </w:rPr>
        <w:t xml:space="preserve">удосконалення системи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контролю.</w:t>
      </w:r>
    </w:p>
    <w:p w:rsidR="009B7804" w:rsidRPr="00A03CA6" w:rsidRDefault="00D2390B">
      <w:pPr>
        <w:pStyle w:val="11"/>
        <w:numPr>
          <w:ilvl w:val="0"/>
          <w:numId w:val="38"/>
        </w:numPr>
        <w:tabs>
          <w:tab w:val="left" w:pos="735"/>
        </w:tabs>
        <w:spacing w:line="233" w:lineRule="auto"/>
        <w:ind w:left="740" w:hanging="360"/>
        <w:rPr>
          <w:rFonts w:ascii="Times New Roman" w:hAnsi="Times New Roman" w:cs="Times New Roman"/>
        </w:rPr>
      </w:pPr>
      <w:r w:rsidRPr="00A03CA6">
        <w:rPr>
          <w:rStyle w:val="a5"/>
          <w:rFonts w:ascii="Times New Roman" w:hAnsi="Times New Roman" w:cs="Times New Roman"/>
          <w:i/>
          <w:iCs/>
          <w:lang w:eastAsia="ru-RU"/>
        </w:rPr>
        <w:t>Стандарти:</w:t>
      </w:r>
      <w:r w:rsidRPr="00A03CA6">
        <w:rPr>
          <w:rStyle w:val="a5"/>
          <w:rFonts w:ascii="Times New Roman" w:hAnsi="Times New Roman" w:cs="Times New Roman"/>
          <w:lang w:eastAsia="ru-RU"/>
        </w:rPr>
        <w:t xml:space="preserve">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повинна </w:t>
      </w:r>
      <w:r w:rsidRPr="00A03CA6">
        <w:rPr>
          <w:rStyle w:val="a5"/>
          <w:rFonts w:ascii="Times New Roman" w:hAnsi="Times New Roman" w:cs="Times New Roman"/>
        </w:rPr>
        <w:t xml:space="preserve">відповідати міжнародним </w:t>
      </w:r>
      <w:r w:rsidRPr="00A03CA6">
        <w:rPr>
          <w:rStyle w:val="a5"/>
          <w:rFonts w:ascii="Times New Roman" w:hAnsi="Times New Roman" w:cs="Times New Roman"/>
          <w:lang w:eastAsia="ru-RU"/>
        </w:rPr>
        <w:t xml:space="preserve">стандартам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кращим практикам.</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Внутрішній </w:t>
      </w:r>
      <w:r w:rsidRPr="00A03CA6">
        <w:rPr>
          <w:rStyle w:val="a5"/>
          <w:rFonts w:ascii="Times New Roman" w:hAnsi="Times New Roman" w:cs="Times New Roman"/>
          <w:lang w:eastAsia="ru-RU"/>
        </w:rPr>
        <w:t xml:space="preserve">контроль - це </w:t>
      </w:r>
      <w:r w:rsidRPr="00A03CA6">
        <w:rPr>
          <w:rStyle w:val="a5"/>
          <w:rFonts w:ascii="Times New Roman" w:hAnsi="Times New Roman" w:cs="Times New Roman"/>
        </w:rPr>
        <w:t xml:space="preserve">функція управління. Внутрішній </w:t>
      </w:r>
      <w:r w:rsidRPr="00A03CA6">
        <w:rPr>
          <w:rStyle w:val="a5"/>
          <w:rFonts w:ascii="Times New Roman" w:hAnsi="Times New Roman" w:cs="Times New Roman"/>
          <w:lang w:eastAsia="ru-RU"/>
        </w:rPr>
        <w:t xml:space="preserve">контроль </w:t>
      </w:r>
      <w:r w:rsidRPr="00A03CA6">
        <w:rPr>
          <w:rStyle w:val="a5"/>
          <w:rFonts w:ascii="Times New Roman" w:hAnsi="Times New Roman" w:cs="Times New Roman"/>
        </w:rPr>
        <w:t xml:space="preserve">передбачає </w:t>
      </w:r>
      <w:r w:rsidRPr="00A03CA6">
        <w:rPr>
          <w:rStyle w:val="a5"/>
          <w:rFonts w:ascii="Times New Roman" w:hAnsi="Times New Roman" w:cs="Times New Roman"/>
          <w:lang w:eastAsia="ru-RU"/>
        </w:rPr>
        <w:t xml:space="preserve">заходи, що вживаються для захисту </w:t>
      </w:r>
      <w:r w:rsidRPr="00A03CA6">
        <w:rPr>
          <w:rStyle w:val="a5"/>
          <w:rFonts w:ascii="Times New Roman" w:hAnsi="Times New Roman" w:cs="Times New Roman"/>
        </w:rPr>
        <w:t xml:space="preserve">активів компанії. </w:t>
      </w:r>
      <w:r w:rsidRPr="00A03CA6">
        <w:rPr>
          <w:rStyle w:val="a5"/>
          <w:rFonts w:ascii="Times New Roman" w:hAnsi="Times New Roman" w:cs="Times New Roman"/>
          <w:lang w:eastAsia="ru-RU"/>
        </w:rPr>
        <w:t xml:space="preserve">Вони обмежують </w:t>
      </w:r>
      <w:r w:rsidRPr="00A03CA6">
        <w:rPr>
          <w:rStyle w:val="a5"/>
          <w:rFonts w:ascii="Times New Roman" w:hAnsi="Times New Roman" w:cs="Times New Roman"/>
        </w:rPr>
        <w:t xml:space="preserve">дії працівників, </w:t>
      </w:r>
      <w:r w:rsidRPr="00A03CA6">
        <w:rPr>
          <w:rStyle w:val="a5"/>
          <w:rFonts w:ascii="Times New Roman" w:hAnsi="Times New Roman" w:cs="Times New Roman"/>
          <w:lang w:eastAsia="ru-RU"/>
        </w:rPr>
        <w:t xml:space="preserve">вимагаючи </w:t>
      </w:r>
      <w:r w:rsidRPr="00A03CA6">
        <w:rPr>
          <w:rStyle w:val="a5"/>
          <w:rFonts w:ascii="Times New Roman" w:hAnsi="Times New Roman" w:cs="Times New Roman"/>
        </w:rPr>
        <w:t xml:space="preserve">авторизації, </w:t>
      </w:r>
      <w:r w:rsidRPr="00A03CA6">
        <w:rPr>
          <w:rStyle w:val="a5"/>
          <w:rFonts w:ascii="Times New Roman" w:hAnsi="Times New Roman" w:cs="Times New Roman"/>
          <w:lang w:eastAsia="ru-RU"/>
        </w:rPr>
        <w:t xml:space="preserve">схвалення та </w:t>
      </w:r>
      <w:r w:rsidRPr="00A03CA6">
        <w:rPr>
          <w:rStyle w:val="a5"/>
          <w:rFonts w:ascii="Times New Roman" w:hAnsi="Times New Roman" w:cs="Times New Roman"/>
        </w:rPr>
        <w:t xml:space="preserve">верифікації транзакцій. </w:t>
      </w:r>
      <w:r w:rsidRPr="00A03CA6">
        <w:rPr>
          <w:rStyle w:val="a5"/>
          <w:rFonts w:ascii="Times New Roman" w:hAnsi="Times New Roman" w:cs="Times New Roman"/>
          <w:lang w:eastAsia="ru-RU"/>
        </w:rPr>
        <w:t xml:space="preserve">Вони </w:t>
      </w:r>
      <w:r w:rsidRPr="00A03CA6">
        <w:rPr>
          <w:rStyle w:val="a5"/>
          <w:rFonts w:ascii="Times New Roman" w:hAnsi="Times New Roman" w:cs="Times New Roman"/>
        </w:rPr>
        <w:t xml:space="preserve">розділяють </w:t>
      </w:r>
      <w:r w:rsidRPr="00A03CA6">
        <w:rPr>
          <w:rStyle w:val="a5"/>
          <w:rFonts w:ascii="Times New Roman" w:hAnsi="Times New Roman" w:cs="Times New Roman"/>
          <w:lang w:eastAsia="ru-RU"/>
        </w:rPr>
        <w:t xml:space="preserve">обов'язки таким чином, щоб жодна особа не мала безнаглядного контролю над активами,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не дозволяють </w:t>
      </w:r>
      <w:r w:rsidRPr="00A03CA6">
        <w:rPr>
          <w:rStyle w:val="a5"/>
          <w:rFonts w:ascii="Times New Roman" w:hAnsi="Times New Roman" w:cs="Times New Roman"/>
        </w:rPr>
        <w:t xml:space="preserve">працівникам </w:t>
      </w:r>
      <w:r w:rsidRPr="00A03CA6">
        <w:rPr>
          <w:rStyle w:val="a5"/>
          <w:rFonts w:ascii="Times New Roman" w:hAnsi="Times New Roman" w:cs="Times New Roman"/>
          <w:lang w:eastAsia="ru-RU"/>
        </w:rPr>
        <w:t xml:space="preserve">одночасно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обліковувати транзакції. </w:t>
      </w:r>
      <w:r w:rsidRPr="00A03CA6">
        <w:rPr>
          <w:rStyle w:val="a5"/>
          <w:rFonts w:ascii="Times New Roman" w:hAnsi="Times New Roman" w:cs="Times New Roman"/>
          <w:lang w:eastAsia="ru-RU"/>
        </w:rPr>
        <w:t xml:space="preserve">Приклади </w:t>
      </w:r>
      <w:r w:rsidRPr="00A03CA6">
        <w:rPr>
          <w:rStyle w:val="a5"/>
          <w:rFonts w:ascii="Times New Roman" w:hAnsi="Times New Roman" w:cs="Times New Roman"/>
        </w:rPr>
        <w:t xml:space="preserve">заходів </w:t>
      </w:r>
      <w:r w:rsidRPr="00A03CA6">
        <w:rPr>
          <w:rStyle w:val="a5"/>
          <w:rFonts w:ascii="Times New Roman" w:hAnsi="Times New Roman" w:cs="Times New Roman"/>
          <w:lang w:eastAsia="ru-RU"/>
        </w:rPr>
        <w:t xml:space="preserve">контролю включають заборону </w:t>
      </w:r>
      <w:r w:rsidRPr="00A03CA6">
        <w:rPr>
          <w:rStyle w:val="a5"/>
          <w:rFonts w:ascii="Times New Roman" w:hAnsi="Times New Roman" w:cs="Times New Roman"/>
        </w:rPr>
        <w:t xml:space="preserve">одній особі: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ініціювати і обліковувати транзакції;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здійснювати закупівлі і </w:t>
      </w:r>
      <w:r w:rsidRPr="00A03CA6">
        <w:rPr>
          <w:rStyle w:val="a5"/>
          <w:rFonts w:ascii="Times New Roman" w:hAnsi="Times New Roman" w:cs="Times New Roman"/>
          <w:lang w:eastAsia="ru-RU"/>
        </w:rPr>
        <w:t xml:space="preserve">затверджувати </w:t>
      </w:r>
      <w:r w:rsidRPr="00A03CA6">
        <w:rPr>
          <w:rStyle w:val="a5"/>
          <w:rFonts w:ascii="Times New Roman" w:hAnsi="Times New Roman" w:cs="Times New Roman"/>
        </w:rPr>
        <w:t xml:space="preserve">платежі; </w:t>
      </w:r>
      <w:r w:rsidRPr="00A03CA6">
        <w:rPr>
          <w:rStyle w:val="a5"/>
          <w:rFonts w:ascii="Times New Roman" w:hAnsi="Times New Roman" w:cs="Times New Roman"/>
          <w:lang w:eastAsia="ru-RU"/>
        </w:rPr>
        <w:t xml:space="preserve">в) замовляти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приймати </w:t>
      </w:r>
      <w:r w:rsidRPr="00A03CA6">
        <w:rPr>
          <w:rStyle w:val="a5"/>
          <w:rFonts w:ascii="Times New Roman" w:hAnsi="Times New Roman" w:cs="Times New Roman"/>
        </w:rPr>
        <w:t xml:space="preserve">товарно-матеріальні цінності; </w:t>
      </w:r>
      <w:r w:rsidRPr="00A03CA6">
        <w:rPr>
          <w:rStyle w:val="a5"/>
          <w:rFonts w:ascii="Times New Roman" w:hAnsi="Times New Roman" w:cs="Times New Roman"/>
          <w:lang w:eastAsia="ru-RU"/>
        </w:rPr>
        <w:t xml:space="preserve">г) затверджувати </w:t>
      </w:r>
      <w:r w:rsidRPr="00A03CA6">
        <w:rPr>
          <w:rStyle w:val="a5"/>
          <w:rFonts w:ascii="Times New Roman" w:hAnsi="Times New Roman" w:cs="Times New Roman"/>
        </w:rPr>
        <w:t xml:space="preserve">постачальників і здійснювати платежі; </w:t>
      </w:r>
      <w:r w:rsidRPr="00A03CA6">
        <w:rPr>
          <w:rStyle w:val="a5"/>
          <w:rFonts w:ascii="Times New Roman" w:hAnsi="Times New Roman" w:cs="Times New Roman"/>
          <w:lang w:eastAsia="ru-RU"/>
        </w:rPr>
        <w:t xml:space="preserve">д) отримувати рахунки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затверджувати </w:t>
      </w:r>
      <w:r w:rsidRPr="00A03CA6">
        <w:rPr>
          <w:rStyle w:val="a5"/>
          <w:rFonts w:ascii="Times New Roman" w:hAnsi="Times New Roman" w:cs="Times New Roman"/>
        </w:rPr>
        <w:t xml:space="preserve">платежі; </w:t>
      </w:r>
      <w:r w:rsidRPr="00A03CA6">
        <w:rPr>
          <w:rStyle w:val="a5"/>
          <w:rFonts w:ascii="Times New Roman" w:hAnsi="Times New Roman" w:cs="Times New Roman"/>
          <w:lang w:eastAsia="ru-RU"/>
        </w:rPr>
        <w:t xml:space="preserve">та е) </w:t>
      </w:r>
      <w:r w:rsidRPr="00A03CA6">
        <w:rPr>
          <w:rStyle w:val="a5"/>
          <w:rFonts w:ascii="Times New Roman" w:hAnsi="Times New Roman" w:cs="Times New Roman"/>
        </w:rPr>
        <w:t xml:space="preserve">санкціонувати і здійснювати </w:t>
      </w:r>
      <w:r w:rsidRPr="00A03CA6">
        <w:rPr>
          <w:rStyle w:val="a5"/>
          <w:rFonts w:ascii="Times New Roman" w:hAnsi="Times New Roman" w:cs="Times New Roman"/>
          <w:lang w:eastAsia="ru-RU"/>
        </w:rPr>
        <w:t xml:space="preserve">повернення виплачених сум. </w:t>
      </w:r>
      <w:r w:rsidRPr="00A03CA6">
        <w:rPr>
          <w:rStyle w:val="a5"/>
          <w:rFonts w:ascii="Times New Roman" w:hAnsi="Times New Roman" w:cs="Times New Roman"/>
        </w:rPr>
        <w:t xml:space="preserve">Крім </w:t>
      </w:r>
      <w:r w:rsidRPr="00A03CA6">
        <w:rPr>
          <w:rStyle w:val="a5"/>
          <w:rFonts w:ascii="Times New Roman" w:hAnsi="Times New Roman" w:cs="Times New Roman"/>
          <w:lang w:eastAsia="ru-RU"/>
        </w:rPr>
        <w:t xml:space="preserve">того,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контроль може включати: а) </w:t>
      </w:r>
      <w:r w:rsidRPr="00A03CA6">
        <w:rPr>
          <w:rStyle w:val="a5"/>
          <w:rFonts w:ascii="Times New Roman" w:hAnsi="Times New Roman" w:cs="Times New Roman"/>
        </w:rPr>
        <w:t xml:space="preserve">щомісячні звірки банківських рахунків;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аналіз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перевірку відшкодування;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звірку </w:t>
      </w:r>
      <w:r w:rsidRPr="00A03CA6">
        <w:rPr>
          <w:rStyle w:val="a5"/>
          <w:rFonts w:ascii="Times New Roman" w:hAnsi="Times New Roman" w:cs="Times New Roman"/>
          <w:lang w:eastAsia="ru-RU"/>
        </w:rPr>
        <w:t xml:space="preserve">незначних </w:t>
      </w:r>
      <w:r w:rsidRPr="00A03CA6">
        <w:rPr>
          <w:rStyle w:val="a5"/>
          <w:rFonts w:ascii="Times New Roman" w:hAnsi="Times New Roman" w:cs="Times New Roman"/>
        </w:rPr>
        <w:t xml:space="preserve">готівкових </w:t>
      </w:r>
      <w:r w:rsidRPr="00A03CA6">
        <w:rPr>
          <w:rStyle w:val="a5"/>
          <w:rFonts w:ascii="Times New Roman" w:hAnsi="Times New Roman" w:cs="Times New Roman"/>
          <w:lang w:eastAsia="ru-RU"/>
        </w:rPr>
        <w:t xml:space="preserve">витрат; г) аудит виплат </w:t>
      </w:r>
      <w:r w:rsidRPr="00A03CA6">
        <w:rPr>
          <w:rStyle w:val="a5"/>
          <w:rFonts w:ascii="Times New Roman" w:hAnsi="Times New Roman" w:cs="Times New Roman"/>
        </w:rPr>
        <w:t xml:space="preserve">заробітної </w:t>
      </w:r>
      <w:r w:rsidRPr="00A03CA6">
        <w:rPr>
          <w:rStyle w:val="a5"/>
          <w:rFonts w:ascii="Times New Roman" w:hAnsi="Times New Roman" w:cs="Times New Roman"/>
          <w:lang w:eastAsia="ru-RU"/>
        </w:rPr>
        <w:t xml:space="preserve">плати; або д) проведення </w:t>
      </w:r>
      <w:r w:rsidRPr="00A03CA6">
        <w:rPr>
          <w:rStyle w:val="a5"/>
          <w:rFonts w:ascii="Times New Roman" w:hAnsi="Times New Roman" w:cs="Times New Roman"/>
        </w:rPr>
        <w:t xml:space="preserve">інвентаризації </w:t>
      </w:r>
      <w:r w:rsidRPr="00A03CA6">
        <w:rPr>
          <w:rStyle w:val="a5"/>
          <w:rFonts w:ascii="Times New Roman" w:hAnsi="Times New Roman" w:cs="Times New Roman"/>
          <w:lang w:eastAsia="ru-RU"/>
        </w:rPr>
        <w:t xml:space="preserve">наявних </w:t>
      </w:r>
      <w:r w:rsidRPr="00A03CA6">
        <w:rPr>
          <w:rStyle w:val="a5"/>
          <w:rFonts w:ascii="Times New Roman" w:hAnsi="Times New Roman" w:cs="Times New Roman"/>
        </w:rPr>
        <w:t xml:space="preserve">матеріальних цінностей. Інші </w:t>
      </w:r>
      <w:r w:rsidRPr="00A03CA6">
        <w:rPr>
          <w:rStyle w:val="a5"/>
          <w:rFonts w:ascii="Times New Roman" w:hAnsi="Times New Roman" w:cs="Times New Roman"/>
          <w:lang w:eastAsia="ru-RU"/>
        </w:rPr>
        <w:t xml:space="preserve">заходи можуть включати </w:t>
      </w:r>
      <w:r w:rsidRPr="00A03CA6">
        <w:rPr>
          <w:rStyle w:val="a5"/>
          <w:rFonts w:ascii="Times New Roman" w:hAnsi="Times New Roman" w:cs="Times New Roman"/>
        </w:rPr>
        <w:t xml:space="preserve">бар’єри фізичної </w:t>
      </w:r>
      <w:r w:rsidRPr="00A03CA6">
        <w:rPr>
          <w:rStyle w:val="a5"/>
          <w:rFonts w:ascii="Times New Roman" w:hAnsi="Times New Roman" w:cs="Times New Roman"/>
          <w:lang w:eastAsia="ru-RU"/>
        </w:rPr>
        <w:t xml:space="preserve">безпеки, обмеження доступу до </w:t>
      </w:r>
      <w:r w:rsidRPr="00A03CA6">
        <w:rPr>
          <w:rStyle w:val="a5"/>
          <w:rFonts w:ascii="Times New Roman" w:hAnsi="Times New Roman" w:cs="Times New Roman"/>
        </w:rPr>
        <w:t xml:space="preserve">документації, </w:t>
      </w:r>
      <w:r w:rsidRPr="00A03CA6">
        <w:rPr>
          <w:rStyle w:val="a5"/>
          <w:rFonts w:ascii="Times New Roman" w:hAnsi="Times New Roman" w:cs="Times New Roman"/>
          <w:lang w:eastAsia="ru-RU"/>
        </w:rPr>
        <w:t xml:space="preserve">замки та </w:t>
      </w:r>
      <w:r w:rsidRPr="00A03CA6">
        <w:rPr>
          <w:rStyle w:val="a5"/>
          <w:rFonts w:ascii="Times New Roman" w:hAnsi="Times New Roman" w:cs="Times New Roman"/>
        </w:rPr>
        <w:t xml:space="preserve">технічні </w:t>
      </w:r>
      <w:r w:rsidRPr="00A03CA6">
        <w:rPr>
          <w:rStyle w:val="a5"/>
          <w:rFonts w:ascii="Times New Roman" w:hAnsi="Times New Roman" w:cs="Times New Roman"/>
          <w:lang w:eastAsia="ru-RU"/>
        </w:rPr>
        <w:t xml:space="preserve">засоби спостереження. </w:t>
      </w:r>
      <w:r w:rsidRPr="00A03CA6">
        <w:rPr>
          <w:rStyle w:val="a5"/>
          <w:rFonts w:ascii="Times New Roman" w:hAnsi="Times New Roman" w:cs="Times New Roman"/>
        </w:rPr>
        <w:t xml:space="preserve">Механізми внутрішнього </w:t>
      </w:r>
      <w:r w:rsidRPr="00A03CA6">
        <w:rPr>
          <w:rStyle w:val="a5"/>
          <w:rFonts w:ascii="Times New Roman" w:hAnsi="Times New Roman" w:cs="Times New Roman"/>
          <w:lang w:eastAsia="ru-RU"/>
        </w:rPr>
        <w:t xml:space="preserve">контролю також </w:t>
      </w:r>
      <w:r w:rsidRPr="00A03CA6">
        <w:rPr>
          <w:rStyle w:val="a5"/>
          <w:rFonts w:ascii="Times New Roman" w:hAnsi="Times New Roman" w:cs="Times New Roman"/>
        </w:rPr>
        <w:t xml:space="preserve">фіксують транзакції </w:t>
      </w:r>
      <w:r w:rsidRPr="00A03CA6">
        <w:rPr>
          <w:rStyle w:val="a5"/>
          <w:rFonts w:ascii="Times New Roman" w:hAnsi="Times New Roman" w:cs="Times New Roman"/>
          <w:lang w:eastAsia="ru-RU"/>
        </w:rPr>
        <w:t xml:space="preserve">та створюють </w:t>
      </w:r>
      <w:r w:rsidRPr="00A03CA6">
        <w:rPr>
          <w:rStyle w:val="a5"/>
          <w:rFonts w:ascii="Times New Roman" w:hAnsi="Times New Roman" w:cs="Times New Roman"/>
        </w:rPr>
        <w:t xml:space="preserve">слід </w:t>
      </w:r>
      <w:r w:rsidRPr="00A03CA6">
        <w:rPr>
          <w:rStyle w:val="a5"/>
          <w:rFonts w:ascii="Times New Roman" w:hAnsi="Times New Roman" w:cs="Times New Roman"/>
          <w:lang w:eastAsia="ru-RU"/>
        </w:rPr>
        <w:t xml:space="preserve">документу, який можна </w:t>
      </w:r>
      <w:r w:rsidRPr="00A03CA6">
        <w:rPr>
          <w:rStyle w:val="a5"/>
          <w:rFonts w:ascii="Times New Roman" w:hAnsi="Times New Roman" w:cs="Times New Roman"/>
        </w:rPr>
        <w:t>відстежити і перевірити.</w:t>
      </w:r>
    </w:p>
    <w:p w:rsidR="009B7804" w:rsidRPr="00A03CA6" w:rsidRDefault="00D2390B">
      <w:pPr>
        <w:pStyle w:val="24"/>
        <w:numPr>
          <w:ilvl w:val="1"/>
          <w:numId w:val="6"/>
        </w:numPr>
        <w:tabs>
          <w:tab w:val="left" w:pos="856"/>
        </w:tabs>
        <w:rPr>
          <w:rFonts w:ascii="Times New Roman" w:hAnsi="Times New Roman" w:cs="Times New Roman"/>
        </w:rPr>
      </w:pPr>
      <w:r w:rsidRPr="00A03CA6">
        <w:rPr>
          <w:rStyle w:val="23"/>
          <w:rFonts w:ascii="Times New Roman" w:hAnsi="Times New Roman" w:cs="Times New Roman"/>
        </w:rPr>
        <w:t xml:space="preserve">Управління </w:t>
      </w:r>
      <w:r w:rsidRPr="00A03CA6">
        <w:rPr>
          <w:rStyle w:val="23"/>
          <w:rFonts w:ascii="Times New Roman" w:hAnsi="Times New Roman" w:cs="Times New Roman"/>
          <w:lang w:eastAsia="ru-RU"/>
        </w:rPr>
        <w:t>ризиками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додає компаніям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інвесторам впевненості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своїх рішеннях. </w:t>
      </w:r>
      <w:r w:rsidRPr="00A03CA6">
        <w:rPr>
          <w:rStyle w:val="a5"/>
          <w:rFonts w:ascii="Times New Roman" w:hAnsi="Times New Roman" w:cs="Times New Roman"/>
          <w:lang w:eastAsia="ru-RU"/>
        </w:rPr>
        <w:t xml:space="preserve">Процес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виявляє, аналізує і контролює </w:t>
      </w:r>
      <w:r w:rsidRPr="00A03CA6">
        <w:rPr>
          <w:rStyle w:val="a5"/>
          <w:rFonts w:ascii="Times New Roman" w:hAnsi="Times New Roman" w:cs="Times New Roman"/>
          <w:lang w:eastAsia="ru-RU"/>
        </w:rPr>
        <w:t xml:space="preserve">ризики та </w:t>
      </w:r>
      <w:r w:rsidRPr="00A03CA6">
        <w:rPr>
          <w:rStyle w:val="a5"/>
          <w:rFonts w:ascii="Times New Roman" w:hAnsi="Times New Roman" w:cs="Times New Roman"/>
        </w:rPr>
        <w:t xml:space="preserve">пом’якшує можливі </w:t>
      </w:r>
      <w:r w:rsidRPr="00A03CA6">
        <w:rPr>
          <w:rStyle w:val="a5"/>
          <w:rFonts w:ascii="Times New Roman" w:hAnsi="Times New Roman" w:cs="Times New Roman"/>
          <w:lang w:eastAsia="ru-RU"/>
        </w:rPr>
        <w:t xml:space="preserve">обставини,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можуть негативно вплинути на досягнення </w:t>
      </w:r>
      <w:r w:rsidRPr="00A03CA6">
        <w:rPr>
          <w:rStyle w:val="a5"/>
          <w:rFonts w:ascii="Times New Roman" w:hAnsi="Times New Roman" w:cs="Times New Roman"/>
        </w:rPr>
        <w:t>цілей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не </w:t>
      </w:r>
      <w:r w:rsidRPr="00A03CA6">
        <w:rPr>
          <w:rStyle w:val="a5"/>
          <w:rFonts w:ascii="Times New Roman" w:hAnsi="Times New Roman" w:cs="Times New Roman"/>
        </w:rPr>
        <w:t xml:space="preserve">містить </w:t>
      </w:r>
      <w:r w:rsidRPr="00A03CA6">
        <w:rPr>
          <w:rStyle w:val="a5"/>
          <w:rFonts w:ascii="Times New Roman" w:hAnsi="Times New Roman" w:cs="Times New Roman"/>
          <w:lang w:eastAsia="ru-RU"/>
        </w:rPr>
        <w:t>вимог щодо нагляду за ризиками.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39"/>
        </w:numPr>
        <w:tabs>
          <w:tab w:val="left" w:pos="735"/>
        </w:tabs>
        <w:spacing w:after="600"/>
        <w:ind w:left="740" w:hanging="360"/>
        <w:rPr>
          <w:rFonts w:ascii="Times New Roman" w:hAnsi="Times New Roman" w:cs="Times New Roman"/>
        </w:rPr>
      </w:pPr>
      <w:r w:rsidRPr="00A03CA6">
        <w:rPr>
          <w:rStyle w:val="a5"/>
          <w:rFonts w:ascii="Times New Roman" w:hAnsi="Times New Roman" w:cs="Times New Roman"/>
          <w:i/>
          <w:iCs/>
          <w:lang w:eastAsia="ru-RU"/>
        </w:rPr>
        <w:t xml:space="preserve">Сфера </w:t>
      </w:r>
      <w:r w:rsidRPr="00A03CA6">
        <w:rPr>
          <w:rStyle w:val="a5"/>
          <w:rFonts w:ascii="Times New Roman" w:hAnsi="Times New Roman" w:cs="Times New Roman"/>
          <w:i/>
          <w:iCs/>
        </w:rPr>
        <w:t xml:space="preserve">відповідальності Наглядової </w:t>
      </w:r>
      <w:r w:rsidRPr="00A03CA6">
        <w:rPr>
          <w:rStyle w:val="a5"/>
          <w:rFonts w:ascii="Times New Roman" w:hAnsi="Times New Roman" w:cs="Times New Roman"/>
          <w:i/>
          <w:iCs/>
          <w:lang w:eastAsia="ru-RU"/>
        </w:rPr>
        <w:t>ради:</w:t>
      </w:r>
      <w:r w:rsidRPr="00A03CA6">
        <w:rPr>
          <w:rStyle w:val="a5"/>
          <w:rFonts w:ascii="Times New Roman" w:hAnsi="Times New Roman" w:cs="Times New Roman"/>
        </w:rPr>
        <w:t xml:space="preserve">Функції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включати забезпечення </w:t>
      </w:r>
      <w:r w:rsidRPr="00A03CA6">
        <w:rPr>
          <w:rStyle w:val="a5"/>
          <w:rFonts w:ascii="Times New Roman" w:hAnsi="Times New Roman" w:cs="Times New Roman"/>
        </w:rPr>
        <w:t xml:space="preserve">наявності належної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включаючи </w:t>
      </w:r>
      <w:r w:rsidRPr="00A03CA6">
        <w:rPr>
          <w:rStyle w:val="a5"/>
          <w:rFonts w:ascii="Times New Roman" w:hAnsi="Times New Roman" w:cs="Times New Roman"/>
        </w:rPr>
        <w:t xml:space="preserve">Політику </w:t>
      </w:r>
      <w:r w:rsidRPr="00A03CA6">
        <w:rPr>
          <w:rStyle w:val="a5"/>
          <w:rFonts w:ascii="Times New Roman" w:hAnsi="Times New Roman" w:cs="Times New Roman"/>
          <w:lang w:eastAsia="ru-RU"/>
        </w:rPr>
        <w:t xml:space="preserve">з питань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ризиками.</w:t>
      </w:r>
    </w:p>
    <w:p w:rsidR="009B7804" w:rsidRPr="00A03CA6" w:rsidRDefault="00D2390B">
      <w:pPr>
        <w:pStyle w:val="11"/>
        <w:spacing w:line="257" w:lineRule="auto"/>
        <w:rPr>
          <w:rFonts w:ascii="Times New Roman" w:hAnsi="Times New Roman" w:cs="Times New Roman"/>
          <w:sz w:val="20"/>
          <w:szCs w:val="20"/>
        </w:rPr>
      </w:pPr>
      <w:r w:rsidRPr="00A03CA6">
        <w:rPr>
          <w:rStyle w:val="a5"/>
          <w:rFonts w:ascii="Times New Roman" w:hAnsi="Times New Roman" w:cs="Times New Roman"/>
          <w:sz w:val="20"/>
          <w:szCs w:val="20"/>
          <w:lang w:eastAsia="ru-RU"/>
        </w:rPr>
        <w:t xml:space="preserve">Виконавчий орган та </w:t>
      </w:r>
      <w:r w:rsidRPr="00A03CA6">
        <w:rPr>
          <w:rStyle w:val="a5"/>
          <w:rFonts w:ascii="Times New Roman" w:hAnsi="Times New Roman" w:cs="Times New Roman"/>
          <w:sz w:val="20"/>
          <w:szCs w:val="20"/>
        </w:rPr>
        <w:t xml:space="preserve">механізми внутрішнього </w:t>
      </w:r>
      <w:r w:rsidRPr="00A03CA6">
        <w:rPr>
          <w:rStyle w:val="a5"/>
          <w:rFonts w:ascii="Times New Roman" w:hAnsi="Times New Roman" w:cs="Times New Roman"/>
          <w:sz w:val="20"/>
          <w:szCs w:val="20"/>
          <w:lang w:eastAsia="ru-RU"/>
        </w:rPr>
        <w:t xml:space="preserve">контролю (6.1) </w:t>
      </w:r>
      <w:r w:rsidRPr="00A03CA6">
        <w:rPr>
          <w:rStyle w:val="a5"/>
          <w:rFonts w:ascii="Times New Roman" w:hAnsi="Times New Roman" w:cs="Times New Roman"/>
          <w:sz w:val="20"/>
          <w:szCs w:val="20"/>
        </w:rPr>
        <w:t xml:space="preserve">є </w:t>
      </w:r>
      <w:r w:rsidRPr="00A03CA6">
        <w:rPr>
          <w:rStyle w:val="a5"/>
          <w:rFonts w:ascii="Times New Roman" w:hAnsi="Times New Roman" w:cs="Times New Roman"/>
          <w:sz w:val="20"/>
          <w:szCs w:val="20"/>
          <w:lang w:eastAsia="ru-RU"/>
        </w:rPr>
        <w:t xml:space="preserve">першою </w:t>
      </w:r>
      <w:r w:rsidRPr="00A03CA6">
        <w:rPr>
          <w:rStyle w:val="a5"/>
          <w:rFonts w:ascii="Times New Roman" w:hAnsi="Times New Roman" w:cs="Times New Roman"/>
          <w:sz w:val="20"/>
          <w:szCs w:val="20"/>
        </w:rPr>
        <w:t xml:space="preserve">лінією </w:t>
      </w:r>
      <w:r w:rsidRPr="00A03CA6">
        <w:rPr>
          <w:rStyle w:val="a5"/>
          <w:rFonts w:ascii="Times New Roman" w:hAnsi="Times New Roman" w:cs="Times New Roman"/>
          <w:sz w:val="20"/>
          <w:szCs w:val="20"/>
          <w:lang w:eastAsia="ru-RU"/>
        </w:rPr>
        <w:t xml:space="preserve">захисту. Друга </w:t>
      </w:r>
      <w:r w:rsidRPr="00A03CA6">
        <w:rPr>
          <w:rStyle w:val="a5"/>
          <w:rFonts w:ascii="Times New Roman" w:hAnsi="Times New Roman" w:cs="Times New Roman"/>
          <w:sz w:val="20"/>
          <w:szCs w:val="20"/>
        </w:rPr>
        <w:t xml:space="preserve">лінія </w:t>
      </w:r>
      <w:r w:rsidRPr="00A03CA6">
        <w:rPr>
          <w:rStyle w:val="a5"/>
          <w:rFonts w:ascii="Times New Roman" w:hAnsi="Times New Roman" w:cs="Times New Roman"/>
          <w:sz w:val="20"/>
          <w:szCs w:val="20"/>
          <w:lang w:eastAsia="ru-RU"/>
        </w:rPr>
        <w:t xml:space="preserve">захисту </w:t>
      </w:r>
      <w:r w:rsidRPr="00A03CA6">
        <w:rPr>
          <w:rStyle w:val="a5"/>
          <w:rFonts w:ascii="Times New Roman" w:hAnsi="Times New Roman" w:cs="Times New Roman"/>
          <w:sz w:val="20"/>
          <w:szCs w:val="20"/>
        </w:rPr>
        <w:t xml:space="preserve">складається </w:t>
      </w:r>
      <w:r w:rsidRPr="00A03CA6">
        <w:rPr>
          <w:rStyle w:val="a5"/>
          <w:rFonts w:ascii="Times New Roman" w:hAnsi="Times New Roman" w:cs="Times New Roman"/>
          <w:sz w:val="20"/>
          <w:szCs w:val="20"/>
          <w:lang w:eastAsia="ru-RU"/>
        </w:rPr>
        <w:t xml:space="preserve">з </w:t>
      </w:r>
      <w:r w:rsidRPr="00A03CA6">
        <w:rPr>
          <w:rStyle w:val="a5"/>
          <w:rFonts w:ascii="Times New Roman" w:hAnsi="Times New Roman" w:cs="Times New Roman"/>
          <w:sz w:val="20"/>
          <w:szCs w:val="20"/>
        </w:rPr>
        <w:t xml:space="preserve">декількох компонентів, </w:t>
      </w:r>
      <w:r w:rsidRPr="00A03CA6">
        <w:rPr>
          <w:rStyle w:val="a5"/>
          <w:rFonts w:ascii="Times New Roman" w:hAnsi="Times New Roman" w:cs="Times New Roman"/>
          <w:sz w:val="20"/>
          <w:szCs w:val="20"/>
          <w:lang w:eastAsia="ru-RU"/>
        </w:rPr>
        <w:t xml:space="preserve">включаючи </w:t>
      </w:r>
      <w:r w:rsidRPr="00A03CA6">
        <w:rPr>
          <w:rStyle w:val="a5"/>
          <w:rFonts w:ascii="Times New Roman" w:hAnsi="Times New Roman" w:cs="Times New Roman"/>
          <w:sz w:val="20"/>
          <w:szCs w:val="20"/>
        </w:rPr>
        <w:t xml:space="preserve">управління </w:t>
      </w:r>
      <w:r w:rsidRPr="00A03CA6">
        <w:rPr>
          <w:rStyle w:val="a5"/>
          <w:rFonts w:ascii="Times New Roman" w:hAnsi="Times New Roman" w:cs="Times New Roman"/>
          <w:sz w:val="20"/>
          <w:szCs w:val="20"/>
          <w:lang w:eastAsia="ru-RU"/>
        </w:rPr>
        <w:t xml:space="preserve">ризиками (6.2) </w:t>
      </w:r>
      <w:r w:rsidRPr="00A03CA6">
        <w:rPr>
          <w:rStyle w:val="a5"/>
          <w:rFonts w:ascii="Times New Roman" w:hAnsi="Times New Roman" w:cs="Times New Roman"/>
          <w:sz w:val="20"/>
          <w:szCs w:val="20"/>
        </w:rPr>
        <w:t>і комплаєнс</w:t>
      </w:r>
      <w:r w:rsidRPr="00A03CA6">
        <w:rPr>
          <w:rStyle w:val="a5"/>
          <w:rFonts w:ascii="Times New Roman" w:hAnsi="Times New Roman" w:cs="Times New Roman"/>
          <w:sz w:val="20"/>
          <w:szCs w:val="20"/>
          <w:lang w:eastAsia="ru-RU"/>
        </w:rPr>
        <w:t xml:space="preserve">(6.3). Третя </w:t>
      </w:r>
      <w:r w:rsidRPr="00A03CA6">
        <w:rPr>
          <w:rStyle w:val="a5"/>
          <w:rFonts w:ascii="Times New Roman" w:hAnsi="Times New Roman" w:cs="Times New Roman"/>
          <w:sz w:val="20"/>
          <w:szCs w:val="20"/>
        </w:rPr>
        <w:t xml:space="preserve">лінія </w:t>
      </w:r>
      <w:r w:rsidRPr="00A03CA6">
        <w:rPr>
          <w:rStyle w:val="a5"/>
          <w:rFonts w:ascii="Times New Roman" w:hAnsi="Times New Roman" w:cs="Times New Roman"/>
          <w:sz w:val="20"/>
          <w:szCs w:val="20"/>
          <w:lang w:eastAsia="ru-RU"/>
        </w:rPr>
        <w:t xml:space="preserve">захисту - це </w:t>
      </w:r>
      <w:r w:rsidRPr="00A03CA6">
        <w:rPr>
          <w:rStyle w:val="a5"/>
          <w:rFonts w:ascii="Times New Roman" w:hAnsi="Times New Roman" w:cs="Times New Roman"/>
          <w:sz w:val="20"/>
          <w:szCs w:val="20"/>
        </w:rPr>
        <w:t xml:space="preserve">внутрішній </w:t>
      </w:r>
      <w:r w:rsidRPr="00A03CA6">
        <w:rPr>
          <w:rStyle w:val="a5"/>
          <w:rFonts w:ascii="Times New Roman" w:hAnsi="Times New Roman" w:cs="Times New Roman"/>
          <w:sz w:val="20"/>
          <w:szCs w:val="20"/>
          <w:lang w:eastAsia="ru-RU"/>
        </w:rPr>
        <w:t xml:space="preserve">аудит (6.4), який </w:t>
      </w:r>
      <w:r w:rsidRPr="00A03CA6">
        <w:rPr>
          <w:rStyle w:val="a5"/>
          <w:rFonts w:ascii="Times New Roman" w:hAnsi="Times New Roman" w:cs="Times New Roman"/>
          <w:sz w:val="20"/>
          <w:szCs w:val="20"/>
        </w:rPr>
        <w:t xml:space="preserve">забезпечує незалежні гарантії. </w:t>
      </w:r>
      <w:r w:rsidRPr="00A03CA6">
        <w:rPr>
          <w:rStyle w:val="a5"/>
          <w:rFonts w:ascii="Times New Roman" w:hAnsi="Times New Roman" w:cs="Times New Roman"/>
          <w:sz w:val="20"/>
          <w:szCs w:val="20"/>
          <w:lang w:eastAsia="ru-RU"/>
        </w:rPr>
        <w:t xml:space="preserve">Система контролю </w:t>
      </w:r>
      <w:r w:rsidRPr="00A03CA6">
        <w:rPr>
          <w:rStyle w:val="a5"/>
          <w:rFonts w:ascii="Times New Roman" w:hAnsi="Times New Roman" w:cs="Times New Roman"/>
          <w:sz w:val="20"/>
          <w:szCs w:val="20"/>
        </w:rPr>
        <w:t xml:space="preserve">доповнюється </w:t>
      </w:r>
      <w:r w:rsidRPr="00A03CA6">
        <w:rPr>
          <w:rStyle w:val="a5"/>
          <w:rFonts w:ascii="Times New Roman" w:hAnsi="Times New Roman" w:cs="Times New Roman"/>
          <w:sz w:val="20"/>
          <w:szCs w:val="20"/>
          <w:lang w:eastAsia="ru-RU"/>
        </w:rPr>
        <w:t xml:space="preserve">та </w:t>
      </w:r>
      <w:r w:rsidRPr="00A03CA6">
        <w:rPr>
          <w:rStyle w:val="a5"/>
          <w:rFonts w:ascii="Times New Roman" w:hAnsi="Times New Roman" w:cs="Times New Roman"/>
          <w:sz w:val="20"/>
          <w:szCs w:val="20"/>
        </w:rPr>
        <w:t xml:space="preserve">зміцнюється </w:t>
      </w:r>
      <w:r w:rsidRPr="00A03CA6">
        <w:rPr>
          <w:rStyle w:val="a5"/>
          <w:rFonts w:ascii="Times New Roman" w:hAnsi="Times New Roman" w:cs="Times New Roman"/>
          <w:sz w:val="20"/>
          <w:szCs w:val="20"/>
          <w:lang w:eastAsia="ru-RU"/>
        </w:rPr>
        <w:t xml:space="preserve">стандартами етики (6.5), </w:t>
      </w:r>
      <w:r w:rsidRPr="00A03CA6">
        <w:rPr>
          <w:rStyle w:val="a5"/>
          <w:rFonts w:ascii="Times New Roman" w:hAnsi="Times New Roman" w:cs="Times New Roman"/>
          <w:sz w:val="20"/>
          <w:szCs w:val="20"/>
        </w:rPr>
        <w:t xml:space="preserve">запобіганням корупції </w:t>
      </w:r>
      <w:r w:rsidRPr="00A03CA6">
        <w:rPr>
          <w:rStyle w:val="a5"/>
          <w:rFonts w:ascii="Times New Roman" w:hAnsi="Times New Roman" w:cs="Times New Roman"/>
          <w:sz w:val="20"/>
          <w:szCs w:val="20"/>
          <w:lang w:eastAsia="ru-RU"/>
        </w:rPr>
        <w:t xml:space="preserve">(6.6), а також </w:t>
      </w:r>
      <w:r w:rsidRPr="00A03CA6">
        <w:rPr>
          <w:rStyle w:val="a5"/>
          <w:rFonts w:ascii="Times New Roman" w:hAnsi="Times New Roman" w:cs="Times New Roman"/>
          <w:sz w:val="20"/>
          <w:szCs w:val="20"/>
        </w:rPr>
        <w:t xml:space="preserve">політиками </w:t>
      </w:r>
      <w:r w:rsidRPr="00A03CA6">
        <w:rPr>
          <w:rStyle w:val="a5"/>
          <w:rFonts w:ascii="Times New Roman" w:hAnsi="Times New Roman" w:cs="Times New Roman"/>
          <w:sz w:val="20"/>
          <w:szCs w:val="20"/>
          <w:lang w:eastAsia="ru-RU"/>
        </w:rPr>
        <w:t xml:space="preserve">щодо </w:t>
      </w:r>
      <w:r w:rsidRPr="00A03CA6">
        <w:rPr>
          <w:rStyle w:val="a5"/>
          <w:rFonts w:ascii="Times New Roman" w:hAnsi="Times New Roman" w:cs="Times New Roman"/>
          <w:sz w:val="20"/>
          <w:szCs w:val="20"/>
        </w:rPr>
        <w:t xml:space="preserve">конфлікту інтересів </w:t>
      </w:r>
      <w:r w:rsidRPr="00A03CA6">
        <w:rPr>
          <w:rStyle w:val="a5"/>
          <w:rFonts w:ascii="Times New Roman" w:hAnsi="Times New Roman" w:cs="Times New Roman"/>
          <w:sz w:val="20"/>
          <w:szCs w:val="20"/>
          <w:lang w:eastAsia="ru-RU"/>
        </w:rPr>
        <w:t xml:space="preserve">та </w:t>
      </w:r>
      <w:r w:rsidRPr="00A03CA6">
        <w:rPr>
          <w:rStyle w:val="a5"/>
          <w:rFonts w:ascii="Times New Roman" w:hAnsi="Times New Roman" w:cs="Times New Roman"/>
          <w:sz w:val="20"/>
          <w:szCs w:val="20"/>
        </w:rPr>
        <w:t xml:space="preserve">правочинів із заінтересованістю </w:t>
      </w:r>
      <w:r w:rsidRPr="00A03CA6">
        <w:rPr>
          <w:rStyle w:val="a5"/>
          <w:rFonts w:ascii="Times New Roman" w:hAnsi="Times New Roman" w:cs="Times New Roman"/>
          <w:sz w:val="20"/>
          <w:szCs w:val="20"/>
          <w:lang w:eastAsia="ru-RU"/>
        </w:rPr>
        <w:t xml:space="preserve">(6.7). Незалежний </w:t>
      </w:r>
      <w:r w:rsidRPr="00A03CA6">
        <w:rPr>
          <w:rStyle w:val="a5"/>
          <w:rFonts w:ascii="Times New Roman" w:hAnsi="Times New Roman" w:cs="Times New Roman"/>
          <w:sz w:val="20"/>
          <w:szCs w:val="20"/>
        </w:rPr>
        <w:t xml:space="preserve">зовнішній </w:t>
      </w:r>
      <w:r w:rsidRPr="00A03CA6">
        <w:rPr>
          <w:rStyle w:val="a5"/>
          <w:rFonts w:ascii="Times New Roman" w:hAnsi="Times New Roman" w:cs="Times New Roman"/>
          <w:sz w:val="20"/>
          <w:szCs w:val="20"/>
          <w:lang w:eastAsia="ru-RU"/>
        </w:rPr>
        <w:t xml:space="preserve">аудитор (5.4) формально не </w:t>
      </w:r>
      <w:r w:rsidRPr="00A03CA6">
        <w:rPr>
          <w:rStyle w:val="a5"/>
          <w:rFonts w:ascii="Times New Roman" w:hAnsi="Times New Roman" w:cs="Times New Roman"/>
          <w:sz w:val="20"/>
          <w:szCs w:val="20"/>
        </w:rPr>
        <w:t xml:space="preserve">є </w:t>
      </w:r>
      <w:r w:rsidRPr="00A03CA6">
        <w:rPr>
          <w:rStyle w:val="a5"/>
          <w:rFonts w:ascii="Times New Roman" w:hAnsi="Times New Roman" w:cs="Times New Roman"/>
          <w:sz w:val="20"/>
          <w:szCs w:val="20"/>
          <w:lang w:eastAsia="ru-RU"/>
        </w:rPr>
        <w:t xml:space="preserve">частиною трьох </w:t>
      </w:r>
      <w:r w:rsidRPr="00A03CA6">
        <w:rPr>
          <w:rStyle w:val="a5"/>
          <w:rFonts w:ascii="Times New Roman" w:hAnsi="Times New Roman" w:cs="Times New Roman"/>
          <w:sz w:val="20"/>
          <w:szCs w:val="20"/>
        </w:rPr>
        <w:t xml:space="preserve">ліній </w:t>
      </w:r>
      <w:r w:rsidRPr="00A03CA6">
        <w:rPr>
          <w:rStyle w:val="a5"/>
          <w:rFonts w:ascii="Times New Roman" w:hAnsi="Times New Roman" w:cs="Times New Roman"/>
          <w:sz w:val="20"/>
          <w:szCs w:val="20"/>
          <w:lang w:eastAsia="ru-RU"/>
        </w:rPr>
        <w:t xml:space="preserve">захисту </w:t>
      </w:r>
      <w:r w:rsidRPr="00A03CA6">
        <w:rPr>
          <w:rStyle w:val="a5"/>
          <w:rFonts w:ascii="Times New Roman" w:hAnsi="Times New Roman" w:cs="Times New Roman"/>
          <w:sz w:val="20"/>
          <w:szCs w:val="20"/>
        </w:rPr>
        <w:t xml:space="preserve">компанії, </w:t>
      </w:r>
      <w:r w:rsidRPr="00A03CA6">
        <w:rPr>
          <w:rStyle w:val="a5"/>
          <w:rFonts w:ascii="Times New Roman" w:hAnsi="Times New Roman" w:cs="Times New Roman"/>
          <w:sz w:val="20"/>
          <w:szCs w:val="20"/>
          <w:lang w:eastAsia="ru-RU"/>
        </w:rPr>
        <w:t xml:space="preserve">але </w:t>
      </w:r>
      <w:r w:rsidRPr="00A03CA6">
        <w:rPr>
          <w:rStyle w:val="a5"/>
          <w:rFonts w:ascii="Times New Roman" w:hAnsi="Times New Roman" w:cs="Times New Roman"/>
          <w:sz w:val="20"/>
          <w:szCs w:val="20"/>
        </w:rPr>
        <w:t xml:space="preserve">відіграє </w:t>
      </w:r>
      <w:r w:rsidRPr="00A03CA6">
        <w:rPr>
          <w:rStyle w:val="a5"/>
          <w:rFonts w:ascii="Times New Roman" w:hAnsi="Times New Roman" w:cs="Times New Roman"/>
          <w:sz w:val="20"/>
          <w:szCs w:val="20"/>
          <w:lang w:eastAsia="ru-RU"/>
        </w:rPr>
        <w:t xml:space="preserve">важливу роль у </w:t>
      </w:r>
      <w:r w:rsidRPr="00A03CA6">
        <w:rPr>
          <w:rStyle w:val="a5"/>
          <w:rFonts w:ascii="Times New Roman" w:hAnsi="Times New Roman" w:cs="Times New Roman"/>
          <w:sz w:val="20"/>
          <w:szCs w:val="20"/>
        </w:rPr>
        <w:t xml:space="preserve">структурі управління </w:t>
      </w:r>
      <w:r w:rsidRPr="00A03CA6">
        <w:rPr>
          <w:rStyle w:val="a5"/>
          <w:rFonts w:ascii="Times New Roman" w:hAnsi="Times New Roman" w:cs="Times New Roman"/>
          <w:sz w:val="20"/>
          <w:szCs w:val="20"/>
          <w:lang w:eastAsia="ru-RU"/>
        </w:rPr>
        <w:t>та контролю.</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з питань аудиту повинен визначити, чи є функція управління ризиками достатньо незалежною від Компанії, її Виконавчого органу і будь-яких Акціонерів, які є власниками значних пакетів акцій.</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Схильність до ризиків:</w:t>
      </w:r>
      <w:r w:rsidRPr="00A03CA6">
        <w:rPr>
          <w:rStyle w:val="a5"/>
          <w:rFonts w:ascii="Times New Roman" w:hAnsi="Times New Roman" w:cs="Times New Roman"/>
        </w:rPr>
        <w:t xml:space="preserve"> Наглядова рада повинна визначати характер і ступінь ризиків, що їх готова прийняти на себе Компанія для досягнення своїх цілей, і повинна офіційно затвердити позицію Компанії щодо ризиків.</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Впровадження:</w:t>
      </w:r>
      <w:r w:rsidRPr="00A03CA6">
        <w:rPr>
          <w:rStyle w:val="a5"/>
          <w:rFonts w:ascii="Times New Roman" w:hAnsi="Times New Roman" w:cs="Times New Roman"/>
        </w:rPr>
        <w:t xml:space="preserve"> Виконавчий орган повинен розробити і впровадити систему управління ризиками на основі кращої практики і забезпечити діяльність компанії відповідно до затвердженої Наглядовою радою схильності до ризиків.</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Комітет з питань ризиків:</w:t>
      </w:r>
      <w:r w:rsidRPr="00A03CA6">
        <w:rPr>
          <w:rStyle w:val="a5"/>
          <w:rFonts w:ascii="Times New Roman" w:hAnsi="Times New Roman" w:cs="Times New Roman"/>
        </w:rPr>
        <w:t xml:space="preserve"> Наглядова рада повинна розглянути питання щодо створення </w:t>
      </w:r>
      <w:r w:rsidRPr="00A03CA6">
        <w:rPr>
          <w:rStyle w:val="a5"/>
          <w:rFonts w:ascii="Times New Roman" w:hAnsi="Times New Roman" w:cs="Times New Roman"/>
        </w:rPr>
        <w:lastRenderedPageBreak/>
        <w:t>Комітету з питань ризиків для забезпечення нагляду за ризиками. Незалежні члени Наглядової ради повинні становити більшість у складі цього комітету.</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Щорічний аналіз:</w:t>
      </w:r>
      <w:r w:rsidRPr="00A03CA6">
        <w:rPr>
          <w:rStyle w:val="a5"/>
          <w:rFonts w:ascii="Times New Roman" w:hAnsi="Times New Roman" w:cs="Times New Roman"/>
        </w:rPr>
        <w:t xml:space="preserve"> Наглядова рада повинна щороку переконуватися в надійності системи управління ризиками Компанії.</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Наглядова рада повинна щорічно розкривати інформацію про те, чи проводився аналіз системи управління ризиками та, якщо він проводився, інформацію щодо ключових висновків цього аналізу. Наглядова рада повинна щорічно розкривату заяву про схильність до ризиків та межу допустимого ризику.</w:t>
      </w:r>
    </w:p>
    <w:p w:rsidR="009B7804" w:rsidRPr="00A03CA6" w:rsidRDefault="00D2390B">
      <w:pPr>
        <w:pStyle w:val="11"/>
        <w:numPr>
          <w:ilvl w:val="0"/>
          <w:numId w:val="39"/>
        </w:numPr>
        <w:tabs>
          <w:tab w:val="left" w:pos="735"/>
        </w:tabs>
        <w:ind w:left="740" w:hanging="360"/>
        <w:rPr>
          <w:rFonts w:ascii="Times New Roman" w:hAnsi="Times New Roman" w:cs="Times New Roman"/>
        </w:rPr>
      </w:pPr>
      <w:r w:rsidRPr="00A03CA6">
        <w:rPr>
          <w:rStyle w:val="a5"/>
          <w:rFonts w:ascii="Times New Roman" w:hAnsi="Times New Roman" w:cs="Times New Roman"/>
          <w:i/>
          <w:iCs/>
        </w:rPr>
        <w:t>Сталий розвиток:</w:t>
      </w:r>
      <w:r w:rsidRPr="00A03CA6">
        <w:rPr>
          <w:rStyle w:val="a5"/>
          <w:rFonts w:ascii="Times New Roman" w:hAnsi="Times New Roman" w:cs="Times New Roman"/>
        </w:rPr>
        <w:t xml:space="preserve"> Компанія повинна відстежувати та розкривати інформацію про те, чи несе вона будь-які значні екологічні ризики або ризики стосовно сталого розвитку. Наглядова рада повинна бути обізнана щодо екологічних та соціальних ризиків, на які наражається Компанія, і здійснювати нагляд за тим, як Виконавчий орган здійснює управління цими ризиками.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«Система управління ризиками» - це структурований процес ідентифікації та аналізу ризиків і розробки заходів реагування на них. «Політика управління ризиками» визначає план управління ризиками. «Схильність до ризиків» - це концепція вищого рівня, яка розглядає рівні ризику, які компанія вважає прийнятними, тоді як «межа допустимого ризику» є вужчим поняттям і визначає прийнятний рівень варіації навколо цілей. «Ризик щодо сталого розвитку» означає невизначеність щодо спроможності забезпечувати зростання та/або прибутковість компанії з часом. Прикладом ризику щодо сталого розвитку може служити зміна клімату. Екстремальні погодні умови і політичні рішення на тлі зміни клімату можуть впливати на прибутковість корпорацій, але існують ще й інші ризики, такі як зменшення запасів викопних видів палива та прісної води, нераціональна урбанізація тощо. Замість створення окремого Комітету з питань ризиків, деякі компанії можуть прийняти рішення про передачу функції з нагляду за управлінням ризиками Комітету з питань аудиту.</w:t>
      </w:r>
    </w:p>
    <w:p w:rsidR="009B7804" w:rsidRPr="00A03CA6" w:rsidRDefault="00D2390B">
      <w:pPr>
        <w:pStyle w:val="24"/>
        <w:numPr>
          <w:ilvl w:val="1"/>
          <w:numId w:val="6"/>
        </w:numPr>
        <w:tabs>
          <w:tab w:val="left" w:pos="859"/>
        </w:tabs>
        <w:rPr>
          <w:rFonts w:ascii="Times New Roman" w:hAnsi="Times New Roman" w:cs="Times New Roman"/>
        </w:rPr>
      </w:pPr>
      <w:r w:rsidRPr="00A03CA6">
        <w:rPr>
          <w:rStyle w:val="23"/>
          <w:rFonts w:ascii="Times New Roman" w:hAnsi="Times New Roman" w:cs="Times New Roman"/>
        </w:rPr>
        <w:t>Комплаєнс</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дотримується чинного законодавства, а також внутрішніх правил, політик і процедур.</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не передбачає вимог щодо створення функції комплаєнсу в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40"/>
        </w:numPr>
        <w:tabs>
          <w:tab w:val="left" w:pos="774"/>
        </w:tabs>
        <w:ind w:firstLine="380"/>
        <w:rPr>
          <w:rFonts w:ascii="Times New Roman" w:hAnsi="Times New Roman" w:cs="Times New Roman"/>
        </w:rPr>
      </w:pPr>
      <w:r w:rsidRPr="00A03CA6">
        <w:rPr>
          <w:rStyle w:val="a5"/>
          <w:rFonts w:ascii="Times New Roman" w:hAnsi="Times New Roman" w:cs="Times New Roman"/>
          <w:i/>
          <w:iCs/>
        </w:rPr>
        <w:t>Створення:</w:t>
      </w:r>
      <w:r w:rsidRPr="00A03CA6">
        <w:rPr>
          <w:rStyle w:val="a5"/>
          <w:rFonts w:ascii="Times New Roman" w:hAnsi="Times New Roman" w:cs="Times New Roman"/>
        </w:rPr>
        <w:t xml:space="preserve"> Компанія повинна створити офіційну функцію комплаєнсу.</w:t>
      </w:r>
    </w:p>
    <w:p w:rsidR="009B7804" w:rsidRPr="00A03CA6" w:rsidRDefault="00D2390B">
      <w:pPr>
        <w:pStyle w:val="11"/>
        <w:numPr>
          <w:ilvl w:val="0"/>
          <w:numId w:val="40"/>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Наглядова рада повинна визначити, чи є функція комплаєнсу достатньо незалежною від Компанії, її Виконавчого органу і будь-яких Акціонерів, які є власниками значних пакетів акцій.</w:t>
      </w:r>
    </w:p>
    <w:p w:rsidR="009B7804" w:rsidRPr="00A03CA6" w:rsidRDefault="00D2390B">
      <w:pPr>
        <w:pStyle w:val="11"/>
        <w:numPr>
          <w:ilvl w:val="0"/>
          <w:numId w:val="40"/>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Ефективність:</w:t>
      </w:r>
      <w:r w:rsidRPr="00A03CA6">
        <w:rPr>
          <w:rStyle w:val="a5"/>
          <w:rFonts w:ascii="Times New Roman" w:hAnsi="Times New Roman" w:cs="Times New Roman"/>
          <w:lang w:eastAsia="ru-RU"/>
        </w:rPr>
        <w:t xml:space="preserve">Виконавчий орган повинен допомагати та сприяти </w:t>
      </w:r>
      <w:r w:rsidRPr="00A03CA6">
        <w:rPr>
          <w:rStyle w:val="a5"/>
          <w:rFonts w:ascii="Times New Roman" w:hAnsi="Times New Roman" w:cs="Times New Roman"/>
        </w:rPr>
        <w:t xml:space="preserve">функції комплаєнсу, тоді </w:t>
      </w:r>
      <w:r w:rsidRPr="00A03CA6">
        <w:rPr>
          <w:rStyle w:val="a5"/>
          <w:rFonts w:ascii="Times New Roman" w:hAnsi="Times New Roman" w:cs="Times New Roman"/>
          <w:lang w:eastAsia="ru-RU"/>
        </w:rPr>
        <w:t xml:space="preserve">як Наглядова рада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нагляд, щоб забезпечити </w:t>
      </w:r>
      <w:r w:rsidRPr="00A03CA6">
        <w:rPr>
          <w:rStyle w:val="a5"/>
          <w:rFonts w:ascii="Times New Roman" w:hAnsi="Times New Roman" w:cs="Times New Roman"/>
        </w:rPr>
        <w:t>ефективність функції комплаєнсу.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Функція комплаєнсу захищає компанії від ризиків, </w:t>
      </w:r>
      <w:r w:rsidRPr="00A03CA6">
        <w:rPr>
          <w:rStyle w:val="a5"/>
          <w:rFonts w:ascii="Times New Roman" w:hAnsi="Times New Roman" w:cs="Times New Roman"/>
          <w:lang w:eastAsia="ru-RU"/>
        </w:rPr>
        <w:t xml:space="preserve">бореться </w:t>
      </w:r>
      <w:r w:rsidRPr="00A03CA6">
        <w:rPr>
          <w:rStyle w:val="a5"/>
          <w:rFonts w:ascii="Times New Roman" w:hAnsi="Times New Roman" w:cs="Times New Roman"/>
        </w:rPr>
        <w:t xml:space="preserve">із потенційними </w:t>
      </w:r>
      <w:r w:rsidRPr="00A03CA6">
        <w:rPr>
          <w:rStyle w:val="a5"/>
          <w:rFonts w:ascii="Times New Roman" w:hAnsi="Times New Roman" w:cs="Times New Roman"/>
          <w:lang w:eastAsia="ru-RU"/>
        </w:rPr>
        <w:t xml:space="preserve">зловживаннями на ринку, </w:t>
      </w:r>
      <w:r w:rsidRPr="00A03CA6">
        <w:rPr>
          <w:rStyle w:val="a5"/>
          <w:rFonts w:ascii="Times New Roman" w:hAnsi="Times New Roman" w:cs="Times New Roman"/>
        </w:rPr>
        <w:t xml:space="preserve">захищає клієнтів компанії,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запобігає відмиванню </w:t>
      </w:r>
      <w:r w:rsidRPr="00A03CA6">
        <w:rPr>
          <w:rStyle w:val="a5"/>
          <w:rFonts w:ascii="Times New Roman" w:hAnsi="Times New Roman" w:cs="Times New Roman"/>
          <w:lang w:eastAsia="ru-RU"/>
        </w:rPr>
        <w:t xml:space="preserve">грошових </w:t>
      </w:r>
      <w:r w:rsidRPr="00A03CA6">
        <w:rPr>
          <w:rStyle w:val="a5"/>
          <w:rFonts w:ascii="Times New Roman" w:hAnsi="Times New Roman" w:cs="Times New Roman"/>
        </w:rPr>
        <w:t xml:space="preserve">коштів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фінансуванню </w:t>
      </w:r>
      <w:r w:rsidRPr="00A03CA6">
        <w:rPr>
          <w:rStyle w:val="a5"/>
          <w:rFonts w:ascii="Times New Roman" w:hAnsi="Times New Roman" w:cs="Times New Roman"/>
          <w:lang w:eastAsia="ru-RU"/>
        </w:rPr>
        <w:t xml:space="preserve">тероризму. </w:t>
      </w:r>
      <w:r w:rsidRPr="00A03CA6">
        <w:rPr>
          <w:rStyle w:val="a5"/>
          <w:rFonts w:ascii="Times New Roman" w:hAnsi="Times New Roman" w:cs="Times New Roman"/>
        </w:rPr>
        <w:t>Функція комплаєнсу</w:t>
      </w:r>
      <w:r w:rsidRPr="00A03CA6">
        <w:rPr>
          <w:rStyle w:val="a5"/>
          <w:rFonts w:ascii="Times New Roman" w:hAnsi="Times New Roman" w:cs="Times New Roman"/>
          <w:lang w:eastAsia="ru-RU"/>
        </w:rPr>
        <w:t xml:space="preserve">може мати широке коло </w:t>
      </w:r>
      <w:r w:rsidRPr="00A03CA6">
        <w:rPr>
          <w:rStyle w:val="a5"/>
          <w:rFonts w:ascii="Times New Roman" w:hAnsi="Times New Roman" w:cs="Times New Roman"/>
        </w:rPr>
        <w:t xml:space="preserve">обов’язків, </w:t>
      </w:r>
      <w:r w:rsidRPr="00A03CA6">
        <w:rPr>
          <w:rStyle w:val="a5"/>
          <w:rFonts w:ascii="Times New Roman" w:hAnsi="Times New Roman" w:cs="Times New Roman"/>
          <w:lang w:eastAsia="ru-RU"/>
        </w:rPr>
        <w:t xml:space="preserve">включаючи: а) </w:t>
      </w:r>
      <w:r w:rsidRPr="00A03CA6">
        <w:rPr>
          <w:rStyle w:val="a5"/>
          <w:rFonts w:ascii="Times New Roman" w:hAnsi="Times New Roman" w:cs="Times New Roman"/>
        </w:rPr>
        <w:t xml:space="preserve">моніторинг </w:t>
      </w:r>
      <w:r w:rsidRPr="00A03CA6">
        <w:rPr>
          <w:rStyle w:val="a5"/>
          <w:rFonts w:ascii="Times New Roman" w:hAnsi="Times New Roman" w:cs="Times New Roman"/>
          <w:lang w:eastAsia="ru-RU"/>
        </w:rPr>
        <w:t xml:space="preserve">та виявлення проблем, пов’язаних з дотриманням законодавства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б) </w:t>
      </w:r>
      <w:r w:rsidRPr="00A03CA6">
        <w:rPr>
          <w:rStyle w:val="a5"/>
          <w:rFonts w:ascii="Times New Roman" w:hAnsi="Times New Roman" w:cs="Times New Roman"/>
        </w:rPr>
        <w:t xml:space="preserve">вирішення </w:t>
      </w:r>
      <w:r w:rsidRPr="00A03CA6">
        <w:rPr>
          <w:rStyle w:val="a5"/>
          <w:rFonts w:ascii="Times New Roman" w:hAnsi="Times New Roman" w:cs="Times New Roman"/>
          <w:lang w:eastAsia="ru-RU"/>
        </w:rPr>
        <w:t xml:space="preserve">проблем; в) надання </w:t>
      </w:r>
      <w:r w:rsidRPr="00A03CA6">
        <w:rPr>
          <w:rStyle w:val="a5"/>
          <w:rFonts w:ascii="Times New Roman" w:hAnsi="Times New Roman" w:cs="Times New Roman"/>
        </w:rPr>
        <w:t xml:space="preserve">пропозицій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стратегій запобігання </w:t>
      </w:r>
      <w:r w:rsidRPr="00A03CA6">
        <w:rPr>
          <w:rStyle w:val="a5"/>
          <w:rFonts w:ascii="Times New Roman" w:hAnsi="Times New Roman" w:cs="Times New Roman"/>
          <w:lang w:eastAsia="ru-RU"/>
        </w:rPr>
        <w:t xml:space="preserve">виникненню </w:t>
      </w:r>
      <w:r w:rsidRPr="00A03CA6">
        <w:rPr>
          <w:rStyle w:val="a5"/>
          <w:rFonts w:ascii="Times New Roman" w:hAnsi="Times New Roman" w:cs="Times New Roman"/>
        </w:rPr>
        <w:t xml:space="preserve">майбутніх </w:t>
      </w:r>
      <w:r w:rsidRPr="00A03CA6">
        <w:rPr>
          <w:rStyle w:val="a5"/>
          <w:rFonts w:ascii="Times New Roman" w:hAnsi="Times New Roman" w:cs="Times New Roman"/>
          <w:lang w:eastAsia="ru-RU"/>
        </w:rPr>
        <w:t xml:space="preserve">проблем, пов’язаних з дотриманням законодавства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правил </w:t>
      </w:r>
      <w:r w:rsidRPr="00A03CA6">
        <w:rPr>
          <w:rStyle w:val="a5"/>
          <w:rFonts w:ascii="Times New Roman" w:hAnsi="Times New Roman" w:cs="Times New Roman"/>
        </w:rPr>
        <w:t xml:space="preserve">компанії. Функція комплаєнсу вважається </w:t>
      </w:r>
      <w:r w:rsidRPr="00A03CA6">
        <w:rPr>
          <w:rStyle w:val="a5"/>
          <w:rFonts w:ascii="Times New Roman" w:hAnsi="Times New Roman" w:cs="Times New Roman"/>
          <w:lang w:eastAsia="ru-RU"/>
        </w:rPr>
        <w:t xml:space="preserve">особливо важливою в банках та </w:t>
      </w:r>
      <w:r w:rsidRPr="00A03CA6">
        <w:rPr>
          <w:rStyle w:val="a5"/>
          <w:rFonts w:ascii="Times New Roman" w:hAnsi="Times New Roman" w:cs="Times New Roman"/>
        </w:rPr>
        <w:t xml:space="preserve">інших фінансових </w:t>
      </w:r>
      <w:r w:rsidRPr="00A03CA6">
        <w:rPr>
          <w:rStyle w:val="a5"/>
          <w:rFonts w:ascii="Times New Roman" w:hAnsi="Times New Roman" w:cs="Times New Roman"/>
          <w:lang w:eastAsia="ru-RU"/>
        </w:rPr>
        <w:t xml:space="preserve">установах, </w:t>
      </w:r>
      <w:r w:rsidRPr="00A03CA6">
        <w:rPr>
          <w:rStyle w:val="a5"/>
          <w:rFonts w:ascii="Times New Roman" w:hAnsi="Times New Roman" w:cs="Times New Roman"/>
        </w:rPr>
        <w:t xml:space="preserve">оскільки </w:t>
      </w:r>
      <w:r w:rsidRPr="00A03CA6">
        <w:rPr>
          <w:rStyle w:val="a5"/>
          <w:rFonts w:ascii="Times New Roman" w:hAnsi="Times New Roman" w:cs="Times New Roman"/>
          <w:lang w:eastAsia="ru-RU"/>
        </w:rPr>
        <w:t xml:space="preserve">вони </w:t>
      </w:r>
      <w:r w:rsidRPr="00A03CA6">
        <w:rPr>
          <w:rStyle w:val="a5"/>
          <w:rFonts w:ascii="Times New Roman" w:hAnsi="Times New Roman" w:cs="Times New Roman"/>
        </w:rPr>
        <w:t xml:space="preserve">функціонують </w:t>
      </w:r>
      <w:r w:rsidRPr="00A03CA6">
        <w:rPr>
          <w:rStyle w:val="a5"/>
          <w:rFonts w:ascii="Times New Roman" w:hAnsi="Times New Roman" w:cs="Times New Roman"/>
          <w:lang w:eastAsia="ru-RU"/>
        </w:rPr>
        <w:t xml:space="preserve">у суворо регульованих галузях з можливими негативними системними </w:t>
      </w:r>
      <w:r w:rsidRPr="00A03CA6">
        <w:rPr>
          <w:rStyle w:val="a5"/>
          <w:rFonts w:ascii="Times New Roman" w:hAnsi="Times New Roman" w:cs="Times New Roman"/>
        </w:rPr>
        <w:t xml:space="preserve">наслідками,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їх </w:t>
      </w:r>
      <w:r w:rsidRPr="00A03CA6">
        <w:rPr>
          <w:rStyle w:val="a5"/>
          <w:rFonts w:ascii="Times New Roman" w:hAnsi="Times New Roman" w:cs="Times New Roman"/>
          <w:lang w:eastAsia="ru-RU"/>
        </w:rPr>
        <w:t xml:space="preserve">може спричинити банкрутство </w:t>
      </w:r>
      <w:r w:rsidRPr="00A03CA6">
        <w:rPr>
          <w:rStyle w:val="a5"/>
          <w:rFonts w:ascii="Times New Roman" w:hAnsi="Times New Roman" w:cs="Times New Roman"/>
        </w:rPr>
        <w:t xml:space="preserve">фінансових </w:t>
      </w:r>
      <w:r w:rsidRPr="00A03CA6">
        <w:rPr>
          <w:rStyle w:val="a5"/>
          <w:rFonts w:ascii="Times New Roman" w:hAnsi="Times New Roman" w:cs="Times New Roman"/>
          <w:lang w:eastAsia="ru-RU"/>
        </w:rPr>
        <w:t xml:space="preserve">установ. У великих </w:t>
      </w:r>
      <w:r w:rsidRPr="00A03CA6">
        <w:rPr>
          <w:rStyle w:val="a5"/>
          <w:rFonts w:ascii="Times New Roman" w:hAnsi="Times New Roman" w:cs="Times New Roman"/>
        </w:rPr>
        <w:t xml:space="preserve">компаніях, </w:t>
      </w:r>
      <w:r w:rsidRPr="00A03CA6">
        <w:rPr>
          <w:rStyle w:val="a5"/>
          <w:rFonts w:ascii="Times New Roman" w:hAnsi="Times New Roman" w:cs="Times New Roman"/>
          <w:lang w:eastAsia="ru-RU"/>
        </w:rPr>
        <w:t xml:space="preserve">що провадять </w:t>
      </w:r>
      <w:r w:rsidRPr="00A03CA6">
        <w:rPr>
          <w:rStyle w:val="a5"/>
          <w:rFonts w:ascii="Times New Roman" w:hAnsi="Times New Roman" w:cs="Times New Roman"/>
        </w:rPr>
        <w:t xml:space="preserve">складні </w:t>
      </w:r>
      <w:r w:rsidRPr="00A03CA6">
        <w:rPr>
          <w:rStyle w:val="a5"/>
          <w:rFonts w:ascii="Times New Roman" w:hAnsi="Times New Roman" w:cs="Times New Roman"/>
          <w:lang w:eastAsia="ru-RU"/>
        </w:rPr>
        <w:t xml:space="preserve">види </w:t>
      </w:r>
      <w:r w:rsidRPr="00A03CA6">
        <w:rPr>
          <w:rStyle w:val="a5"/>
          <w:rFonts w:ascii="Times New Roman" w:hAnsi="Times New Roman" w:cs="Times New Roman"/>
        </w:rPr>
        <w:t xml:space="preserve">господарської діяльності, </w:t>
      </w:r>
      <w:r w:rsidRPr="00A03CA6">
        <w:rPr>
          <w:rStyle w:val="a5"/>
          <w:rFonts w:ascii="Times New Roman" w:hAnsi="Times New Roman" w:cs="Times New Roman"/>
          <w:lang w:eastAsia="ru-RU"/>
        </w:rPr>
        <w:t xml:space="preserve">можна </w:t>
      </w:r>
      <w:r w:rsidRPr="00A03CA6">
        <w:rPr>
          <w:rStyle w:val="a5"/>
          <w:rFonts w:ascii="Times New Roman" w:hAnsi="Times New Roman" w:cs="Times New Roman"/>
        </w:rPr>
        <w:t xml:space="preserve">очікувати </w:t>
      </w:r>
      <w:r w:rsidRPr="00A03CA6">
        <w:rPr>
          <w:rStyle w:val="a5"/>
          <w:rFonts w:ascii="Times New Roman" w:hAnsi="Times New Roman" w:cs="Times New Roman"/>
          <w:lang w:eastAsia="ru-RU"/>
        </w:rPr>
        <w:t xml:space="preserve">створення </w:t>
      </w:r>
      <w:r w:rsidRPr="00A03CA6">
        <w:rPr>
          <w:rStyle w:val="a5"/>
          <w:rFonts w:ascii="Times New Roman" w:hAnsi="Times New Roman" w:cs="Times New Roman"/>
          <w:lang w:eastAsia="ru-RU"/>
        </w:rPr>
        <w:lastRenderedPageBreak/>
        <w:t xml:space="preserve">окремих </w:t>
      </w:r>
      <w:r w:rsidRPr="00A03CA6">
        <w:rPr>
          <w:rStyle w:val="a5"/>
          <w:rFonts w:ascii="Times New Roman" w:hAnsi="Times New Roman" w:cs="Times New Roman"/>
        </w:rPr>
        <w:t xml:space="preserve">функцій 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і комплаєнсу. </w:t>
      </w:r>
      <w:r w:rsidRPr="00A03CA6">
        <w:rPr>
          <w:rStyle w:val="a5"/>
          <w:rFonts w:ascii="Times New Roman" w:hAnsi="Times New Roman" w:cs="Times New Roman"/>
          <w:lang w:eastAsia="ru-RU"/>
        </w:rPr>
        <w:t xml:space="preserve">В менших </w:t>
      </w:r>
      <w:r w:rsidRPr="00A03CA6">
        <w:rPr>
          <w:rStyle w:val="a5"/>
          <w:rFonts w:ascii="Times New Roman" w:hAnsi="Times New Roman" w:cs="Times New Roman"/>
        </w:rPr>
        <w:t xml:space="preserve">компаніях ці функції </w:t>
      </w:r>
      <w:r w:rsidRPr="00A03CA6">
        <w:rPr>
          <w:rStyle w:val="a5"/>
          <w:rFonts w:ascii="Times New Roman" w:hAnsi="Times New Roman" w:cs="Times New Roman"/>
          <w:lang w:eastAsia="ru-RU"/>
        </w:rPr>
        <w:t xml:space="preserve">можуть </w:t>
      </w:r>
      <w:r w:rsidRPr="00A03CA6">
        <w:rPr>
          <w:rStyle w:val="a5"/>
          <w:rFonts w:ascii="Times New Roman" w:hAnsi="Times New Roman" w:cs="Times New Roman"/>
        </w:rPr>
        <w:t xml:space="preserve">поєднуватися.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ідеалі, функція комплаєнсу</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зберігати </w:t>
      </w:r>
      <w:r w:rsidRPr="00A03CA6">
        <w:rPr>
          <w:rStyle w:val="a5"/>
          <w:rFonts w:ascii="Times New Roman" w:hAnsi="Times New Roman" w:cs="Times New Roman"/>
          <w:lang w:eastAsia="ru-RU"/>
        </w:rPr>
        <w:t xml:space="preserve">певний </w:t>
      </w:r>
      <w:r w:rsidRPr="00A03CA6">
        <w:rPr>
          <w:rStyle w:val="a5"/>
          <w:rFonts w:ascii="Times New Roman" w:hAnsi="Times New Roman" w:cs="Times New Roman"/>
        </w:rPr>
        <w:t xml:space="preserve">рівень незалежності від </w:t>
      </w:r>
      <w:r w:rsidRPr="00A03CA6">
        <w:rPr>
          <w:rStyle w:val="a5"/>
          <w:rFonts w:ascii="Times New Roman" w:hAnsi="Times New Roman" w:cs="Times New Roman"/>
          <w:lang w:eastAsia="ru-RU"/>
        </w:rPr>
        <w:t xml:space="preserve">Виконавчого органу на кшталт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Відповідно, і </w:t>
      </w:r>
      <w:r w:rsidRPr="00A03CA6">
        <w:rPr>
          <w:rStyle w:val="a5"/>
          <w:rFonts w:ascii="Times New Roman" w:hAnsi="Times New Roman" w:cs="Times New Roman"/>
          <w:lang w:eastAsia="ru-RU"/>
        </w:rPr>
        <w:t xml:space="preserve">знов таки на кшталт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може бути доречним забезпечити для </w:t>
      </w:r>
      <w:r w:rsidRPr="00A03CA6">
        <w:rPr>
          <w:rStyle w:val="a5"/>
          <w:rFonts w:ascii="Times New Roman" w:hAnsi="Times New Roman" w:cs="Times New Roman"/>
        </w:rPr>
        <w:t xml:space="preserve">функції комплаєнсу безпосередній </w:t>
      </w:r>
      <w:r w:rsidRPr="00A03CA6">
        <w:rPr>
          <w:rStyle w:val="a5"/>
          <w:rFonts w:ascii="Times New Roman" w:hAnsi="Times New Roman" w:cs="Times New Roman"/>
          <w:lang w:eastAsia="ru-RU"/>
        </w:rPr>
        <w:t xml:space="preserve">доступ до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ради.</w:t>
      </w:r>
    </w:p>
    <w:p w:rsidR="009B7804" w:rsidRPr="00A03CA6" w:rsidRDefault="00D2390B">
      <w:pPr>
        <w:pStyle w:val="24"/>
        <w:numPr>
          <w:ilvl w:val="1"/>
          <w:numId w:val="6"/>
        </w:numPr>
        <w:tabs>
          <w:tab w:val="left" w:pos="856"/>
        </w:tabs>
        <w:rPr>
          <w:rFonts w:ascii="Times New Roman" w:hAnsi="Times New Roman" w:cs="Times New Roman"/>
        </w:rPr>
      </w:pPr>
      <w:r w:rsidRPr="00A03CA6">
        <w:rPr>
          <w:rStyle w:val="23"/>
          <w:rFonts w:ascii="Times New Roman" w:hAnsi="Times New Roman" w:cs="Times New Roman"/>
        </w:rPr>
        <w:t xml:space="preserve">Функція внутрішнього </w:t>
      </w:r>
      <w:r w:rsidRPr="00A03CA6">
        <w:rPr>
          <w:rStyle w:val="23"/>
          <w:rFonts w:ascii="Times New Roman" w:hAnsi="Times New Roman" w:cs="Times New Roman"/>
          <w:lang w:eastAsia="ru-RU"/>
        </w:rPr>
        <w:t>аудиту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незалежною та </w:t>
      </w:r>
      <w:r w:rsidRPr="00A03CA6">
        <w:rPr>
          <w:rStyle w:val="a5"/>
          <w:rFonts w:ascii="Times New Roman" w:hAnsi="Times New Roman" w:cs="Times New Roman"/>
        </w:rPr>
        <w:t xml:space="preserve">гарантує,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створила ефективну систему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і комплаєнсу.</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створення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в </w:t>
      </w:r>
      <w:r w:rsidRPr="00A03CA6">
        <w:rPr>
          <w:rStyle w:val="a5"/>
          <w:rFonts w:ascii="Times New Roman" w:hAnsi="Times New Roman" w:cs="Times New Roman"/>
        </w:rPr>
        <w:t xml:space="preserve">компаніях, цінні </w:t>
      </w:r>
      <w:r w:rsidRPr="00A03CA6">
        <w:rPr>
          <w:rStyle w:val="a5"/>
          <w:rFonts w:ascii="Times New Roman" w:hAnsi="Times New Roman" w:cs="Times New Roman"/>
          <w:lang w:eastAsia="ru-RU"/>
        </w:rPr>
        <w:t xml:space="preserve">папери яких допущено до </w:t>
      </w:r>
      <w:r w:rsidRPr="00A03CA6">
        <w:rPr>
          <w:rStyle w:val="a5"/>
          <w:rFonts w:ascii="Times New Roman" w:hAnsi="Times New Roman" w:cs="Times New Roman"/>
        </w:rPr>
        <w:t xml:space="preserve">торгів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 xml:space="preserve">фондовій біржі, </w:t>
      </w:r>
      <w:r w:rsidRPr="00A03CA6">
        <w:rPr>
          <w:rStyle w:val="a5"/>
          <w:rFonts w:ascii="Times New Roman" w:hAnsi="Times New Roman" w:cs="Times New Roman"/>
          <w:lang w:eastAsia="ru-RU"/>
        </w:rPr>
        <w:t xml:space="preserve">банках </w:t>
      </w:r>
      <w:r w:rsidRPr="00A03CA6">
        <w:rPr>
          <w:rStyle w:val="a5"/>
          <w:rFonts w:ascii="Times New Roman" w:hAnsi="Times New Roman" w:cs="Times New Roman"/>
        </w:rPr>
        <w:t xml:space="preserve">і ПССІ </w:t>
      </w:r>
      <w:r w:rsidRPr="00A03CA6">
        <w:rPr>
          <w:rStyle w:val="a5"/>
          <w:rFonts w:ascii="Times New Roman" w:hAnsi="Times New Roman" w:cs="Times New Roman"/>
          <w:lang w:eastAsia="ru-RU"/>
        </w:rPr>
        <w:t xml:space="preserve">з державною часткою у статутному </w:t>
      </w:r>
      <w:r w:rsidRPr="00A03CA6">
        <w:rPr>
          <w:rStyle w:val="a5"/>
          <w:rFonts w:ascii="Times New Roman" w:hAnsi="Times New Roman" w:cs="Times New Roman"/>
        </w:rPr>
        <w:t>капіталі.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повинна забезпечувати розумну </w:t>
      </w:r>
      <w:r w:rsidRPr="00A03CA6">
        <w:rPr>
          <w:rStyle w:val="a5"/>
          <w:rFonts w:ascii="Times New Roman" w:hAnsi="Times New Roman" w:cs="Times New Roman"/>
        </w:rPr>
        <w:t xml:space="preserve">впевненість </w:t>
      </w:r>
      <w:r w:rsidRPr="00A03CA6">
        <w:rPr>
          <w:rStyle w:val="a5"/>
          <w:rFonts w:ascii="Times New Roman" w:hAnsi="Times New Roman" w:cs="Times New Roman"/>
          <w:lang w:eastAsia="ru-RU"/>
        </w:rPr>
        <w:t xml:space="preserve">у тому, що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Компанії є </w:t>
      </w:r>
      <w:r w:rsidRPr="00A03CA6">
        <w:rPr>
          <w:rStyle w:val="a5"/>
          <w:rFonts w:ascii="Times New Roman" w:hAnsi="Times New Roman" w:cs="Times New Roman"/>
          <w:lang w:eastAsia="ru-RU"/>
        </w:rPr>
        <w:t xml:space="preserve">достатньо </w:t>
      </w:r>
      <w:r w:rsidRPr="00A03CA6">
        <w:rPr>
          <w:rStyle w:val="a5"/>
          <w:rFonts w:ascii="Times New Roman" w:hAnsi="Times New Roman" w:cs="Times New Roman"/>
        </w:rPr>
        <w:t xml:space="preserve">надійною </w:t>
      </w:r>
      <w:r w:rsidRPr="00A03CA6">
        <w:rPr>
          <w:rStyle w:val="a5"/>
          <w:rFonts w:ascii="Times New Roman" w:hAnsi="Times New Roman" w:cs="Times New Roman"/>
          <w:lang w:eastAsia="ru-RU"/>
        </w:rPr>
        <w:t>та ефективною.</w:t>
      </w:r>
    </w:p>
    <w:p w:rsidR="009B7804" w:rsidRPr="00A03CA6" w:rsidRDefault="00D2390B">
      <w:pPr>
        <w:pStyle w:val="11"/>
        <w:numPr>
          <w:ilvl w:val="0"/>
          <w:numId w:val="41"/>
        </w:numPr>
        <w:tabs>
          <w:tab w:val="left" w:pos="732"/>
        </w:tabs>
        <w:spacing w:line="233" w:lineRule="auto"/>
        <w:ind w:left="740" w:hanging="360"/>
        <w:rPr>
          <w:rFonts w:ascii="Times New Roman" w:hAnsi="Times New Roman" w:cs="Times New Roman"/>
        </w:rPr>
      </w:pPr>
      <w:r w:rsidRPr="00A03CA6">
        <w:rPr>
          <w:rStyle w:val="a5"/>
          <w:rFonts w:ascii="Times New Roman" w:hAnsi="Times New Roman" w:cs="Times New Roman"/>
          <w:i/>
          <w:iCs/>
          <w:lang w:eastAsia="ru-RU"/>
        </w:rPr>
        <w:t>Обсяг роботи:</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повинна мати повну свободу вибору щодо проведення планових </w:t>
      </w:r>
      <w:r w:rsidRPr="00A03CA6">
        <w:rPr>
          <w:rStyle w:val="a5"/>
          <w:rFonts w:ascii="Times New Roman" w:hAnsi="Times New Roman" w:cs="Times New Roman"/>
        </w:rPr>
        <w:t xml:space="preserve">перевірок </w:t>
      </w:r>
      <w:r w:rsidRPr="00A03CA6">
        <w:rPr>
          <w:rStyle w:val="a5"/>
          <w:rFonts w:ascii="Times New Roman" w:hAnsi="Times New Roman" w:cs="Times New Roman"/>
          <w:lang w:eastAsia="ru-RU"/>
        </w:rPr>
        <w:t xml:space="preserve">з використанням </w:t>
      </w:r>
      <w:r w:rsidRPr="00A03CA6">
        <w:rPr>
          <w:rStyle w:val="a5"/>
          <w:rFonts w:ascii="Times New Roman" w:hAnsi="Times New Roman" w:cs="Times New Roman"/>
        </w:rPr>
        <w:t xml:space="preserve">підходу,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базується </w:t>
      </w:r>
      <w:r w:rsidRPr="00A03CA6">
        <w:rPr>
          <w:rStyle w:val="a5"/>
          <w:rFonts w:ascii="Times New Roman" w:hAnsi="Times New Roman" w:cs="Times New Roman"/>
          <w:lang w:eastAsia="ru-RU"/>
        </w:rPr>
        <w:t xml:space="preserve">на </w:t>
      </w:r>
      <w:r w:rsidRPr="00A03CA6">
        <w:rPr>
          <w:rStyle w:val="a5"/>
          <w:rFonts w:ascii="Times New Roman" w:hAnsi="Times New Roman" w:cs="Times New Roman"/>
        </w:rPr>
        <w:t>аналізі ризиків.</w:t>
      </w:r>
    </w:p>
    <w:p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Незалежність:</w:t>
      </w:r>
      <w:r w:rsidRPr="00A03CA6">
        <w:rPr>
          <w:rStyle w:val="a5"/>
          <w:rFonts w:ascii="Times New Roman" w:hAnsi="Times New Roman" w:cs="Times New Roman"/>
        </w:rPr>
        <w:t xml:space="preserve"> Комітет </w:t>
      </w:r>
      <w:r w:rsidRPr="00A03CA6">
        <w:rPr>
          <w:rStyle w:val="a5"/>
          <w:rFonts w:ascii="Times New Roman" w:hAnsi="Times New Roman" w:cs="Times New Roman"/>
          <w:lang w:eastAsia="ru-RU"/>
        </w:rPr>
        <w:t xml:space="preserve">з питань аудиту повинен визначити, чи </w:t>
      </w:r>
      <w:r w:rsidRPr="00A03CA6">
        <w:rPr>
          <w:rStyle w:val="a5"/>
          <w:rFonts w:ascii="Times New Roman" w:hAnsi="Times New Roman" w:cs="Times New Roman"/>
        </w:rPr>
        <w:t xml:space="preserve">є функція внутрішнього </w:t>
      </w:r>
      <w:r w:rsidRPr="00A03CA6">
        <w:rPr>
          <w:rStyle w:val="a5"/>
          <w:rFonts w:ascii="Times New Roman" w:hAnsi="Times New Roman" w:cs="Times New Roman"/>
          <w:lang w:eastAsia="ru-RU"/>
        </w:rPr>
        <w:t xml:space="preserve">аудиту достатньо незалежною </w:t>
      </w:r>
      <w:r w:rsidRPr="00A03CA6">
        <w:rPr>
          <w:rStyle w:val="a5"/>
          <w:rFonts w:ascii="Times New Roman" w:hAnsi="Times New Roman" w:cs="Times New Roman"/>
        </w:rPr>
        <w:t xml:space="preserve">від Компанії, її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будь-яких </w:t>
      </w:r>
      <w:r w:rsidRPr="00A03CA6">
        <w:rPr>
          <w:rStyle w:val="a5"/>
          <w:rFonts w:ascii="Times New Roman" w:hAnsi="Times New Roman" w:cs="Times New Roman"/>
        </w:rPr>
        <w:t xml:space="preserve">Акціонерів, які є </w:t>
      </w:r>
      <w:r w:rsidRPr="00A03CA6">
        <w:rPr>
          <w:rStyle w:val="a5"/>
          <w:rFonts w:ascii="Times New Roman" w:hAnsi="Times New Roman" w:cs="Times New Roman"/>
          <w:lang w:eastAsia="ru-RU"/>
        </w:rPr>
        <w:t xml:space="preserve">власниками значних </w:t>
      </w:r>
      <w:r w:rsidRPr="00A03CA6">
        <w:rPr>
          <w:rStyle w:val="a5"/>
          <w:rFonts w:ascii="Times New Roman" w:hAnsi="Times New Roman" w:cs="Times New Roman"/>
        </w:rPr>
        <w:t>пакетів акцій.</w:t>
      </w:r>
    </w:p>
    <w:p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lang w:eastAsia="ru-RU"/>
        </w:rPr>
        <w:t>Стандарти:</w:t>
      </w:r>
      <w:r w:rsidRPr="00A03CA6">
        <w:rPr>
          <w:rStyle w:val="a5"/>
          <w:rFonts w:ascii="Times New Roman" w:hAnsi="Times New Roman" w:cs="Times New Roman"/>
        </w:rPr>
        <w:t xml:space="preserve">Функція внутрішнього </w:t>
      </w:r>
      <w:r w:rsidRPr="00A03CA6">
        <w:rPr>
          <w:rStyle w:val="a5"/>
          <w:rFonts w:ascii="Times New Roman" w:hAnsi="Times New Roman" w:cs="Times New Roman"/>
          <w:lang w:eastAsia="ru-RU"/>
        </w:rPr>
        <w:t xml:space="preserve">аудиту повинна </w:t>
      </w:r>
      <w:r w:rsidRPr="00A03CA6">
        <w:rPr>
          <w:rStyle w:val="a5"/>
          <w:rFonts w:ascii="Times New Roman" w:hAnsi="Times New Roman" w:cs="Times New Roman"/>
        </w:rPr>
        <w:t xml:space="preserve">здійснювати </w:t>
      </w:r>
      <w:r w:rsidRPr="00A03CA6">
        <w:rPr>
          <w:rStyle w:val="a5"/>
          <w:rFonts w:ascii="Times New Roman" w:hAnsi="Times New Roman" w:cs="Times New Roman"/>
          <w:lang w:eastAsia="ru-RU"/>
        </w:rPr>
        <w:t xml:space="preserve">свою </w:t>
      </w:r>
      <w:r w:rsidRPr="00A03CA6">
        <w:rPr>
          <w:rStyle w:val="a5"/>
          <w:rFonts w:ascii="Times New Roman" w:hAnsi="Times New Roman" w:cs="Times New Roman"/>
        </w:rPr>
        <w:t xml:space="preserve">діяльність відповідно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стандартів кращої міжнародної </w:t>
      </w:r>
      <w:r w:rsidRPr="00A03CA6">
        <w:rPr>
          <w:rStyle w:val="a5"/>
          <w:rFonts w:ascii="Times New Roman" w:hAnsi="Times New Roman" w:cs="Times New Roman"/>
          <w:lang w:eastAsia="ru-RU"/>
        </w:rPr>
        <w:t xml:space="preserve">практики, встановлених для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аудиту.</w:t>
      </w:r>
    </w:p>
    <w:p w:rsidR="009B7804" w:rsidRPr="00A03CA6" w:rsidRDefault="00D2390B">
      <w:pPr>
        <w:pStyle w:val="11"/>
        <w:numPr>
          <w:ilvl w:val="0"/>
          <w:numId w:val="41"/>
        </w:numPr>
        <w:tabs>
          <w:tab w:val="left" w:pos="732"/>
        </w:tabs>
        <w:ind w:left="740" w:hanging="360"/>
        <w:rPr>
          <w:rFonts w:ascii="Times New Roman" w:hAnsi="Times New Roman" w:cs="Times New Roman"/>
        </w:rPr>
      </w:pPr>
      <w:r w:rsidRPr="00A03CA6">
        <w:rPr>
          <w:rStyle w:val="a5"/>
          <w:rFonts w:ascii="Times New Roman" w:hAnsi="Times New Roman" w:cs="Times New Roman"/>
          <w:i/>
          <w:iCs/>
        </w:rPr>
        <w:t>Підзвітність:</w:t>
      </w:r>
      <w:r w:rsidRPr="00A03CA6">
        <w:rPr>
          <w:rStyle w:val="a5"/>
          <w:rFonts w:ascii="Times New Roman" w:hAnsi="Times New Roman" w:cs="Times New Roman"/>
        </w:rPr>
        <w:t xml:space="preserve"> Функція внутрішнього </w:t>
      </w:r>
      <w:r w:rsidRPr="00A03CA6">
        <w:rPr>
          <w:rStyle w:val="a5"/>
          <w:rFonts w:ascii="Times New Roman" w:hAnsi="Times New Roman" w:cs="Times New Roman"/>
          <w:lang w:eastAsia="ru-RU"/>
        </w:rPr>
        <w:t xml:space="preserve">аудиту повинна бути безпосередньо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безперешкодно </w:t>
      </w:r>
      <w:r w:rsidRPr="00A03CA6">
        <w:rPr>
          <w:rStyle w:val="a5"/>
          <w:rFonts w:ascii="Times New Roman" w:hAnsi="Times New Roman" w:cs="Times New Roman"/>
        </w:rPr>
        <w:t xml:space="preserve">підзвітна Наглядовій раді </w:t>
      </w:r>
      <w:r w:rsidRPr="00A03CA6">
        <w:rPr>
          <w:rStyle w:val="a5"/>
          <w:rFonts w:ascii="Times New Roman" w:hAnsi="Times New Roman" w:cs="Times New Roman"/>
          <w:lang w:eastAsia="ru-RU"/>
        </w:rPr>
        <w:t xml:space="preserve">через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з питань аудиту.</w:t>
      </w:r>
    </w:p>
    <w:p w:rsidR="009B7804" w:rsidRPr="00A03CA6" w:rsidRDefault="00D2390B">
      <w:pPr>
        <w:pStyle w:val="11"/>
        <w:numPr>
          <w:ilvl w:val="0"/>
          <w:numId w:val="41"/>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Повноваження:</w:t>
      </w:r>
      <w:r w:rsidRPr="00A03CA6">
        <w:rPr>
          <w:rStyle w:val="a5"/>
          <w:rFonts w:ascii="Times New Roman" w:hAnsi="Times New Roman" w:cs="Times New Roman"/>
          <w:lang w:eastAsia="ru-RU"/>
        </w:rPr>
        <w:t xml:space="preserve"> Наглядова рада повинна </w:t>
      </w:r>
      <w:r w:rsidRPr="00A03CA6">
        <w:rPr>
          <w:rStyle w:val="a5"/>
          <w:rFonts w:ascii="Times New Roman" w:hAnsi="Times New Roman" w:cs="Times New Roman"/>
        </w:rPr>
        <w:t xml:space="preserve">підтримувати </w:t>
      </w:r>
      <w:r w:rsidRPr="00A03CA6">
        <w:rPr>
          <w:rStyle w:val="a5"/>
          <w:rFonts w:ascii="Times New Roman" w:hAnsi="Times New Roman" w:cs="Times New Roman"/>
          <w:lang w:eastAsia="ru-RU"/>
        </w:rPr>
        <w:t xml:space="preserve">роботу </w:t>
      </w:r>
      <w:r w:rsidRPr="00A03CA6">
        <w:rPr>
          <w:rStyle w:val="a5"/>
          <w:rFonts w:ascii="Times New Roman" w:hAnsi="Times New Roman" w:cs="Times New Roman"/>
        </w:rPr>
        <w:t xml:space="preserve">функції внутрішнього </w:t>
      </w:r>
      <w:r w:rsidRPr="00A03CA6">
        <w:rPr>
          <w:rStyle w:val="a5"/>
          <w:rFonts w:ascii="Times New Roman" w:hAnsi="Times New Roman" w:cs="Times New Roman"/>
          <w:lang w:eastAsia="ru-RU"/>
        </w:rPr>
        <w:t xml:space="preserve">аудиту, захищати </w:t>
      </w:r>
      <w:r w:rsidRPr="00A03CA6">
        <w:rPr>
          <w:rStyle w:val="a5"/>
          <w:rFonts w:ascii="Times New Roman" w:hAnsi="Times New Roman" w:cs="Times New Roman"/>
        </w:rPr>
        <w:t xml:space="preserve">її незалежність і </w:t>
      </w:r>
      <w:r w:rsidRPr="00A03CA6">
        <w:rPr>
          <w:rStyle w:val="a5"/>
          <w:rFonts w:ascii="Times New Roman" w:hAnsi="Times New Roman" w:cs="Times New Roman"/>
          <w:lang w:eastAsia="ru-RU"/>
        </w:rPr>
        <w:t xml:space="preserve">забезпечити повноваження, </w:t>
      </w:r>
      <w:r w:rsidRPr="00A03CA6">
        <w:rPr>
          <w:rStyle w:val="a5"/>
          <w:rFonts w:ascii="Times New Roman" w:hAnsi="Times New Roman" w:cs="Times New Roman"/>
        </w:rPr>
        <w:t xml:space="preserve">необхідні функції внутрішнього </w:t>
      </w:r>
      <w:r w:rsidRPr="00A03CA6">
        <w:rPr>
          <w:rStyle w:val="a5"/>
          <w:rFonts w:ascii="Times New Roman" w:hAnsi="Times New Roman" w:cs="Times New Roman"/>
          <w:lang w:eastAsia="ru-RU"/>
        </w:rPr>
        <w:t xml:space="preserve">аудиту для належного виконання </w:t>
      </w:r>
      <w:r w:rsidRPr="00A03CA6">
        <w:rPr>
          <w:rStyle w:val="a5"/>
          <w:rFonts w:ascii="Times New Roman" w:hAnsi="Times New Roman" w:cs="Times New Roman"/>
        </w:rPr>
        <w:t>своїх обов’язків.</w:t>
      </w:r>
    </w:p>
    <w:p w:rsidR="009B7804" w:rsidRPr="00A03CA6" w:rsidRDefault="00D2390B">
      <w:pPr>
        <w:pStyle w:val="11"/>
        <w:numPr>
          <w:ilvl w:val="0"/>
          <w:numId w:val="41"/>
        </w:numPr>
        <w:tabs>
          <w:tab w:val="left" w:pos="73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те, чи </w:t>
      </w:r>
      <w:r w:rsidRPr="00A03CA6">
        <w:rPr>
          <w:rStyle w:val="a5"/>
          <w:rFonts w:ascii="Times New Roman" w:hAnsi="Times New Roman" w:cs="Times New Roman"/>
        </w:rPr>
        <w:t xml:space="preserve">має </w:t>
      </w:r>
      <w:r w:rsidRPr="00A03CA6">
        <w:rPr>
          <w:rStyle w:val="a5"/>
          <w:rFonts w:ascii="Times New Roman" w:hAnsi="Times New Roman" w:cs="Times New Roman"/>
          <w:lang w:eastAsia="ru-RU"/>
        </w:rPr>
        <w:t xml:space="preserve">вона </w:t>
      </w:r>
      <w:r w:rsidRPr="00A03CA6">
        <w:rPr>
          <w:rStyle w:val="a5"/>
          <w:rFonts w:ascii="Times New Roman" w:hAnsi="Times New Roman" w:cs="Times New Roman"/>
        </w:rPr>
        <w:t xml:space="preserve">функцію 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 xml:space="preserve">роль та </w:t>
      </w:r>
      <w:r w:rsidRPr="00A03CA6">
        <w:rPr>
          <w:rStyle w:val="a5"/>
          <w:rFonts w:ascii="Times New Roman" w:hAnsi="Times New Roman" w:cs="Times New Roman"/>
        </w:rPr>
        <w:t xml:space="preserve">підзвітність </w:t>
      </w:r>
      <w:r w:rsidRPr="00A03CA6">
        <w:rPr>
          <w:rStyle w:val="a5"/>
          <w:rFonts w:ascii="Times New Roman" w:hAnsi="Times New Roman" w:cs="Times New Roman"/>
          <w:lang w:eastAsia="ru-RU"/>
        </w:rPr>
        <w:t xml:space="preserve">в межах </w:t>
      </w:r>
      <w:r w:rsidRPr="00A03CA6">
        <w:rPr>
          <w:rStyle w:val="a5"/>
          <w:rFonts w:ascii="Times New Roman" w:hAnsi="Times New Roman" w:cs="Times New Roman"/>
        </w:rPr>
        <w:t>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Внутрішній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це не те саме, що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контроль. Система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операційна функція,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встановлюється </w:t>
      </w:r>
      <w:r w:rsidRPr="00A03CA6">
        <w:rPr>
          <w:rStyle w:val="a5"/>
          <w:rFonts w:ascii="Times New Roman" w:hAnsi="Times New Roman" w:cs="Times New Roman"/>
          <w:lang w:eastAsia="ru-RU"/>
        </w:rPr>
        <w:t xml:space="preserve">Виконавчим органом. З </w:t>
      </w:r>
      <w:r w:rsidRPr="00A03CA6">
        <w:rPr>
          <w:rStyle w:val="a5"/>
          <w:rFonts w:ascii="Times New Roman" w:hAnsi="Times New Roman" w:cs="Times New Roman"/>
        </w:rPr>
        <w:t xml:space="preserve">іншого </w:t>
      </w:r>
      <w:r w:rsidRPr="00A03CA6">
        <w:rPr>
          <w:rStyle w:val="a5"/>
          <w:rFonts w:ascii="Times New Roman" w:hAnsi="Times New Roman" w:cs="Times New Roman"/>
          <w:lang w:eastAsia="ru-RU"/>
        </w:rPr>
        <w:t xml:space="preserve">боку,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аудит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функція, </w:t>
      </w:r>
      <w:r w:rsidRPr="00A03CA6">
        <w:rPr>
          <w:rStyle w:val="a5"/>
          <w:rFonts w:ascii="Times New Roman" w:hAnsi="Times New Roman" w:cs="Times New Roman"/>
          <w:lang w:eastAsia="ru-RU"/>
        </w:rPr>
        <w:t xml:space="preserve">яка </w:t>
      </w:r>
      <w:r w:rsidRPr="00A03CA6">
        <w:rPr>
          <w:rStyle w:val="a5"/>
          <w:rFonts w:ascii="Times New Roman" w:hAnsi="Times New Roman" w:cs="Times New Roman"/>
        </w:rPr>
        <w:t xml:space="preserve">діє і ухвалює рішення </w:t>
      </w:r>
      <w:r w:rsidRPr="00A03CA6">
        <w:rPr>
          <w:rStyle w:val="a5"/>
          <w:rFonts w:ascii="Times New Roman" w:hAnsi="Times New Roman" w:cs="Times New Roman"/>
          <w:lang w:eastAsia="ru-RU"/>
        </w:rPr>
        <w:t xml:space="preserve">незалежно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Виконавчого органу. Це служба, покликана забезпечити </w:t>
      </w:r>
      <w:r w:rsidRPr="00A03CA6">
        <w:rPr>
          <w:rStyle w:val="a5"/>
          <w:rFonts w:ascii="Times New Roman" w:hAnsi="Times New Roman" w:cs="Times New Roman"/>
        </w:rPr>
        <w:t xml:space="preserve">впевненість і </w:t>
      </w:r>
      <w:r w:rsidRPr="00A03CA6">
        <w:rPr>
          <w:rStyle w:val="a5"/>
          <w:rFonts w:ascii="Times New Roman" w:hAnsi="Times New Roman" w:cs="Times New Roman"/>
          <w:lang w:eastAsia="ru-RU"/>
        </w:rPr>
        <w:t xml:space="preserve">консультативну </w:t>
      </w:r>
      <w:r w:rsidRPr="00A03CA6">
        <w:rPr>
          <w:rStyle w:val="a5"/>
          <w:rFonts w:ascii="Times New Roman" w:hAnsi="Times New Roman" w:cs="Times New Roman"/>
        </w:rPr>
        <w:t xml:space="preserve">підтримку, </w:t>
      </w:r>
      <w:r w:rsidRPr="00A03CA6">
        <w:rPr>
          <w:rStyle w:val="a5"/>
          <w:rFonts w:ascii="Times New Roman" w:hAnsi="Times New Roman" w:cs="Times New Roman"/>
          <w:lang w:eastAsia="ru-RU"/>
        </w:rPr>
        <w:t xml:space="preserve">яка в основному спрямована на </w:t>
      </w:r>
      <w:r w:rsidRPr="00A03CA6">
        <w:rPr>
          <w:rStyle w:val="a5"/>
          <w:rFonts w:ascii="Times New Roman" w:hAnsi="Times New Roman" w:cs="Times New Roman"/>
        </w:rPr>
        <w:t xml:space="preserve">оцінку </w:t>
      </w:r>
      <w:r w:rsidRPr="00A03CA6">
        <w:rPr>
          <w:rStyle w:val="a5"/>
          <w:rFonts w:ascii="Times New Roman" w:hAnsi="Times New Roman" w:cs="Times New Roman"/>
          <w:lang w:eastAsia="ru-RU"/>
        </w:rPr>
        <w:t xml:space="preserve">системи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компанії, компонентів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функцій управління </w:t>
      </w:r>
      <w:r w:rsidRPr="00A03CA6">
        <w:rPr>
          <w:rStyle w:val="a5"/>
          <w:rFonts w:ascii="Times New Roman" w:hAnsi="Times New Roman" w:cs="Times New Roman"/>
          <w:lang w:eastAsia="ru-RU"/>
        </w:rPr>
        <w:t xml:space="preserve">ризиками </w:t>
      </w:r>
      <w:r w:rsidRPr="00A03CA6">
        <w:rPr>
          <w:rStyle w:val="a5"/>
          <w:rFonts w:ascii="Times New Roman" w:hAnsi="Times New Roman" w:cs="Times New Roman"/>
        </w:rPr>
        <w:t xml:space="preserve">і комплаєнсу. Міжнародними орієнтирами </w:t>
      </w:r>
      <w:r w:rsidRPr="00A03CA6">
        <w:rPr>
          <w:rStyle w:val="a5"/>
          <w:rFonts w:ascii="Times New Roman" w:hAnsi="Times New Roman" w:cs="Times New Roman"/>
          <w:lang w:eastAsia="ru-RU"/>
        </w:rPr>
        <w:t xml:space="preserve">для створення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подальшого забезпечення ефективних систем </w:t>
      </w:r>
      <w:r w:rsidRPr="00A03CA6">
        <w:rPr>
          <w:rStyle w:val="a5"/>
          <w:rFonts w:ascii="Times New Roman" w:hAnsi="Times New Roman" w:cs="Times New Roman"/>
        </w:rPr>
        <w:t xml:space="preserve">внутрішнього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і внутрішнього </w:t>
      </w:r>
      <w:r w:rsidRPr="00A03CA6">
        <w:rPr>
          <w:rStyle w:val="a5"/>
          <w:rFonts w:ascii="Times New Roman" w:hAnsi="Times New Roman" w:cs="Times New Roman"/>
          <w:lang w:eastAsia="ru-RU"/>
        </w:rPr>
        <w:t xml:space="preserve">контролю </w:t>
      </w:r>
      <w:r w:rsidRPr="00A03CA6">
        <w:rPr>
          <w:rStyle w:val="a5"/>
          <w:rFonts w:ascii="Times New Roman" w:hAnsi="Times New Roman" w:cs="Times New Roman"/>
        </w:rPr>
        <w:t xml:space="preserve">є Інститут внутрішніх аудиторів </w:t>
      </w:r>
      <w:r w:rsidRPr="00A03CA6">
        <w:rPr>
          <w:rStyle w:val="a5"/>
          <w:rFonts w:ascii="Times New Roman" w:hAnsi="Times New Roman" w:cs="Times New Roman"/>
          <w:lang w:eastAsia="en-US"/>
        </w:rPr>
        <w:t xml:space="preserve">(IIA)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Комітет </w:t>
      </w:r>
      <w:r w:rsidRPr="00A03CA6">
        <w:rPr>
          <w:rStyle w:val="a5"/>
          <w:rFonts w:ascii="Times New Roman" w:hAnsi="Times New Roman" w:cs="Times New Roman"/>
          <w:lang w:eastAsia="ru-RU"/>
        </w:rPr>
        <w:t xml:space="preserve">спонсорських </w:t>
      </w:r>
      <w:r w:rsidRPr="00A03CA6">
        <w:rPr>
          <w:rStyle w:val="a5"/>
          <w:rFonts w:ascii="Times New Roman" w:hAnsi="Times New Roman" w:cs="Times New Roman"/>
        </w:rPr>
        <w:t xml:space="preserve">організацій Комісії </w:t>
      </w:r>
      <w:r w:rsidRPr="00A03CA6">
        <w:rPr>
          <w:rStyle w:val="a5"/>
          <w:rFonts w:ascii="Times New Roman" w:hAnsi="Times New Roman" w:cs="Times New Roman"/>
          <w:lang w:eastAsia="ru-RU"/>
        </w:rPr>
        <w:t>Тредуея</w:t>
      </w:r>
      <w:r w:rsidRPr="00A03CA6">
        <w:rPr>
          <w:rStyle w:val="a5"/>
          <w:rFonts w:ascii="Times New Roman" w:hAnsi="Times New Roman" w:cs="Times New Roman"/>
          <w:lang w:eastAsia="en-US"/>
        </w:rPr>
        <w:t>(COSO).</w:t>
      </w:r>
      <w:r w:rsidRPr="00A03CA6">
        <w:rPr>
          <w:rStyle w:val="a5"/>
          <w:rFonts w:ascii="Times New Roman" w:hAnsi="Times New Roman" w:cs="Times New Roman"/>
          <w:vertAlign w:val="superscript"/>
          <w:lang w:eastAsia="en-US"/>
        </w:rPr>
        <w:t>13,14</w:t>
      </w:r>
      <w:r w:rsidRPr="00A03CA6">
        <w:rPr>
          <w:rStyle w:val="a5"/>
          <w:rFonts w:ascii="Times New Roman" w:hAnsi="Times New Roman" w:cs="Times New Roman"/>
        </w:rPr>
        <w:t xml:space="preserve">Зовнішній </w:t>
      </w:r>
      <w:r w:rsidRPr="00A03CA6">
        <w:rPr>
          <w:rStyle w:val="a5"/>
          <w:rFonts w:ascii="Times New Roman" w:hAnsi="Times New Roman" w:cs="Times New Roman"/>
          <w:lang w:eastAsia="ru-RU"/>
        </w:rPr>
        <w:t xml:space="preserve">аудитор може </w:t>
      </w:r>
      <w:r w:rsidRPr="00A03CA6">
        <w:rPr>
          <w:rStyle w:val="a5"/>
          <w:rFonts w:ascii="Times New Roman" w:hAnsi="Times New Roman" w:cs="Times New Roman"/>
        </w:rPr>
        <w:t xml:space="preserve">аналізувати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внутрішній </w:t>
      </w:r>
      <w:r w:rsidRPr="00A03CA6">
        <w:rPr>
          <w:rStyle w:val="a5"/>
          <w:rFonts w:ascii="Times New Roman" w:hAnsi="Times New Roman" w:cs="Times New Roman"/>
          <w:lang w:eastAsia="ru-RU"/>
        </w:rPr>
        <w:t xml:space="preserve">контроль, так </w:t>
      </w:r>
      <w:r w:rsidRPr="00A03CA6">
        <w:rPr>
          <w:rStyle w:val="a5"/>
          <w:rFonts w:ascii="Times New Roman" w:hAnsi="Times New Roman" w:cs="Times New Roman"/>
        </w:rPr>
        <w:t xml:space="preserve">і функцію внутрішнього </w:t>
      </w:r>
      <w:r w:rsidRPr="00A03CA6">
        <w:rPr>
          <w:rStyle w:val="a5"/>
          <w:rFonts w:ascii="Times New Roman" w:hAnsi="Times New Roman" w:cs="Times New Roman"/>
          <w:lang w:eastAsia="ru-RU"/>
        </w:rPr>
        <w:t xml:space="preserve">аудиту в </w:t>
      </w:r>
      <w:r w:rsidRPr="00A03CA6">
        <w:rPr>
          <w:rStyle w:val="a5"/>
          <w:rFonts w:ascii="Times New Roman" w:hAnsi="Times New Roman" w:cs="Times New Roman"/>
        </w:rPr>
        <w:t xml:space="preserve">контексті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аудиту. Завдання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t xml:space="preserve">аудитора </w:t>
      </w:r>
      <w:r w:rsidRPr="00A03CA6">
        <w:rPr>
          <w:rStyle w:val="a5"/>
          <w:rFonts w:ascii="Times New Roman" w:hAnsi="Times New Roman" w:cs="Times New Roman"/>
          <w:lang w:eastAsia="en-US"/>
        </w:rPr>
        <w:t xml:space="preserve">- </w:t>
      </w:r>
      <w:r w:rsidRPr="00A03CA6">
        <w:rPr>
          <w:rStyle w:val="a5"/>
          <w:rFonts w:ascii="Times New Roman" w:hAnsi="Times New Roman" w:cs="Times New Roman"/>
        </w:rPr>
        <w:t xml:space="preserve">перевірити, </w:t>
      </w:r>
      <w:r w:rsidRPr="00A03CA6">
        <w:rPr>
          <w:rStyle w:val="a5"/>
          <w:rFonts w:ascii="Times New Roman" w:hAnsi="Times New Roman" w:cs="Times New Roman"/>
          <w:lang w:eastAsia="ru-RU"/>
        </w:rPr>
        <w:t xml:space="preserve">чи можна покладатися на системи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цілей зовнішнього </w:t>
      </w:r>
      <w:r w:rsidRPr="00A03CA6">
        <w:rPr>
          <w:rStyle w:val="a5"/>
          <w:rFonts w:ascii="Times New Roman" w:hAnsi="Times New Roman" w:cs="Times New Roman"/>
          <w:lang w:eastAsia="ru-RU"/>
        </w:rPr>
        <w:t xml:space="preserve">аудиту,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забезпечити, що </w:t>
      </w:r>
      <w:r w:rsidRPr="00A03CA6">
        <w:rPr>
          <w:rStyle w:val="a5"/>
          <w:rFonts w:ascii="Times New Roman" w:hAnsi="Times New Roman" w:cs="Times New Roman"/>
        </w:rPr>
        <w:t xml:space="preserve">фінансова звітність дає можливість </w:t>
      </w:r>
      <w:r w:rsidRPr="00A03CA6">
        <w:rPr>
          <w:rStyle w:val="a5"/>
          <w:rFonts w:ascii="Times New Roman" w:hAnsi="Times New Roman" w:cs="Times New Roman"/>
          <w:lang w:eastAsia="ru-RU"/>
        </w:rPr>
        <w:t xml:space="preserve">сформувати </w:t>
      </w:r>
      <w:r w:rsidRPr="00A03CA6">
        <w:rPr>
          <w:rStyle w:val="a5"/>
          <w:rFonts w:ascii="Times New Roman" w:hAnsi="Times New Roman" w:cs="Times New Roman"/>
        </w:rPr>
        <w:t xml:space="preserve">достовірне </w:t>
      </w:r>
      <w:r w:rsidRPr="00A03CA6">
        <w:rPr>
          <w:rStyle w:val="a5"/>
          <w:rFonts w:ascii="Times New Roman" w:hAnsi="Times New Roman" w:cs="Times New Roman"/>
          <w:lang w:eastAsia="ru-RU"/>
        </w:rPr>
        <w:t xml:space="preserve">та справедливе уявлення про </w:t>
      </w:r>
      <w:r w:rsidRPr="00A03CA6">
        <w:rPr>
          <w:rStyle w:val="a5"/>
          <w:rFonts w:ascii="Times New Roman" w:hAnsi="Times New Roman" w:cs="Times New Roman"/>
        </w:rPr>
        <w:t xml:space="preserve">фінансовий </w:t>
      </w:r>
      <w:r w:rsidRPr="00A03CA6">
        <w:rPr>
          <w:rStyle w:val="a5"/>
          <w:rFonts w:ascii="Times New Roman" w:hAnsi="Times New Roman" w:cs="Times New Roman"/>
          <w:lang w:eastAsia="ru-RU"/>
        </w:rPr>
        <w:t xml:space="preserve">стан </w:t>
      </w:r>
      <w:r w:rsidRPr="00A03CA6">
        <w:rPr>
          <w:rStyle w:val="a5"/>
          <w:rFonts w:ascii="Times New Roman" w:hAnsi="Times New Roman" w:cs="Times New Roman"/>
        </w:rPr>
        <w:t>компанії.</w:t>
      </w:r>
    </w:p>
    <w:p w:rsidR="009B7804" w:rsidRPr="00A03CA6" w:rsidRDefault="00D2390B">
      <w:pPr>
        <w:pStyle w:val="24"/>
        <w:numPr>
          <w:ilvl w:val="1"/>
          <w:numId w:val="6"/>
        </w:numPr>
        <w:tabs>
          <w:tab w:val="left" w:pos="881"/>
        </w:tabs>
        <w:jc w:val="both"/>
        <w:rPr>
          <w:rFonts w:ascii="Times New Roman" w:hAnsi="Times New Roman" w:cs="Times New Roman"/>
        </w:rPr>
      </w:pPr>
      <w:r w:rsidRPr="00A03CA6">
        <w:rPr>
          <w:rStyle w:val="23"/>
          <w:rFonts w:ascii="Times New Roman" w:hAnsi="Times New Roman" w:cs="Times New Roman"/>
          <w:lang w:eastAsia="ru-RU"/>
        </w:rPr>
        <w:t>Кодекс Етики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її </w:t>
      </w:r>
      <w:r w:rsidRPr="00A03CA6">
        <w:rPr>
          <w:rStyle w:val="a5"/>
          <w:rFonts w:ascii="Times New Roman" w:hAnsi="Times New Roman" w:cs="Times New Roman"/>
          <w:lang w:eastAsia="ru-RU"/>
        </w:rPr>
        <w:t xml:space="preserve">Наглядова рада, Виконавчий орган </w:t>
      </w:r>
      <w:r w:rsidRPr="00A03CA6">
        <w:rPr>
          <w:rStyle w:val="a5"/>
          <w:rFonts w:ascii="Times New Roman" w:hAnsi="Times New Roman" w:cs="Times New Roman"/>
        </w:rPr>
        <w:t xml:space="preserve">і працівники діють </w:t>
      </w:r>
      <w:r w:rsidRPr="00A03CA6">
        <w:rPr>
          <w:rStyle w:val="a5"/>
          <w:rFonts w:ascii="Times New Roman" w:hAnsi="Times New Roman" w:cs="Times New Roman"/>
          <w:lang w:eastAsia="ru-RU"/>
        </w:rPr>
        <w:t xml:space="preserve">етично та </w:t>
      </w:r>
      <w:r w:rsidRPr="00A03CA6">
        <w:rPr>
          <w:rStyle w:val="a5"/>
          <w:rFonts w:ascii="Times New Roman" w:hAnsi="Times New Roman" w:cs="Times New Roman"/>
        </w:rPr>
        <w:t>сумлінно.</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rPr>
        <w:t xml:space="preserve">Компанії повинні </w:t>
      </w:r>
      <w:r w:rsidRPr="00A03CA6">
        <w:rPr>
          <w:rStyle w:val="a5"/>
          <w:rFonts w:ascii="Times New Roman" w:hAnsi="Times New Roman" w:cs="Times New Roman"/>
          <w:lang w:eastAsia="ru-RU"/>
        </w:rPr>
        <w:t xml:space="preserve">дотримуватися вимог законодавства, але законодавство не </w:t>
      </w:r>
      <w:r w:rsidRPr="00A03CA6">
        <w:rPr>
          <w:rStyle w:val="a5"/>
          <w:rFonts w:ascii="Times New Roman" w:hAnsi="Times New Roman" w:cs="Times New Roman"/>
        </w:rPr>
        <w:t xml:space="preserve">вимагає від компаній </w:t>
      </w:r>
      <w:r w:rsidRPr="00A03CA6">
        <w:rPr>
          <w:rStyle w:val="a5"/>
          <w:rFonts w:ascii="Times New Roman" w:hAnsi="Times New Roman" w:cs="Times New Roman"/>
          <w:lang w:eastAsia="ru-RU"/>
        </w:rPr>
        <w:t xml:space="preserve">впровадження Кодексу Етики або Кодексу </w:t>
      </w:r>
      <w:r w:rsidRPr="00A03CA6">
        <w:rPr>
          <w:rStyle w:val="a5"/>
          <w:rFonts w:ascii="Times New Roman" w:hAnsi="Times New Roman" w:cs="Times New Roman"/>
        </w:rPr>
        <w:t>Поведінки.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lastRenderedPageBreak/>
        <w:t>Рекомендації:</w:t>
      </w:r>
    </w:p>
    <w:p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w:t>
      </w:r>
      <w:r w:rsidRPr="00A03CA6">
        <w:rPr>
          <w:rStyle w:val="a5"/>
          <w:rFonts w:ascii="Times New Roman" w:hAnsi="Times New Roman" w:cs="Times New Roman"/>
          <w:lang w:eastAsia="ru-RU"/>
        </w:rPr>
        <w:t xml:space="preserve">повинна мати Кодекс Етики. Норми Кодексу Етики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застосовуватися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бути обов’язковими для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Виконавчого органу </w:t>
      </w:r>
      <w:r w:rsidRPr="00A03CA6">
        <w:rPr>
          <w:rStyle w:val="a5"/>
          <w:rFonts w:ascii="Times New Roman" w:hAnsi="Times New Roman" w:cs="Times New Roman"/>
        </w:rPr>
        <w:t>і працівників.</w:t>
      </w:r>
    </w:p>
    <w:p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активно сприяти практичному впровадженню Кодексу Етики.</w:t>
      </w:r>
    </w:p>
    <w:p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 xml:space="preserve">Інформування </w:t>
      </w:r>
      <w:r w:rsidRPr="00A03CA6">
        <w:rPr>
          <w:rStyle w:val="a5"/>
          <w:rFonts w:ascii="Times New Roman" w:hAnsi="Times New Roman" w:cs="Times New Roman"/>
          <w:i/>
          <w:iCs/>
          <w:lang w:eastAsia="ru-RU"/>
        </w:rPr>
        <w:t xml:space="preserve">про </w:t>
      </w:r>
      <w:r w:rsidRPr="00A03CA6">
        <w:rPr>
          <w:rStyle w:val="a5"/>
          <w:rFonts w:ascii="Times New Roman" w:hAnsi="Times New Roman" w:cs="Times New Roman"/>
          <w:i/>
          <w:iCs/>
        </w:rPr>
        <w:t>недобросовісну поведінку:</w:t>
      </w:r>
      <w:r w:rsidRPr="00A03CA6">
        <w:rPr>
          <w:rStyle w:val="a5"/>
          <w:rFonts w:ascii="Times New Roman" w:hAnsi="Times New Roman" w:cs="Times New Roman"/>
          <w:lang w:eastAsia="ru-RU"/>
        </w:rPr>
        <w:t xml:space="preserve">В рамках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 xml:space="preserve">програми з питань етики, </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дозволити особам </w:t>
      </w:r>
      <w:r w:rsidRPr="00A03CA6">
        <w:rPr>
          <w:rStyle w:val="a5"/>
          <w:rFonts w:ascii="Times New Roman" w:hAnsi="Times New Roman" w:cs="Times New Roman"/>
        </w:rPr>
        <w:t xml:space="preserve">анонімно і </w:t>
      </w:r>
      <w:r w:rsidRPr="00A03CA6">
        <w:rPr>
          <w:rStyle w:val="a5"/>
          <w:rFonts w:ascii="Times New Roman" w:hAnsi="Times New Roman" w:cs="Times New Roman"/>
          <w:lang w:eastAsia="ru-RU"/>
        </w:rPr>
        <w:t xml:space="preserve">безпечно </w:t>
      </w:r>
      <w:r w:rsidRPr="00A03CA6">
        <w:rPr>
          <w:rStyle w:val="a5"/>
          <w:rFonts w:ascii="Times New Roman" w:hAnsi="Times New Roman" w:cs="Times New Roman"/>
        </w:rPr>
        <w:t xml:space="preserve">повідомляти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неправомірну </w:t>
      </w:r>
      <w:r w:rsidRPr="00A03CA6">
        <w:rPr>
          <w:rStyle w:val="a5"/>
          <w:rFonts w:ascii="Times New Roman" w:hAnsi="Times New Roman" w:cs="Times New Roman"/>
          <w:lang w:eastAsia="ru-RU"/>
        </w:rPr>
        <w:t xml:space="preserve">чи неетичну </w:t>
      </w:r>
      <w:r w:rsidRPr="00A03CA6">
        <w:rPr>
          <w:rStyle w:val="a5"/>
          <w:rFonts w:ascii="Times New Roman" w:hAnsi="Times New Roman" w:cs="Times New Roman"/>
        </w:rPr>
        <w:t xml:space="preserve">поведінку. Компанія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добросовісно </w:t>
      </w:r>
      <w:r w:rsidRPr="00A03CA6">
        <w:rPr>
          <w:rStyle w:val="a5"/>
          <w:rFonts w:ascii="Times New Roman" w:hAnsi="Times New Roman" w:cs="Times New Roman"/>
          <w:lang w:eastAsia="ru-RU"/>
        </w:rPr>
        <w:t xml:space="preserve">реагувати на </w:t>
      </w:r>
      <w:r w:rsidRPr="00A03CA6">
        <w:rPr>
          <w:rStyle w:val="a5"/>
          <w:rFonts w:ascii="Times New Roman" w:hAnsi="Times New Roman" w:cs="Times New Roman"/>
        </w:rPr>
        <w:t xml:space="preserve">такі повідомлення і </w:t>
      </w:r>
      <w:r w:rsidRPr="00A03CA6">
        <w:rPr>
          <w:rStyle w:val="a5"/>
          <w:rFonts w:ascii="Times New Roman" w:hAnsi="Times New Roman" w:cs="Times New Roman"/>
          <w:lang w:eastAsia="ru-RU"/>
        </w:rPr>
        <w:t xml:space="preserve">вживати </w:t>
      </w:r>
      <w:r w:rsidRPr="00A03CA6">
        <w:rPr>
          <w:rStyle w:val="a5"/>
          <w:rFonts w:ascii="Times New Roman" w:hAnsi="Times New Roman" w:cs="Times New Roman"/>
        </w:rPr>
        <w:t>відповідних заходів.</w:t>
      </w:r>
    </w:p>
    <w:p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Комунікація:</w:t>
      </w:r>
      <w:r w:rsidRPr="00A03CA6">
        <w:rPr>
          <w:rStyle w:val="a5"/>
          <w:rFonts w:ascii="Times New Roman" w:hAnsi="Times New Roman" w:cs="Times New Roman"/>
          <w:lang w:eastAsia="ru-RU"/>
        </w:rPr>
        <w:t xml:space="preserve">Кодекс Етики повинен бути доведений до </w:t>
      </w:r>
      <w:r w:rsidRPr="00A03CA6">
        <w:rPr>
          <w:rStyle w:val="a5"/>
          <w:rFonts w:ascii="Times New Roman" w:hAnsi="Times New Roman" w:cs="Times New Roman"/>
        </w:rPr>
        <w:t xml:space="preserve">відома всіх працівників і </w:t>
      </w:r>
      <w:r w:rsidRPr="00A03CA6">
        <w:rPr>
          <w:rStyle w:val="a5"/>
          <w:rFonts w:ascii="Times New Roman" w:hAnsi="Times New Roman" w:cs="Times New Roman"/>
          <w:lang w:eastAsia="ru-RU"/>
        </w:rPr>
        <w:t xml:space="preserve">посадових </w:t>
      </w:r>
      <w:r w:rsidRPr="00A03CA6">
        <w:rPr>
          <w:rStyle w:val="a5"/>
          <w:rFonts w:ascii="Times New Roman" w:hAnsi="Times New Roman" w:cs="Times New Roman"/>
        </w:rPr>
        <w:t>осіб Компанії.</w:t>
      </w:r>
    </w:p>
    <w:p w:rsidR="009B7804" w:rsidRPr="00A03CA6" w:rsidRDefault="00D2390B">
      <w:pPr>
        <w:pStyle w:val="11"/>
        <w:numPr>
          <w:ilvl w:val="0"/>
          <w:numId w:val="42"/>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Усі </w:t>
      </w:r>
      <w:r w:rsidRPr="00A03CA6">
        <w:rPr>
          <w:rStyle w:val="a5"/>
          <w:rFonts w:ascii="Times New Roman" w:hAnsi="Times New Roman" w:cs="Times New Roman"/>
          <w:lang w:eastAsia="ru-RU"/>
        </w:rPr>
        <w:t xml:space="preserve">члени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Виконавчого органу та </w:t>
      </w:r>
      <w:r w:rsidRPr="00A03CA6">
        <w:rPr>
          <w:rStyle w:val="a5"/>
          <w:rFonts w:ascii="Times New Roman" w:hAnsi="Times New Roman" w:cs="Times New Roman"/>
        </w:rPr>
        <w:t xml:space="preserve">працівники повинні </w:t>
      </w:r>
      <w:r w:rsidRPr="00A03CA6">
        <w:rPr>
          <w:rStyle w:val="a5"/>
          <w:rFonts w:ascii="Times New Roman" w:hAnsi="Times New Roman" w:cs="Times New Roman"/>
          <w:lang w:eastAsia="ru-RU"/>
        </w:rPr>
        <w:t xml:space="preserve">пройти </w:t>
      </w:r>
      <w:r w:rsidRPr="00A03CA6">
        <w:rPr>
          <w:rStyle w:val="a5"/>
          <w:rFonts w:ascii="Times New Roman" w:hAnsi="Times New Roman" w:cs="Times New Roman"/>
        </w:rPr>
        <w:t xml:space="preserve">тренінг </w:t>
      </w:r>
      <w:r w:rsidRPr="00A03CA6">
        <w:rPr>
          <w:rStyle w:val="a5"/>
          <w:rFonts w:ascii="Times New Roman" w:hAnsi="Times New Roman" w:cs="Times New Roman"/>
          <w:lang w:eastAsia="ru-RU"/>
        </w:rPr>
        <w:t xml:space="preserve">з питань етики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положень Кодексу. </w:t>
      </w:r>
      <w:r w:rsidRPr="00A03CA6">
        <w:rPr>
          <w:rStyle w:val="a5"/>
          <w:rFonts w:ascii="Times New Roman" w:hAnsi="Times New Roman" w:cs="Times New Roman"/>
        </w:rPr>
        <w:t xml:space="preserve">Працівники, які обіймають </w:t>
      </w:r>
      <w:r w:rsidRPr="00A03CA6">
        <w:rPr>
          <w:rStyle w:val="a5"/>
          <w:rFonts w:ascii="Times New Roman" w:hAnsi="Times New Roman" w:cs="Times New Roman"/>
          <w:lang w:eastAsia="ru-RU"/>
        </w:rPr>
        <w:t xml:space="preserve">посади, </w:t>
      </w:r>
      <w:r w:rsidRPr="00A03CA6">
        <w:rPr>
          <w:rStyle w:val="a5"/>
          <w:rFonts w:ascii="Times New Roman" w:hAnsi="Times New Roman" w:cs="Times New Roman"/>
        </w:rPr>
        <w:t xml:space="preserve">пов’язані </w:t>
      </w:r>
      <w:r w:rsidRPr="00A03CA6">
        <w:rPr>
          <w:rStyle w:val="a5"/>
          <w:rFonts w:ascii="Times New Roman" w:hAnsi="Times New Roman" w:cs="Times New Roman"/>
          <w:lang w:eastAsia="ru-RU"/>
        </w:rPr>
        <w:t xml:space="preserve">з високими ризиками,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пройти </w:t>
      </w:r>
      <w:r w:rsidRPr="00A03CA6">
        <w:rPr>
          <w:rStyle w:val="a5"/>
          <w:rFonts w:ascii="Times New Roman" w:hAnsi="Times New Roman" w:cs="Times New Roman"/>
        </w:rPr>
        <w:t>спеціалізований тренінг.</w:t>
      </w:r>
    </w:p>
    <w:p w:rsidR="009B7804" w:rsidRPr="00A03CA6" w:rsidRDefault="00D2390B">
      <w:pPr>
        <w:pStyle w:val="11"/>
        <w:numPr>
          <w:ilvl w:val="0"/>
          <w:numId w:val="42"/>
        </w:numPr>
        <w:tabs>
          <w:tab w:val="left" w:pos="730"/>
        </w:tabs>
        <w:spacing w:after="440"/>
        <w:ind w:left="740" w:hanging="360"/>
        <w:rPr>
          <w:rFonts w:ascii="Times New Roman" w:hAnsi="Times New Roman" w:cs="Times New Roman"/>
        </w:rPr>
      </w:pPr>
      <w:r w:rsidRPr="00A03CA6">
        <w:rPr>
          <w:rStyle w:val="a5"/>
          <w:rFonts w:ascii="Times New Roman" w:hAnsi="Times New Roman" w:cs="Times New Roman"/>
          <w:i/>
          <w:iCs/>
          <w:lang w:eastAsia="ru-RU"/>
        </w:rPr>
        <w:t>Консультування:</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повинна бути спроможною консультувати </w:t>
      </w:r>
      <w:r w:rsidRPr="00A03CA6">
        <w:rPr>
          <w:rStyle w:val="a5"/>
          <w:rFonts w:ascii="Times New Roman" w:hAnsi="Times New Roman" w:cs="Times New Roman"/>
        </w:rPr>
        <w:t xml:space="preserve">працівників 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разі необхідності, бізнес партнерів </w:t>
      </w:r>
      <w:r w:rsidRPr="00A03CA6">
        <w:rPr>
          <w:rStyle w:val="a5"/>
          <w:rFonts w:ascii="Times New Roman" w:hAnsi="Times New Roman" w:cs="Times New Roman"/>
          <w:lang w:eastAsia="ru-RU"/>
        </w:rPr>
        <w:t>щодо питань етики.</w:t>
      </w:r>
    </w:p>
    <w:p w:rsidR="009B7804" w:rsidRPr="00A03CA6" w:rsidRDefault="00D2390B">
      <w:pPr>
        <w:pStyle w:val="11"/>
        <w:numPr>
          <w:ilvl w:val="0"/>
          <w:numId w:val="42"/>
        </w:numPr>
        <w:tabs>
          <w:tab w:val="left" w:pos="350"/>
        </w:tabs>
        <w:spacing w:after="0"/>
        <w:rPr>
          <w:rFonts w:ascii="Times New Roman" w:hAnsi="Times New Roman" w:cs="Times New Roman"/>
          <w:sz w:val="20"/>
          <w:szCs w:val="20"/>
        </w:rPr>
      </w:pPr>
      <w:r w:rsidRPr="00A03CA6">
        <w:rPr>
          <w:rStyle w:val="a5"/>
          <w:rFonts w:ascii="Times New Roman" w:hAnsi="Times New Roman" w:cs="Times New Roman"/>
          <w:vertAlign w:val="superscript"/>
          <w:lang w:eastAsia="en-US"/>
        </w:rPr>
        <w:t>3</w:t>
      </w:r>
      <w:r w:rsidRPr="00A03CA6">
        <w:rPr>
          <w:rStyle w:val="a5"/>
          <w:rFonts w:ascii="Times New Roman" w:hAnsi="Times New Roman" w:cs="Times New Roman"/>
          <w:sz w:val="20"/>
          <w:szCs w:val="20"/>
        </w:rPr>
        <w:t xml:space="preserve">Інститут внутрішніх аудиторів </w:t>
      </w:r>
      <w:r w:rsidRPr="00A03CA6">
        <w:rPr>
          <w:rStyle w:val="a5"/>
          <w:rFonts w:ascii="Times New Roman" w:hAnsi="Times New Roman" w:cs="Times New Roman"/>
          <w:sz w:val="20"/>
          <w:szCs w:val="20"/>
          <w:lang w:eastAsia="en-US"/>
        </w:rPr>
        <w:t>(InstituteofInternalAuditors).</w:t>
      </w:r>
    </w:p>
    <w:p w:rsidR="009B7804" w:rsidRPr="00A03CA6" w:rsidRDefault="00D2390B">
      <w:pPr>
        <w:pStyle w:val="11"/>
        <w:numPr>
          <w:ilvl w:val="0"/>
          <w:numId w:val="42"/>
        </w:numPr>
        <w:tabs>
          <w:tab w:val="left" w:pos="350"/>
        </w:tabs>
        <w:rPr>
          <w:rFonts w:ascii="Times New Roman" w:hAnsi="Times New Roman" w:cs="Times New Roman"/>
          <w:sz w:val="20"/>
          <w:szCs w:val="20"/>
        </w:rPr>
      </w:pPr>
      <w:r w:rsidRPr="00A03CA6">
        <w:rPr>
          <w:rStyle w:val="a5"/>
          <w:rFonts w:ascii="Times New Roman" w:hAnsi="Times New Roman" w:cs="Times New Roman"/>
          <w:vertAlign w:val="superscript"/>
          <w:lang w:eastAsia="en-US"/>
        </w:rPr>
        <w:t>4</w:t>
      </w:r>
      <w:r w:rsidRPr="00A03CA6">
        <w:rPr>
          <w:rStyle w:val="a5"/>
          <w:rFonts w:ascii="Times New Roman" w:hAnsi="Times New Roman" w:cs="Times New Roman"/>
          <w:sz w:val="20"/>
          <w:szCs w:val="20"/>
        </w:rPr>
        <w:t xml:space="preserve">Інтегрована концепція внутрішнього контролю </w:t>
      </w:r>
      <w:r w:rsidRPr="00A03CA6">
        <w:rPr>
          <w:rStyle w:val="a5"/>
          <w:rFonts w:ascii="Times New Roman" w:hAnsi="Times New Roman" w:cs="Times New Roman"/>
          <w:sz w:val="20"/>
          <w:szCs w:val="20"/>
          <w:lang w:eastAsia="en-US"/>
        </w:rPr>
        <w:t xml:space="preserve">COSO (COSO Framework: </w:t>
      </w:r>
      <w:hyperlink r:id="rId8" w:history="1">
        <w:r w:rsidRPr="00A03CA6">
          <w:rPr>
            <w:rStyle w:val="a5"/>
            <w:rFonts w:ascii="Times New Roman" w:hAnsi="Times New Roman" w:cs="Times New Roman"/>
            <w:color w:val="0563C1"/>
            <w:sz w:val="20"/>
            <w:szCs w:val="20"/>
            <w:u w:val="single"/>
            <w:lang w:eastAsia="en-US"/>
          </w:rPr>
          <w:t>https://www.coso.org/</w:t>
        </w:r>
      </w:hyperlink>
      <w:r w:rsidRPr="00A03CA6">
        <w:rPr>
          <w:rStyle w:val="a5"/>
          <w:rFonts w:ascii="Times New Roman" w:hAnsi="Times New Roman" w:cs="Times New Roman"/>
          <w:color w:val="0563C1"/>
          <w:sz w:val="20"/>
          <w:szCs w:val="20"/>
          <w:u w:val="single"/>
          <w:lang w:eastAsia="en-US"/>
        </w:rPr>
        <w:t>)</w:t>
      </w:r>
      <w:r w:rsidRPr="00A03CA6">
        <w:rPr>
          <w:rStyle w:val="a5"/>
          <w:rFonts w:ascii="Times New Roman" w:hAnsi="Times New Roman" w:cs="Times New Roman"/>
          <w:sz w:val="20"/>
          <w:szCs w:val="20"/>
          <w:lang w:eastAsia="en-US"/>
        </w:rPr>
        <w:t>.</w:t>
      </w:r>
    </w:p>
    <w:p w:rsidR="009B7804" w:rsidRPr="00A03CA6" w:rsidRDefault="00D2390B">
      <w:pPr>
        <w:pStyle w:val="11"/>
        <w:numPr>
          <w:ilvl w:val="0"/>
          <w:numId w:val="43"/>
        </w:numPr>
        <w:tabs>
          <w:tab w:val="left" w:pos="780"/>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lang w:eastAsia="ru-RU"/>
        </w:rPr>
        <w:t xml:space="preserve">Наглядова рада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Виконавчий орган </w:t>
      </w:r>
      <w:r w:rsidRPr="00A03CA6">
        <w:rPr>
          <w:rStyle w:val="a5"/>
          <w:rFonts w:ascii="Times New Roman" w:hAnsi="Times New Roman" w:cs="Times New Roman"/>
        </w:rPr>
        <w:t xml:space="preserve">повинні здійснювати моніторинг і оцінювати ефективність </w:t>
      </w:r>
      <w:r w:rsidRPr="00A03CA6">
        <w:rPr>
          <w:rStyle w:val="a5"/>
          <w:rFonts w:ascii="Times New Roman" w:hAnsi="Times New Roman" w:cs="Times New Roman"/>
          <w:lang w:eastAsia="ru-RU"/>
        </w:rPr>
        <w:t xml:space="preserve">Кодексу Етики та, у </w:t>
      </w:r>
      <w:r w:rsidRPr="00A03CA6">
        <w:rPr>
          <w:rStyle w:val="a5"/>
          <w:rFonts w:ascii="Times New Roman" w:hAnsi="Times New Roman" w:cs="Times New Roman"/>
        </w:rPr>
        <w:t xml:space="preserve">разі необхідності, </w:t>
      </w:r>
      <w:r w:rsidRPr="00A03CA6">
        <w:rPr>
          <w:rStyle w:val="a5"/>
          <w:rFonts w:ascii="Times New Roman" w:hAnsi="Times New Roman" w:cs="Times New Roman"/>
          <w:lang w:eastAsia="ru-RU"/>
        </w:rPr>
        <w:t xml:space="preserve">пропонувати заходи з усунення </w:t>
      </w:r>
      <w:r w:rsidRPr="00A03CA6">
        <w:rPr>
          <w:rStyle w:val="a5"/>
          <w:rFonts w:ascii="Times New Roman" w:hAnsi="Times New Roman" w:cs="Times New Roman"/>
        </w:rPr>
        <w:t>недоліків.</w:t>
      </w:r>
    </w:p>
    <w:p w:rsidR="009B7804" w:rsidRPr="00A03CA6" w:rsidRDefault="00D2390B">
      <w:pPr>
        <w:pStyle w:val="11"/>
        <w:numPr>
          <w:ilvl w:val="0"/>
          <w:numId w:val="43"/>
        </w:numPr>
        <w:tabs>
          <w:tab w:val="left" w:pos="780"/>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Розкриття </w:t>
      </w:r>
      <w:r w:rsidRPr="00A03CA6">
        <w:rPr>
          <w:rStyle w:val="a5"/>
          <w:rFonts w:ascii="Times New Roman" w:hAnsi="Times New Roman" w:cs="Times New Roman"/>
          <w:i/>
          <w:iCs/>
        </w:rPr>
        <w:t>інформації:</w:t>
      </w:r>
      <w:r w:rsidRPr="00A03CA6">
        <w:rPr>
          <w:rStyle w:val="a5"/>
          <w:rFonts w:ascii="Times New Roman" w:hAnsi="Times New Roman" w:cs="Times New Roman"/>
          <w:lang w:eastAsia="ru-RU"/>
        </w:rPr>
        <w:t xml:space="preserve">Кодекс Етики та </w:t>
      </w:r>
      <w:r w:rsidRPr="00A03CA6">
        <w:rPr>
          <w:rStyle w:val="a5"/>
          <w:rFonts w:ascii="Times New Roman" w:hAnsi="Times New Roman" w:cs="Times New Roman"/>
        </w:rPr>
        <w:t xml:space="preserve">звіти </w:t>
      </w:r>
      <w:r w:rsidRPr="00A03CA6">
        <w:rPr>
          <w:rStyle w:val="a5"/>
          <w:rFonts w:ascii="Times New Roman" w:hAnsi="Times New Roman" w:cs="Times New Roman"/>
          <w:lang w:eastAsia="ru-RU"/>
        </w:rPr>
        <w:t xml:space="preserve">щодо його впровадження </w:t>
      </w:r>
      <w:r w:rsidRPr="00A03CA6">
        <w:rPr>
          <w:rStyle w:val="a5"/>
          <w:rFonts w:ascii="Times New Roman" w:hAnsi="Times New Roman" w:cs="Times New Roman"/>
        </w:rPr>
        <w:t xml:space="preserve">і будь-які зміни </w:t>
      </w:r>
      <w:r w:rsidRPr="00A03CA6">
        <w:rPr>
          <w:rStyle w:val="a5"/>
          <w:rFonts w:ascii="Times New Roman" w:hAnsi="Times New Roman" w:cs="Times New Roman"/>
          <w:lang w:eastAsia="ru-RU"/>
        </w:rPr>
        <w:t xml:space="preserve">до нього </w:t>
      </w:r>
      <w:r w:rsidRPr="00A03CA6">
        <w:rPr>
          <w:rStyle w:val="a5"/>
          <w:rFonts w:ascii="Times New Roman" w:hAnsi="Times New Roman" w:cs="Times New Roman"/>
        </w:rPr>
        <w:t xml:space="preserve">повинні </w:t>
      </w:r>
      <w:r w:rsidRPr="00A03CA6">
        <w:rPr>
          <w:rStyle w:val="a5"/>
          <w:rFonts w:ascii="Times New Roman" w:hAnsi="Times New Roman" w:cs="Times New Roman"/>
          <w:lang w:eastAsia="ru-RU"/>
        </w:rPr>
        <w:t xml:space="preserve">розкриватися на </w:t>
      </w:r>
      <w:r w:rsidRPr="00A03CA6">
        <w:rPr>
          <w:rStyle w:val="a5"/>
          <w:rFonts w:ascii="Times New Roman" w:hAnsi="Times New Roman" w:cs="Times New Roman"/>
        </w:rPr>
        <w:t xml:space="preserve">веб-сайті Компанії. </w:t>
      </w:r>
      <w:r w:rsidRPr="00A03CA6">
        <w:rPr>
          <w:rStyle w:val="a5"/>
          <w:rFonts w:ascii="Times New Roman" w:hAnsi="Times New Roman" w:cs="Times New Roman"/>
          <w:lang w:eastAsia="ru-RU"/>
        </w:rPr>
        <w:t xml:space="preserve">Якщо Кодекс Етики не брався до уваги щодо </w:t>
      </w:r>
      <w:r w:rsidRPr="00A03CA6">
        <w:rPr>
          <w:rStyle w:val="a5"/>
          <w:rFonts w:ascii="Times New Roman" w:hAnsi="Times New Roman" w:cs="Times New Roman"/>
        </w:rPr>
        <w:t xml:space="preserve">будь-якої конкретної </w:t>
      </w:r>
      <w:r w:rsidRPr="00A03CA6">
        <w:rPr>
          <w:rStyle w:val="a5"/>
          <w:rFonts w:ascii="Times New Roman" w:hAnsi="Times New Roman" w:cs="Times New Roman"/>
          <w:lang w:eastAsia="ru-RU"/>
        </w:rPr>
        <w:t xml:space="preserve">обставини впродовж попереднього року,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це </w:t>
      </w:r>
      <w:r w:rsidRPr="00A03CA6">
        <w:rPr>
          <w:rStyle w:val="a5"/>
          <w:rFonts w:ascii="Times New Roman" w:hAnsi="Times New Roman" w:cs="Times New Roman"/>
        </w:rPr>
        <w:t xml:space="preserve">необхідно </w:t>
      </w:r>
      <w:r w:rsidRPr="00A03CA6">
        <w:rPr>
          <w:rStyle w:val="a5"/>
          <w:rFonts w:ascii="Times New Roman" w:hAnsi="Times New Roman" w:cs="Times New Roman"/>
          <w:lang w:eastAsia="ru-RU"/>
        </w:rPr>
        <w:t xml:space="preserve">розкрити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надати </w:t>
      </w:r>
      <w:r w:rsidRPr="00A03CA6">
        <w:rPr>
          <w:rStyle w:val="a5"/>
          <w:rFonts w:ascii="Times New Roman" w:hAnsi="Times New Roman" w:cs="Times New Roman"/>
        </w:rPr>
        <w:t xml:space="preserve">повні </w:t>
      </w:r>
      <w:r w:rsidRPr="00A03CA6">
        <w:rPr>
          <w:rStyle w:val="a5"/>
          <w:rFonts w:ascii="Times New Roman" w:hAnsi="Times New Roman" w:cs="Times New Roman"/>
          <w:lang w:eastAsia="ru-RU"/>
        </w:rPr>
        <w:t>пояснення.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lang w:eastAsia="ru-RU"/>
        </w:rPr>
        <w:t xml:space="preserve">Етика не </w:t>
      </w:r>
      <w:r w:rsidRPr="00A03CA6">
        <w:rPr>
          <w:rStyle w:val="a5"/>
          <w:rFonts w:ascii="Times New Roman" w:hAnsi="Times New Roman" w:cs="Times New Roman"/>
        </w:rPr>
        <w:t xml:space="preserve">обмежується </w:t>
      </w:r>
      <w:r w:rsidRPr="00A03CA6">
        <w:rPr>
          <w:rStyle w:val="a5"/>
          <w:rFonts w:ascii="Times New Roman" w:hAnsi="Times New Roman" w:cs="Times New Roman"/>
          <w:lang w:eastAsia="ru-RU"/>
        </w:rPr>
        <w:t xml:space="preserve">дотриманням вимог законодавства (див.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6.3 </w:t>
      </w:r>
      <w:r w:rsidRPr="00A03CA6">
        <w:rPr>
          <w:rStyle w:val="a5"/>
          <w:rFonts w:ascii="Times New Roman" w:hAnsi="Times New Roman" w:cs="Times New Roman"/>
        </w:rPr>
        <w:t xml:space="preserve">Комплаєнс). Правові </w:t>
      </w:r>
      <w:r w:rsidRPr="00A03CA6">
        <w:rPr>
          <w:rStyle w:val="a5"/>
          <w:rFonts w:ascii="Times New Roman" w:hAnsi="Times New Roman" w:cs="Times New Roman"/>
          <w:lang w:eastAsia="ru-RU"/>
        </w:rPr>
        <w:t xml:space="preserve">стандарти базуються на законах, </w:t>
      </w:r>
      <w:r w:rsidRPr="00A03CA6">
        <w:rPr>
          <w:rStyle w:val="a5"/>
          <w:rFonts w:ascii="Times New Roman" w:hAnsi="Times New Roman" w:cs="Times New Roman"/>
        </w:rPr>
        <w:t xml:space="preserve">тоді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етичні </w:t>
      </w:r>
      <w:r w:rsidRPr="00A03CA6">
        <w:rPr>
          <w:rStyle w:val="a5"/>
          <w:rFonts w:ascii="Times New Roman" w:hAnsi="Times New Roman" w:cs="Times New Roman"/>
          <w:lang w:eastAsia="ru-RU"/>
        </w:rPr>
        <w:t xml:space="preserve">стандарти </w:t>
      </w:r>
      <w:r w:rsidRPr="00A03CA6">
        <w:rPr>
          <w:rStyle w:val="a5"/>
          <w:rFonts w:ascii="Times New Roman" w:hAnsi="Times New Roman" w:cs="Times New Roman"/>
        </w:rPr>
        <w:t xml:space="preserve">ґрунтуються </w:t>
      </w:r>
      <w:r w:rsidRPr="00A03CA6">
        <w:rPr>
          <w:rStyle w:val="a5"/>
          <w:rFonts w:ascii="Times New Roman" w:hAnsi="Times New Roman" w:cs="Times New Roman"/>
          <w:lang w:eastAsia="ru-RU"/>
        </w:rPr>
        <w:t xml:space="preserve">на ширшому </w:t>
      </w:r>
      <w:r w:rsidRPr="00A03CA6">
        <w:rPr>
          <w:rStyle w:val="a5"/>
          <w:rFonts w:ascii="Times New Roman" w:hAnsi="Times New Roman" w:cs="Times New Roman"/>
        </w:rPr>
        <w:t xml:space="preserve">розумінні </w:t>
      </w:r>
      <w:r w:rsidRPr="00A03CA6">
        <w:rPr>
          <w:rStyle w:val="a5"/>
          <w:rFonts w:ascii="Times New Roman" w:hAnsi="Times New Roman" w:cs="Times New Roman"/>
          <w:lang w:eastAsia="ru-RU"/>
        </w:rPr>
        <w:t xml:space="preserve">того, що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правильним чи неправильним. </w:t>
      </w:r>
      <w:r w:rsidRPr="00A03CA6">
        <w:rPr>
          <w:rStyle w:val="a5"/>
          <w:rFonts w:ascii="Times New Roman" w:hAnsi="Times New Roman" w:cs="Times New Roman"/>
        </w:rPr>
        <w:t xml:space="preserve">Деякі дії </w:t>
      </w:r>
      <w:r w:rsidRPr="00A03CA6">
        <w:rPr>
          <w:rStyle w:val="a5"/>
          <w:rFonts w:ascii="Times New Roman" w:hAnsi="Times New Roman" w:cs="Times New Roman"/>
          <w:lang w:eastAsia="ru-RU"/>
        </w:rPr>
        <w:t xml:space="preserve">можуть бути законними, але неетичними. </w:t>
      </w:r>
      <w:r w:rsidRPr="00A03CA6">
        <w:rPr>
          <w:rStyle w:val="a5"/>
          <w:rFonts w:ascii="Times New Roman" w:hAnsi="Times New Roman" w:cs="Times New Roman"/>
        </w:rPr>
        <w:t xml:space="preserve">Акціонери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інші </w:t>
      </w:r>
      <w:r w:rsidRPr="00A03CA6">
        <w:rPr>
          <w:rStyle w:val="a5"/>
          <w:rFonts w:ascii="Times New Roman" w:hAnsi="Times New Roman" w:cs="Times New Roman"/>
          <w:lang w:eastAsia="ru-RU"/>
        </w:rPr>
        <w:t>стейкхолдери</w:t>
      </w:r>
      <w:r w:rsidRPr="00A03CA6">
        <w:rPr>
          <w:rStyle w:val="a5"/>
          <w:rFonts w:ascii="Times New Roman" w:hAnsi="Times New Roman" w:cs="Times New Roman"/>
        </w:rPr>
        <w:t xml:space="preserve">очікують,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діятимуть </w:t>
      </w:r>
      <w:r w:rsidRPr="00A03CA6">
        <w:rPr>
          <w:rStyle w:val="a5"/>
          <w:rFonts w:ascii="Times New Roman" w:hAnsi="Times New Roman" w:cs="Times New Roman"/>
          <w:lang w:eastAsia="ru-RU"/>
        </w:rPr>
        <w:t xml:space="preserve">не лише законно, але й етично. Вони </w:t>
      </w:r>
      <w:r w:rsidRPr="00A03CA6">
        <w:rPr>
          <w:rStyle w:val="a5"/>
          <w:rFonts w:ascii="Times New Roman" w:hAnsi="Times New Roman" w:cs="Times New Roman"/>
        </w:rPr>
        <w:t xml:space="preserve">очікують, </w:t>
      </w:r>
      <w:r w:rsidRPr="00A03CA6">
        <w:rPr>
          <w:rStyle w:val="a5"/>
          <w:rFonts w:ascii="Times New Roman" w:hAnsi="Times New Roman" w:cs="Times New Roman"/>
          <w:lang w:eastAsia="ru-RU"/>
        </w:rPr>
        <w:t xml:space="preserve">що </w:t>
      </w:r>
      <w:r w:rsidRPr="00A03CA6">
        <w:rPr>
          <w:rStyle w:val="a5"/>
          <w:rFonts w:ascii="Times New Roman" w:hAnsi="Times New Roman" w:cs="Times New Roman"/>
        </w:rPr>
        <w:t xml:space="preserve">компанії </w:t>
      </w:r>
      <w:r w:rsidRPr="00A03CA6">
        <w:rPr>
          <w:rStyle w:val="a5"/>
          <w:rFonts w:ascii="Times New Roman" w:hAnsi="Times New Roman" w:cs="Times New Roman"/>
          <w:lang w:eastAsia="ru-RU"/>
        </w:rPr>
        <w:t xml:space="preserve">дотримуватимуться основних правил </w:t>
      </w:r>
      <w:r w:rsidRPr="00A03CA6">
        <w:rPr>
          <w:rStyle w:val="a5"/>
          <w:rFonts w:ascii="Times New Roman" w:hAnsi="Times New Roman" w:cs="Times New Roman"/>
        </w:rPr>
        <w:t xml:space="preserve">етичної поведінки </w:t>
      </w:r>
      <w:r w:rsidRPr="00A03CA6">
        <w:rPr>
          <w:rStyle w:val="a5"/>
          <w:rFonts w:ascii="Times New Roman" w:hAnsi="Times New Roman" w:cs="Times New Roman"/>
          <w:lang w:eastAsia="ru-RU"/>
        </w:rPr>
        <w:t xml:space="preserve">по </w:t>
      </w:r>
      <w:r w:rsidRPr="00A03CA6">
        <w:rPr>
          <w:rStyle w:val="a5"/>
          <w:rFonts w:ascii="Times New Roman" w:hAnsi="Times New Roman" w:cs="Times New Roman"/>
        </w:rPr>
        <w:t xml:space="preserve">відношенню </w:t>
      </w:r>
      <w:r w:rsidRPr="00A03CA6">
        <w:rPr>
          <w:rStyle w:val="a5"/>
          <w:rFonts w:ascii="Times New Roman" w:hAnsi="Times New Roman" w:cs="Times New Roman"/>
          <w:lang w:eastAsia="ru-RU"/>
        </w:rPr>
        <w:t xml:space="preserve">до </w:t>
      </w:r>
      <w:r w:rsidRPr="00A03CA6">
        <w:rPr>
          <w:rStyle w:val="a5"/>
          <w:rFonts w:ascii="Times New Roman" w:hAnsi="Times New Roman" w:cs="Times New Roman"/>
        </w:rPr>
        <w:t xml:space="preserve">постачальників, клієнтів, працівників, </w:t>
      </w:r>
      <w:r w:rsidRPr="00A03CA6">
        <w:rPr>
          <w:rStyle w:val="a5"/>
          <w:rFonts w:ascii="Times New Roman" w:hAnsi="Times New Roman" w:cs="Times New Roman"/>
          <w:lang w:eastAsia="ru-RU"/>
        </w:rPr>
        <w:t xml:space="preserve">держави, </w:t>
      </w:r>
      <w:r w:rsidRPr="00A03CA6">
        <w:rPr>
          <w:rStyle w:val="a5"/>
          <w:rFonts w:ascii="Times New Roman" w:hAnsi="Times New Roman" w:cs="Times New Roman"/>
        </w:rPr>
        <w:t xml:space="preserve">місцевих </w:t>
      </w:r>
      <w:r w:rsidRPr="00A03CA6">
        <w:rPr>
          <w:rStyle w:val="a5"/>
          <w:rFonts w:ascii="Times New Roman" w:hAnsi="Times New Roman" w:cs="Times New Roman"/>
          <w:lang w:eastAsia="ru-RU"/>
        </w:rPr>
        <w:t xml:space="preserve">громад та навколишнього середовища. Кодекси етики, як правило, вимагають </w:t>
      </w:r>
      <w:r w:rsidRPr="00A03CA6">
        <w:rPr>
          <w:rStyle w:val="a5"/>
          <w:rFonts w:ascii="Times New Roman" w:hAnsi="Times New Roman" w:cs="Times New Roman"/>
        </w:rPr>
        <w:t xml:space="preserve">від осіб, </w:t>
      </w:r>
      <w:r w:rsidRPr="00A03CA6">
        <w:rPr>
          <w:rStyle w:val="a5"/>
          <w:rFonts w:ascii="Times New Roman" w:hAnsi="Times New Roman" w:cs="Times New Roman"/>
          <w:lang w:eastAsia="ru-RU"/>
        </w:rPr>
        <w:t xml:space="preserve">пов'язаних з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 xml:space="preserve">а) </w:t>
      </w:r>
      <w:r w:rsidRPr="00A03CA6">
        <w:rPr>
          <w:rStyle w:val="a5"/>
          <w:rFonts w:ascii="Times New Roman" w:hAnsi="Times New Roman" w:cs="Times New Roman"/>
        </w:rPr>
        <w:t xml:space="preserve">діяти </w:t>
      </w:r>
      <w:r w:rsidRPr="00A03CA6">
        <w:rPr>
          <w:rStyle w:val="a5"/>
          <w:rFonts w:ascii="Times New Roman" w:hAnsi="Times New Roman" w:cs="Times New Roman"/>
          <w:lang w:eastAsia="ru-RU"/>
        </w:rPr>
        <w:t xml:space="preserve">в найкращих </w:t>
      </w:r>
      <w:r w:rsidRPr="00A03CA6">
        <w:rPr>
          <w:rStyle w:val="a5"/>
          <w:rFonts w:ascii="Times New Roman" w:hAnsi="Times New Roman" w:cs="Times New Roman"/>
        </w:rPr>
        <w:t xml:space="preserve">інтересах компанії; </w:t>
      </w:r>
      <w:r w:rsidRPr="00A03CA6">
        <w:rPr>
          <w:rStyle w:val="a5"/>
          <w:rFonts w:ascii="Times New Roman" w:hAnsi="Times New Roman" w:cs="Times New Roman"/>
          <w:lang w:eastAsia="ru-RU"/>
        </w:rPr>
        <w:t xml:space="preserve">б) дотримуватися правил </w:t>
      </w:r>
      <w:r w:rsidRPr="00A03CA6">
        <w:rPr>
          <w:rStyle w:val="a5"/>
          <w:rFonts w:ascii="Times New Roman" w:hAnsi="Times New Roman" w:cs="Times New Roman"/>
        </w:rPr>
        <w:t xml:space="preserve">і політик; </w:t>
      </w:r>
      <w:r w:rsidRPr="00A03CA6">
        <w:rPr>
          <w:rStyle w:val="a5"/>
          <w:rFonts w:ascii="Times New Roman" w:hAnsi="Times New Roman" w:cs="Times New Roman"/>
          <w:lang w:eastAsia="ru-RU"/>
        </w:rPr>
        <w:t xml:space="preserve">в) уникати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г) не </w:t>
      </w:r>
      <w:r w:rsidRPr="00A03CA6">
        <w:rPr>
          <w:rStyle w:val="a5"/>
          <w:rFonts w:ascii="Times New Roman" w:hAnsi="Times New Roman" w:cs="Times New Roman"/>
        </w:rPr>
        <w:t xml:space="preserve">здійснювати неправомірного </w:t>
      </w:r>
      <w:r w:rsidRPr="00A03CA6">
        <w:rPr>
          <w:rStyle w:val="a5"/>
          <w:rFonts w:ascii="Times New Roman" w:hAnsi="Times New Roman" w:cs="Times New Roman"/>
          <w:lang w:eastAsia="ru-RU"/>
        </w:rPr>
        <w:t xml:space="preserve">використання </w:t>
      </w:r>
      <w:r w:rsidRPr="00A03CA6">
        <w:rPr>
          <w:rStyle w:val="a5"/>
          <w:rFonts w:ascii="Times New Roman" w:hAnsi="Times New Roman" w:cs="Times New Roman"/>
        </w:rPr>
        <w:t xml:space="preserve">активів і </w:t>
      </w:r>
      <w:r w:rsidRPr="00A03CA6">
        <w:rPr>
          <w:rStyle w:val="a5"/>
          <w:rFonts w:ascii="Times New Roman" w:hAnsi="Times New Roman" w:cs="Times New Roman"/>
          <w:lang w:eastAsia="ru-RU"/>
        </w:rPr>
        <w:t xml:space="preserve">не використовувати обставини для </w:t>
      </w:r>
      <w:r w:rsidRPr="00A03CA6">
        <w:rPr>
          <w:rStyle w:val="a5"/>
          <w:rFonts w:ascii="Times New Roman" w:hAnsi="Times New Roman" w:cs="Times New Roman"/>
        </w:rPr>
        <w:t xml:space="preserve">особистої </w:t>
      </w:r>
      <w:r w:rsidRPr="00A03CA6">
        <w:rPr>
          <w:rStyle w:val="a5"/>
          <w:rFonts w:ascii="Times New Roman" w:hAnsi="Times New Roman" w:cs="Times New Roman"/>
          <w:lang w:eastAsia="ru-RU"/>
        </w:rPr>
        <w:t xml:space="preserve">вигоди тощо. Зрештою, етична </w:t>
      </w:r>
      <w:r w:rsidRPr="00A03CA6">
        <w:rPr>
          <w:rStyle w:val="a5"/>
          <w:rFonts w:ascii="Times New Roman" w:hAnsi="Times New Roman" w:cs="Times New Roman"/>
        </w:rPr>
        <w:t xml:space="preserve">поведінка </w:t>
      </w:r>
      <w:r w:rsidRPr="00A03CA6">
        <w:rPr>
          <w:rStyle w:val="a5"/>
          <w:rFonts w:ascii="Times New Roman" w:hAnsi="Times New Roman" w:cs="Times New Roman"/>
          <w:lang w:eastAsia="ru-RU"/>
        </w:rPr>
        <w:t xml:space="preserve">- це питання культури. Культура етики може </w:t>
      </w:r>
      <w:r w:rsidRPr="00A03CA6">
        <w:rPr>
          <w:rStyle w:val="a5"/>
          <w:rFonts w:ascii="Times New Roman" w:hAnsi="Times New Roman" w:cs="Times New Roman"/>
        </w:rPr>
        <w:t xml:space="preserve">підвищити репутацію компанії </w:t>
      </w:r>
      <w:r w:rsidRPr="00A03CA6">
        <w:rPr>
          <w:rStyle w:val="a5"/>
          <w:rFonts w:ascii="Times New Roman" w:hAnsi="Times New Roman" w:cs="Times New Roman"/>
          <w:lang w:eastAsia="ru-RU"/>
        </w:rPr>
        <w:t xml:space="preserve">та зменшити ризики. Кодекси етики часто охоплюють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питання:</w:t>
      </w:r>
    </w:p>
    <w:p w:rsidR="009B7804" w:rsidRPr="00A03CA6" w:rsidRDefault="001F0A37">
      <w:pPr>
        <w:pStyle w:val="11"/>
        <w:numPr>
          <w:ilvl w:val="0"/>
          <w:numId w:val="43"/>
        </w:numPr>
        <w:tabs>
          <w:tab w:val="left" w:pos="817"/>
        </w:tabs>
        <w:ind w:firstLine="480"/>
        <w:rPr>
          <w:rFonts w:ascii="Times New Roman" w:hAnsi="Times New Roman" w:cs="Times New Roman"/>
        </w:rPr>
      </w:pPr>
      <w:r w:rsidRPr="001F0A37">
        <w:rPr>
          <w:rFonts w:ascii="Times New Roman" w:hAnsi="Times New Roman" w:cs="Times New Roman"/>
          <w:noProof/>
        </w:rPr>
        <w:pict>
          <v:shape id="Shape 19" o:spid="_x0000_s1034" type="#_x0000_t202" style="position:absolute;left:0;text-align:left;margin-left:329.2pt;margin-top:1pt;width:206.4pt;height:191.75pt;z-index:12582939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" filled="f" stroked="f">
            <v:textbox inset="0,0,0,0">
              <w:txbxContent>
                <w:p w:rsidR="009B7804" w:rsidRDefault="00D2390B">
                  <w:pPr>
                    <w:pStyle w:val="11"/>
                    <w:numPr>
                      <w:ilvl w:val="0"/>
                      <w:numId w:val="31"/>
                    </w:numPr>
                    <w:tabs>
                      <w:tab w:val="left" w:pos="360"/>
                    </w:tabs>
                  </w:pPr>
                  <w:r>
                    <w:rPr>
                      <w:rStyle w:val="a5"/>
                      <w:lang w:val="ru-RU" w:eastAsia="ru-RU"/>
                    </w:rPr>
                    <w:t xml:space="preserve">Правила використання </w:t>
                  </w:r>
                  <w:r>
                    <w:rPr>
                      <w:rStyle w:val="a5"/>
                    </w:rPr>
                    <w:t>активів компанії</w:t>
                  </w:r>
                </w:p>
                <w:p w:rsidR="009B7804" w:rsidRDefault="00D2390B">
                  <w:pPr>
                    <w:pStyle w:val="11"/>
                    <w:numPr>
                      <w:ilvl w:val="0"/>
                      <w:numId w:val="31"/>
                    </w:numPr>
                    <w:tabs>
                      <w:tab w:val="left" w:pos="360"/>
                    </w:tabs>
                    <w:ind w:left="360" w:hanging="360"/>
                  </w:pPr>
                  <w:r>
                    <w:rPr>
                      <w:rStyle w:val="a5"/>
                      <w:lang w:val="ru-RU" w:eastAsia="ru-RU"/>
                    </w:rPr>
                    <w:t xml:space="preserve">Використання </w:t>
                  </w:r>
                  <w:r>
                    <w:rPr>
                      <w:rStyle w:val="a5"/>
                    </w:rPr>
                    <w:t xml:space="preserve">інформації </w:t>
                  </w:r>
                  <w:r>
                    <w:rPr>
                      <w:rStyle w:val="a5"/>
                      <w:lang w:val="ru-RU" w:eastAsia="ru-RU"/>
                    </w:rPr>
                    <w:t xml:space="preserve">та </w:t>
                  </w:r>
                  <w:r>
                    <w:rPr>
                      <w:rStyle w:val="a5"/>
                    </w:rPr>
                    <w:t>інтелектуальна власність</w:t>
                  </w:r>
                </w:p>
                <w:p w:rsidR="009B7804" w:rsidRDefault="00D2390B">
                  <w:pPr>
                    <w:pStyle w:val="11"/>
                    <w:numPr>
                      <w:ilvl w:val="0"/>
                      <w:numId w:val="31"/>
                    </w:numPr>
                    <w:tabs>
                      <w:tab w:val="left" w:pos="360"/>
                    </w:tabs>
                  </w:pPr>
                  <w:r>
                    <w:rPr>
                      <w:rStyle w:val="a5"/>
                    </w:rPr>
                    <w:t>Конфіденційність</w:t>
                  </w:r>
                </w:p>
                <w:p w:rsidR="009B7804" w:rsidRDefault="00D2390B">
                  <w:pPr>
                    <w:pStyle w:val="11"/>
                    <w:numPr>
                      <w:ilvl w:val="0"/>
                      <w:numId w:val="31"/>
                    </w:numPr>
                    <w:tabs>
                      <w:tab w:val="left" w:pos="360"/>
                    </w:tabs>
                  </w:pPr>
                  <w:r>
                    <w:rPr>
                      <w:rStyle w:val="a5"/>
                    </w:rPr>
                    <w:t>Закупівлі</w:t>
                  </w:r>
                </w:p>
                <w:p w:rsidR="009B7804" w:rsidRDefault="00D2390B">
                  <w:pPr>
                    <w:pStyle w:val="11"/>
                    <w:numPr>
                      <w:ilvl w:val="0"/>
                      <w:numId w:val="31"/>
                    </w:numPr>
                    <w:tabs>
                      <w:tab w:val="left" w:pos="360"/>
                    </w:tabs>
                  </w:pPr>
                  <w:r>
                    <w:rPr>
                      <w:rStyle w:val="a5"/>
                    </w:rPr>
                    <w:t xml:space="preserve">Платежі </w:t>
                  </w:r>
                  <w:r>
                    <w:rPr>
                      <w:rStyle w:val="a5"/>
                      <w:lang w:val="ru-RU" w:eastAsia="ru-RU"/>
                    </w:rPr>
                    <w:t>за спрощеною процедурою</w:t>
                  </w:r>
                </w:p>
                <w:p w:rsidR="009B7804" w:rsidRDefault="00D2390B">
                  <w:pPr>
                    <w:pStyle w:val="11"/>
                    <w:numPr>
                      <w:ilvl w:val="0"/>
                      <w:numId w:val="31"/>
                    </w:numPr>
                    <w:tabs>
                      <w:tab w:val="left" w:pos="360"/>
                    </w:tabs>
                  </w:pPr>
                  <w:r>
                    <w:rPr>
                      <w:rStyle w:val="a5"/>
                    </w:rPr>
                    <w:t xml:space="preserve">Політичні </w:t>
                  </w:r>
                  <w:r>
                    <w:rPr>
                      <w:rStyle w:val="a5"/>
                      <w:lang w:val="ru-RU" w:eastAsia="ru-RU"/>
                    </w:rPr>
                    <w:t xml:space="preserve">та </w:t>
                  </w:r>
                  <w:r>
                    <w:rPr>
                      <w:rStyle w:val="a5"/>
                    </w:rPr>
                    <w:t xml:space="preserve">благодійні </w:t>
                  </w:r>
                  <w:r>
                    <w:rPr>
                      <w:rStyle w:val="a5"/>
                      <w:lang w:val="ru-RU" w:eastAsia="ru-RU"/>
                    </w:rPr>
                    <w:t>внески</w:t>
                  </w:r>
                </w:p>
                <w:p w:rsidR="009B7804" w:rsidRDefault="00D2390B">
                  <w:pPr>
                    <w:pStyle w:val="11"/>
                    <w:numPr>
                      <w:ilvl w:val="0"/>
                      <w:numId w:val="31"/>
                    </w:numPr>
                    <w:tabs>
                      <w:tab w:val="left" w:pos="360"/>
                    </w:tabs>
                    <w:ind w:left="360" w:hanging="360"/>
                  </w:pPr>
                  <w:r>
                    <w:rPr>
                      <w:rStyle w:val="a5"/>
                    </w:rPr>
                    <w:t xml:space="preserve">Інформування </w:t>
                  </w:r>
                  <w:r>
                    <w:rPr>
                      <w:rStyle w:val="a5"/>
                      <w:lang w:val="ru-RU" w:eastAsia="ru-RU"/>
                    </w:rPr>
                    <w:t xml:space="preserve">про </w:t>
                  </w:r>
                  <w:r>
                    <w:rPr>
                      <w:rStyle w:val="a5"/>
                    </w:rPr>
                    <w:t xml:space="preserve">недобросовісну поведінку і </w:t>
                  </w:r>
                  <w:r>
                    <w:rPr>
                      <w:rStyle w:val="a5"/>
                      <w:lang w:val="ru-RU" w:eastAsia="ru-RU"/>
                    </w:rPr>
                    <w:t>порушення</w:t>
                  </w:r>
                </w:p>
                <w:p w:rsidR="009B7804" w:rsidRDefault="00D2390B">
                  <w:pPr>
                    <w:pStyle w:val="11"/>
                    <w:numPr>
                      <w:ilvl w:val="0"/>
                      <w:numId w:val="31"/>
                    </w:numPr>
                    <w:tabs>
                      <w:tab w:val="left" w:pos="360"/>
                    </w:tabs>
                    <w:spacing w:line="233" w:lineRule="auto"/>
                    <w:ind w:left="360" w:hanging="360"/>
                  </w:pPr>
                  <w:r>
                    <w:rPr>
                      <w:rStyle w:val="a5"/>
                    </w:rPr>
                    <w:t xml:space="preserve">Розслідування і коригуючі дії/дисциплінарні </w:t>
                  </w:r>
                  <w:r w:rsidRPr="006079EB">
                    <w:rPr>
                      <w:rStyle w:val="a5"/>
                      <w:lang w:eastAsia="ru-RU"/>
                    </w:rPr>
                    <w:t>заходи</w:t>
                  </w:r>
                </w:p>
              </w:txbxContent>
            </v:textbox>
            <w10:wrap type="square" side="left" anchorx="page"/>
          </v:shape>
        </w:pict>
      </w:r>
      <w:r w:rsidR="00D2390B" w:rsidRPr="00A03CA6">
        <w:rPr>
          <w:rStyle w:val="a5"/>
          <w:rFonts w:ascii="Times New Roman" w:hAnsi="Times New Roman" w:cs="Times New Roman"/>
          <w:lang w:eastAsia="ru-RU"/>
        </w:rPr>
        <w:t xml:space="preserve">Мета, </w:t>
      </w:r>
      <w:r w:rsidR="00D2390B" w:rsidRPr="00A03CA6">
        <w:rPr>
          <w:rStyle w:val="a5"/>
          <w:rFonts w:ascii="Times New Roman" w:hAnsi="Times New Roman" w:cs="Times New Roman"/>
        </w:rPr>
        <w:t xml:space="preserve">цінності і </w:t>
      </w:r>
      <w:r w:rsidR="00D2390B" w:rsidRPr="00A03CA6">
        <w:rPr>
          <w:rStyle w:val="a5"/>
          <w:rFonts w:ascii="Times New Roman" w:hAnsi="Times New Roman" w:cs="Times New Roman"/>
          <w:lang w:eastAsia="ru-RU"/>
        </w:rPr>
        <w:t>принципи кодексу</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Сфера </w:t>
      </w:r>
      <w:r w:rsidRPr="00A03CA6">
        <w:rPr>
          <w:rStyle w:val="a5"/>
          <w:rFonts w:ascii="Times New Roman" w:hAnsi="Times New Roman" w:cs="Times New Roman"/>
        </w:rPr>
        <w:t xml:space="preserve">дії </w:t>
      </w:r>
      <w:r w:rsidRPr="00A03CA6">
        <w:rPr>
          <w:rStyle w:val="a5"/>
          <w:rFonts w:ascii="Times New Roman" w:hAnsi="Times New Roman" w:cs="Times New Roman"/>
          <w:lang w:eastAsia="ru-RU"/>
        </w:rPr>
        <w:t>кодексу</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rPr>
        <w:t xml:space="preserve">Взаємоповага </w:t>
      </w:r>
      <w:r w:rsidRPr="00A03CA6">
        <w:rPr>
          <w:rStyle w:val="a5"/>
          <w:rFonts w:ascii="Times New Roman" w:hAnsi="Times New Roman" w:cs="Times New Roman"/>
          <w:lang w:eastAsia="ru-RU"/>
        </w:rPr>
        <w:t xml:space="preserve">на робочому </w:t>
      </w:r>
      <w:r w:rsidRPr="00A03CA6">
        <w:rPr>
          <w:rStyle w:val="a5"/>
          <w:rFonts w:ascii="Times New Roman" w:hAnsi="Times New Roman" w:cs="Times New Roman"/>
        </w:rPr>
        <w:t>місці</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Домагання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утиски</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rPr>
        <w:t>Конфлікт інтересів</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lastRenderedPageBreak/>
        <w:t xml:space="preserve">Подарунки </w:t>
      </w:r>
      <w:r w:rsidRPr="00A03CA6">
        <w:rPr>
          <w:rStyle w:val="a5"/>
          <w:rFonts w:ascii="Times New Roman" w:hAnsi="Times New Roman" w:cs="Times New Roman"/>
        </w:rPr>
        <w:t>від підрядників</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rPr>
        <w:t xml:space="preserve">Представницькі </w:t>
      </w:r>
      <w:r w:rsidRPr="00A03CA6">
        <w:rPr>
          <w:rStyle w:val="a5"/>
          <w:rFonts w:ascii="Times New Roman" w:hAnsi="Times New Roman" w:cs="Times New Roman"/>
          <w:lang w:eastAsia="ru-RU"/>
        </w:rPr>
        <w:t>витрати</w:t>
      </w:r>
    </w:p>
    <w:p w:rsidR="009B7804" w:rsidRPr="00A03CA6" w:rsidRDefault="00D2390B">
      <w:pPr>
        <w:pStyle w:val="11"/>
        <w:numPr>
          <w:ilvl w:val="0"/>
          <w:numId w:val="43"/>
        </w:numPr>
        <w:tabs>
          <w:tab w:val="left" w:pos="780"/>
        </w:tabs>
        <w:ind w:left="840" w:hanging="360"/>
        <w:rPr>
          <w:rFonts w:ascii="Times New Roman" w:hAnsi="Times New Roman" w:cs="Times New Roman"/>
        </w:rPr>
      </w:pPr>
      <w:r w:rsidRPr="00A03CA6">
        <w:rPr>
          <w:rStyle w:val="a5"/>
          <w:rFonts w:ascii="Times New Roman" w:hAnsi="Times New Roman" w:cs="Times New Roman"/>
          <w:lang w:eastAsia="ru-RU"/>
        </w:rPr>
        <w:t xml:space="preserve">Питання охорони здоров’я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безпеки </w:t>
      </w:r>
      <w:r w:rsidRPr="00A03CA6">
        <w:rPr>
          <w:rStyle w:val="a5"/>
          <w:rFonts w:ascii="Times New Roman" w:hAnsi="Times New Roman" w:cs="Times New Roman"/>
        </w:rPr>
        <w:t>праці</w:t>
      </w:r>
    </w:p>
    <w:p w:rsidR="009B7804" w:rsidRPr="00A03CA6" w:rsidRDefault="00D2390B">
      <w:pPr>
        <w:pStyle w:val="11"/>
        <w:numPr>
          <w:ilvl w:val="0"/>
          <w:numId w:val="43"/>
        </w:numPr>
        <w:tabs>
          <w:tab w:val="left" w:pos="817"/>
        </w:tabs>
        <w:ind w:firstLine="480"/>
        <w:rPr>
          <w:rFonts w:ascii="Times New Roman" w:hAnsi="Times New Roman" w:cs="Times New Roman"/>
        </w:rPr>
      </w:pPr>
      <w:r w:rsidRPr="00A03CA6">
        <w:rPr>
          <w:rStyle w:val="a5"/>
          <w:rFonts w:ascii="Times New Roman" w:hAnsi="Times New Roman" w:cs="Times New Roman"/>
          <w:lang w:eastAsia="ru-RU"/>
        </w:rPr>
        <w:t xml:space="preserve">Права людини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дитяча праця</w:t>
      </w:r>
    </w:p>
    <w:p w:rsidR="009B7804" w:rsidRPr="00A03CA6" w:rsidRDefault="00D2390B">
      <w:pPr>
        <w:pStyle w:val="11"/>
        <w:numPr>
          <w:ilvl w:val="0"/>
          <w:numId w:val="43"/>
        </w:numPr>
        <w:tabs>
          <w:tab w:val="left" w:pos="780"/>
        </w:tabs>
        <w:ind w:left="840" w:hanging="360"/>
        <w:rPr>
          <w:rFonts w:ascii="Times New Roman" w:hAnsi="Times New Roman" w:cs="Times New Roman"/>
        </w:rPr>
      </w:pPr>
      <w:r w:rsidRPr="00A03CA6">
        <w:rPr>
          <w:rStyle w:val="a5"/>
          <w:rFonts w:ascii="Times New Roman" w:hAnsi="Times New Roman" w:cs="Times New Roman"/>
        </w:rPr>
        <w:t xml:space="preserve">Відносини із зовнішніми </w:t>
      </w:r>
      <w:r w:rsidRPr="00A03CA6">
        <w:rPr>
          <w:rStyle w:val="a5"/>
          <w:rFonts w:ascii="Times New Roman" w:hAnsi="Times New Roman" w:cs="Times New Roman"/>
          <w:lang w:eastAsia="ru-RU"/>
        </w:rPr>
        <w:t>стейкхолдерами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ru-RU"/>
        </w:rPr>
        <w:t xml:space="preserve">Хоча кодекси етики та кодекси </w:t>
      </w:r>
      <w:r w:rsidRPr="00A03CA6">
        <w:rPr>
          <w:rStyle w:val="a5"/>
          <w:rFonts w:ascii="Times New Roman" w:hAnsi="Times New Roman" w:cs="Times New Roman"/>
        </w:rPr>
        <w:t xml:space="preserve">поведінки здебільшого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призначені </w:t>
      </w:r>
      <w:r w:rsidRPr="00A03CA6">
        <w:rPr>
          <w:rStyle w:val="a5"/>
          <w:rFonts w:ascii="Times New Roman" w:hAnsi="Times New Roman" w:cs="Times New Roman"/>
          <w:lang w:eastAsia="ru-RU"/>
        </w:rPr>
        <w:t xml:space="preserve">для забезпечення дотримання законодавства, на </w:t>
      </w:r>
      <w:r w:rsidRPr="00A03CA6">
        <w:rPr>
          <w:rStyle w:val="a5"/>
          <w:rFonts w:ascii="Times New Roman" w:hAnsi="Times New Roman" w:cs="Times New Roman"/>
        </w:rPr>
        <w:t xml:space="preserve">практиці </w:t>
      </w:r>
      <w:r w:rsidRPr="00A03CA6">
        <w:rPr>
          <w:rStyle w:val="a5"/>
          <w:rFonts w:ascii="Times New Roman" w:hAnsi="Times New Roman" w:cs="Times New Roman"/>
          <w:lang w:eastAsia="ru-RU"/>
        </w:rPr>
        <w:t xml:space="preserve">в них часто повторюються </w:t>
      </w:r>
      <w:r w:rsidRPr="00A03CA6">
        <w:rPr>
          <w:rStyle w:val="a5"/>
          <w:rFonts w:ascii="Times New Roman" w:hAnsi="Times New Roman" w:cs="Times New Roman"/>
        </w:rPr>
        <w:t xml:space="preserve">основні правові </w:t>
      </w:r>
      <w:r w:rsidRPr="00A03CA6">
        <w:rPr>
          <w:rStyle w:val="a5"/>
          <w:rFonts w:ascii="Times New Roman" w:hAnsi="Times New Roman" w:cs="Times New Roman"/>
          <w:lang w:eastAsia="ru-RU"/>
        </w:rPr>
        <w:t xml:space="preserve">зобов'язання,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як заборона </w:t>
      </w:r>
      <w:r w:rsidRPr="00A03CA6">
        <w:rPr>
          <w:rStyle w:val="a5"/>
          <w:rFonts w:ascii="Times New Roman" w:hAnsi="Times New Roman" w:cs="Times New Roman"/>
        </w:rPr>
        <w:t xml:space="preserve">крадіжок, операцій </w:t>
      </w:r>
      <w:r w:rsidRPr="00A03CA6">
        <w:rPr>
          <w:rStyle w:val="a5"/>
          <w:rFonts w:ascii="Times New Roman" w:hAnsi="Times New Roman" w:cs="Times New Roman"/>
          <w:lang w:eastAsia="ru-RU"/>
        </w:rPr>
        <w:t xml:space="preserve">з використанням </w:t>
      </w:r>
      <w:r w:rsidRPr="00A03CA6">
        <w:rPr>
          <w:rStyle w:val="a5"/>
          <w:rFonts w:ascii="Times New Roman" w:hAnsi="Times New Roman" w:cs="Times New Roman"/>
        </w:rPr>
        <w:t xml:space="preserve">конфіденційної інформації, </w:t>
      </w:r>
      <w:r w:rsidRPr="00A03CA6">
        <w:rPr>
          <w:rStyle w:val="a5"/>
          <w:rFonts w:ascii="Times New Roman" w:hAnsi="Times New Roman" w:cs="Times New Roman"/>
          <w:lang w:eastAsia="ru-RU"/>
        </w:rPr>
        <w:t xml:space="preserve">зловживання службовим становищем </w:t>
      </w:r>
      <w:r w:rsidRPr="00A03CA6">
        <w:rPr>
          <w:rStyle w:val="a5"/>
          <w:rFonts w:ascii="Times New Roman" w:hAnsi="Times New Roman" w:cs="Times New Roman"/>
        </w:rPr>
        <w:t xml:space="preserve">і правочинів із заінтересованістю. Деякі </w:t>
      </w:r>
      <w:r w:rsidRPr="00A03CA6">
        <w:rPr>
          <w:rStyle w:val="a5"/>
          <w:rFonts w:ascii="Times New Roman" w:hAnsi="Times New Roman" w:cs="Times New Roman"/>
          <w:lang w:eastAsia="ru-RU"/>
        </w:rPr>
        <w:t xml:space="preserve">кодекси етики охоплюють </w:t>
      </w:r>
      <w:r w:rsidRPr="00A03CA6">
        <w:rPr>
          <w:rStyle w:val="a5"/>
          <w:rFonts w:ascii="Times New Roman" w:hAnsi="Times New Roman" w:cs="Times New Roman"/>
        </w:rPr>
        <w:t xml:space="preserve">такі </w:t>
      </w:r>
      <w:r w:rsidRPr="00A03CA6">
        <w:rPr>
          <w:rStyle w:val="a5"/>
          <w:rFonts w:ascii="Times New Roman" w:hAnsi="Times New Roman" w:cs="Times New Roman"/>
          <w:lang w:eastAsia="ru-RU"/>
        </w:rPr>
        <w:t xml:space="preserve">питання як хабарництво, </w:t>
      </w:r>
      <w:r w:rsidRPr="00A03CA6">
        <w:rPr>
          <w:rStyle w:val="a5"/>
          <w:rFonts w:ascii="Times New Roman" w:hAnsi="Times New Roman" w:cs="Times New Roman"/>
        </w:rPr>
        <w:t xml:space="preserve">корупція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легалізація коштів, </w:t>
      </w:r>
      <w:r w:rsidRPr="00A03CA6">
        <w:rPr>
          <w:rStyle w:val="a5"/>
          <w:rFonts w:ascii="Times New Roman" w:hAnsi="Times New Roman" w:cs="Times New Roman"/>
          <w:lang w:eastAsia="ru-RU"/>
        </w:rPr>
        <w:t xml:space="preserve">отриманих незаконним шляхом </w:t>
      </w:r>
      <w:r w:rsidRPr="00A03CA6">
        <w:rPr>
          <w:rStyle w:val="a5"/>
          <w:rFonts w:ascii="Times New Roman" w:hAnsi="Times New Roman" w:cs="Times New Roman"/>
        </w:rPr>
        <w:t xml:space="preserve">і, відтак, </w:t>
      </w:r>
      <w:r w:rsidRPr="00A03CA6">
        <w:rPr>
          <w:rStyle w:val="a5"/>
          <w:rFonts w:ascii="Times New Roman" w:hAnsi="Times New Roman" w:cs="Times New Roman"/>
          <w:lang w:eastAsia="ru-RU"/>
        </w:rPr>
        <w:t xml:space="preserve">можуть перетинатися з </w:t>
      </w:r>
      <w:r w:rsidRPr="00A03CA6">
        <w:rPr>
          <w:rStyle w:val="a5"/>
          <w:rFonts w:ascii="Times New Roman" w:hAnsi="Times New Roman" w:cs="Times New Roman"/>
        </w:rPr>
        <w:t xml:space="preserve">політиками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запобігання корупції </w:t>
      </w:r>
      <w:r w:rsidRPr="00A03CA6">
        <w:rPr>
          <w:rStyle w:val="a5"/>
          <w:rFonts w:ascii="Times New Roman" w:hAnsi="Times New Roman" w:cs="Times New Roman"/>
          <w:lang w:eastAsia="ru-RU"/>
        </w:rPr>
        <w:t xml:space="preserve">(див. </w:t>
      </w:r>
      <w:r w:rsidRPr="00A03CA6">
        <w:rPr>
          <w:rStyle w:val="a5"/>
          <w:rFonts w:ascii="Times New Roman" w:hAnsi="Times New Roman" w:cs="Times New Roman"/>
        </w:rPr>
        <w:t xml:space="preserve">Розділ </w:t>
      </w:r>
      <w:r w:rsidRPr="00A03CA6">
        <w:rPr>
          <w:rStyle w:val="a5"/>
          <w:rFonts w:ascii="Times New Roman" w:hAnsi="Times New Roman" w:cs="Times New Roman"/>
          <w:lang w:eastAsia="ru-RU"/>
        </w:rPr>
        <w:t xml:space="preserve">6.6 </w:t>
      </w:r>
      <w:r w:rsidRPr="00A03CA6">
        <w:rPr>
          <w:rStyle w:val="a5"/>
          <w:rFonts w:ascii="Times New Roman" w:hAnsi="Times New Roman" w:cs="Times New Roman"/>
        </w:rPr>
        <w:t xml:space="preserve">Політика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запобігання корупції).</w:t>
      </w:r>
    </w:p>
    <w:p w:rsidR="009B7804" w:rsidRPr="00A03CA6" w:rsidRDefault="00D2390B">
      <w:pPr>
        <w:pStyle w:val="24"/>
        <w:numPr>
          <w:ilvl w:val="1"/>
          <w:numId w:val="6"/>
        </w:numPr>
        <w:tabs>
          <w:tab w:val="left" w:pos="917"/>
        </w:tabs>
        <w:rPr>
          <w:rFonts w:ascii="Times New Roman" w:hAnsi="Times New Roman" w:cs="Times New Roman"/>
        </w:rPr>
      </w:pPr>
      <w:r w:rsidRPr="00A03CA6">
        <w:rPr>
          <w:rStyle w:val="23"/>
          <w:rFonts w:ascii="Times New Roman" w:hAnsi="Times New Roman" w:cs="Times New Roman"/>
        </w:rPr>
        <w:t xml:space="preserve">Політика </w:t>
      </w:r>
      <w:r w:rsidRPr="00A03CA6">
        <w:rPr>
          <w:rStyle w:val="23"/>
          <w:rFonts w:ascii="Times New Roman" w:hAnsi="Times New Roman" w:cs="Times New Roman"/>
          <w:lang w:eastAsia="ru-RU"/>
        </w:rPr>
        <w:t xml:space="preserve">щодо </w:t>
      </w:r>
      <w:r w:rsidRPr="00A03CA6">
        <w:rPr>
          <w:rStyle w:val="23"/>
          <w:rFonts w:ascii="Times New Roman" w:hAnsi="Times New Roman" w:cs="Times New Roman"/>
        </w:rPr>
        <w:t>запобігання корупції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w:t>
      </w:r>
      <w:r w:rsidRPr="00A03CA6">
        <w:rPr>
          <w:rStyle w:val="a5"/>
          <w:rFonts w:ascii="Times New Roman" w:hAnsi="Times New Roman" w:cs="Times New Roman"/>
          <w:lang w:eastAsia="ru-RU"/>
        </w:rPr>
        <w:t xml:space="preserve">не </w:t>
      </w:r>
      <w:r w:rsidRPr="00A03CA6">
        <w:rPr>
          <w:rStyle w:val="a5"/>
          <w:rFonts w:ascii="Times New Roman" w:hAnsi="Times New Roman" w:cs="Times New Roman"/>
        </w:rPr>
        <w:t xml:space="preserve">вдається </w:t>
      </w:r>
      <w:r w:rsidRPr="00A03CA6">
        <w:rPr>
          <w:rStyle w:val="a5"/>
          <w:rFonts w:ascii="Times New Roman" w:hAnsi="Times New Roman" w:cs="Times New Roman"/>
          <w:lang w:eastAsia="ru-RU"/>
        </w:rPr>
        <w:t xml:space="preserve">до будь-яких </w:t>
      </w:r>
      <w:r w:rsidRPr="00A03CA6">
        <w:rPr>
          <w:rStyle w:val="a5"/>
          <w:rFonts w:ascii="Times New Roman" w:hAnsi="Times New Roman" w:cs="Times New Roman"/>
        </w:rPr>
        <w:t xml:space="preserve">корупційних </w:t>
      </w:r>
      <w:r w:rsidRPr="00A03CA6">
        <w:rPr>
          <w:rStyle w:val="a5"/>
          <w:rFonts w:ascii="Times New Roman" w:hAnsi="Times New Roman" w:cs="Times New Roman"/>
          <w:lang w:eastAsia="ru-RU"/>
        </w:rPr>
        <w:t xml:space="preserve">практик </w:t>
      </w:r>
      <w:r w:rsidRPr="00A03CA6">
        <w:rPr>
          <w:rStyle w:val="a5"/>
          <w:rFonts w:ascii="Times New Roman" w:hAnsi="Times New Roman" w:cs="Times New Roman"/>
        </w:rPr>
        <w:t xml:space="preserve">і є </w:t>
      </w:r>
      <w:r w:rsidRPr="00A03CA6">
        <w:rPr>
          <w:rStyle w:val="a5"/>
          <w:rFonts w:ascii="Times New Roman" w:hAnsi="Times New Roman" w:cs="Times New Roman"/>
          <w:lang w:eastAsia="ru-RU"/>
        </w:rPr>
        <w:t>чесною та законослухняною.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вимагає від державних і муніципальних структур та всіх юридичних осіб, що беруть участь у державних закупівлях (коли вартість договорів перевищує встановлений законом розмір), розробити та впровадити заходи із запобігання корупції. Виконавчий орган та Акціонери повинні забезпечувати регулярну оцінку корупційних ризиків. Кримінальний кодекс передбачає покарання за корупційні дії, вчинені в інтересах компанії.</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44"/>
        </w:numPr>
        <w:tabs>
          <w:tab w:val="left" w:pos="730"/>
        </w:tabs>
        <w:ind w:firstLine="38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мати Політику щодо запобігання корупції.</w:t>
      </w:r>
    </w:p>
    <w:p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Лідерство:</w:t>
      </w:r>
      <w:r w:rsidRPr="00A03CA6">
        <w:rPr>
          <w:rStyle w:val="a5"/>
          <w:rFonts w:ascii="Times New Roman" w:hAnsi="Times New Roman" w:cs="Times New Roman"/>
        </w:rPr>
        <w:t xml:space="preserve"> Наглядова рада і Виконавчий орган повинні забезпечити впровадження Політики щодо запобігання корупції.</w:t>
      </w:r>
    </w:p>
    <w:p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Комунікація:</w:t>
      </w:r>
      <w:r w:rsidRPr="00A03CA6">
        <w:rPr>
          <w:rStyle w:val="a5"/>
          <w:rFonts w:ascii="Times New Roman" w:hAnsi="Times New Roman" w:cs="Times New Roman"/>
        </w:rPr>
        <w:t xml:space="preserve"> Політика щодо запобігання корупції повинна бути доведена до відома всіх працівників Компанії.</w:t>
      </w:r>
    </w:p>
    <w:p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Тренінг:</w:t>
      </w:r>
      <w:r w:rsidRPr="00A03CA6">
        <w:rPr>
          <w:rStyle w:val="a5"/>
          <w:rFonts w:ascii="Times New Roman" w:hAnsi="Times New Roman" w:cs="Times New Roman"/>
        </w:rPr>
        <w:t xml:space="preserve"> Усі члени Наглядової ради, Виконавчого органу і працівники повинні пройти тренінг з питань Політики щодо запобігання корупції.</w:t>
      </w:r>
    </w:p>
    <w:p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Наглядова рада і Виконавчий орган повинні здійснювати моніторинг і оцінювати ефективність Політики щодо запобігання корупції і, за необхідності, пропонувати заходи з усунення недоліків.</w:t>
      </w:r>
    </w:p>
    <w:p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Треті сторони:</w:t>
      </w:r>
      <w:r w:rsidRPr="00A03CA6">
        <w:rPr>
          <w:rStyle w:val="a5"/>
          <w:rFonts w:ascii="Times New Roman" w:hAnsi="Times New Roman" w:cs="Times New Roman"/>
        </w:rPr>
        <w:t xml:space="preserve"> Компанія повинна забезпечити впровадження та нагляд за Політикою щодо запобігання корупції у своїх дочірніх підприємствах та філіях. Компанія повинна інформувати Стейкхолдерів, включаючи ділових партнерів, про свою Політику щодо запобігання корупції і намагатися отримати від них взаємне зобов’язання дотримуватися її.</w:t>
      </w:r>
    </w:p>
    <w:p w:rsidR="009B7804" w:rsidRPr="00A03CA6" w:rsidRDefault="00D2390B">
      <w:pPr>
        <w:pStyle w:val="11"/>
        <w:numPr>
          <w:ilvl w:val="0"/>
          <w:numId w:val="44"/>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Політика щодо запобігання Корупції та звіти щодо її впровадження повинні розкриватися на вебсайті Компанії.</w:t>
      </w:r>
    </w:p>
    <w:p w:rsidR="009B7804" w:rsidRPr="00A03CA6" w:rsidRDefault="00D2390B">
      <w:pPr>
        <w:pStyle w:val="11"/>
        <w:spacing w:after="160"/>
        <w:ind w:left="380"/>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Політика щодо запобігання корупції покликана: a) забезпечити відповідність дій компанії, її працівників, посадових осіб до цінностей компанії; б) захистити репутацію компанії; в) продемонструвати відданість стейкхолдерам; г) забезпечити дотримання законодавства; і д) покращити поінформованість про заходи щодо боротьби із хабарництвом. Типова політика щодо запобігання корупції може включати такі питання:</w:t>
      </w:r>
    </w:p>
    <w:tbl>
      <w:tblPr>
        <w:tblOverlap w:val="never"/>
        <w:tblW w:w="0" w:type="auto"/>
        <w:jc w:val="right"/>
        <w:tblLayout w:type="fixed"/>
        <w:tblCellMar>
          <w:left w:w="10" w:type="dxa"/>
          <w:right w:w="10" w:type="dxa"/>
        </w:tblCellMar>
        <w:tblLook w:val="04A0"/>
      </w:tblPr>
      <w:tblGrid>
        <w:gridCol w:w="245"/>
        <w:gridCol w:w="3984"/>
        <w:gridCol w:w="523"/>
        <w:gridCol w:w="3715"/>
      </w:tblGrid>
      <w:tr w:rsidR="009B7804" w:rsidRPr="00A03CA6">
        <w:trPr>
          <w:trHeight w:hRule="exact" w:val="576"/>
          <w:jc w:val="right"/>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Мета і завдання політики щодо запобігання корупції</w:t>
            </w:r>
          </w:p>
        </w:tc>
        <w:tc>
          <w:tcPr>
            <w:tcW w:w="523" w:type="dxa"/>
            <w:shd w:val="clear" w:color="auto" w:fill="auto"/>
          </w:tcPr>
          <w:p w:rsidR="009B7804" w:rsidRPr="00A03CA6" w:rsidRDefault="00D2390B">
            <w:pPr>
              <w:pStyle w:val="a7"/>
              <w:spacing w:after="0"/>
              <w:ind w:firstLine="280"/>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Відносини з представниками третіх сторін</w:t>
            </w:r>
          </w:p>
        </w:tc>
      </w:tr>
      <w:tr w:rsidR="009B7804" w:rsidRPr="00A03CA6">
        <w:trPr>
          <w:trHeight w:hRule="exact" w:val="336"/>
          <w:jc w:val="right"/>
        </w:trPr>
        <w:tc>
          <w:tcPr>
            <w:tcW w:w="245"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lastRenderedPageBreak/>
              <w:t>•</w:t>
            </w:r>
          </w:p>
        </w:tc>
        <w:tc>
          <w:tcPr>
            <w:tcW w:w="3984"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Вимога до працівників компанії</w:t>
            </w:r>
          </w:p>
        </w:tc>
        <w:tc>
          <w:tcPr>
            <w:tcW w:w="523" w:type="dxa"/>
            <w:shd w:val="clear" w:color="auto" w:fill="auto"/>
            <w:vAlign w:val="bottom"/>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Ведення обліку і звітності</w:t>
            </w:r>
          </w:p>
        </w:tc>
      </w:tr>
      <w:tr w:rsidR="009B7804" w:rsidRPr="00A03CA6">
        <w:trPr>
          <w:trHeight w:hRule="exact" w:val="629"/>
          <w:jc w:val="right"/>
        </w:trPr>
        <w:tc>
          <w:tcPr>
            <w:tcW w:w="245" w:type="dxa"/>
            <w:shd w:val="clear" w:color="auto" w:fill="auto"/>
          </w:tcPr>
          <w:p w:rsidR="009B7804" w:rsidRPr="00A03CA6" w:rsidRDefault="009B7804">
            <w:pPr>
              <w:rPr>
                <w:rFonts w:ascii="Times New Roman" w:hAnsi="Times New Roman" w:cs="Times New Roman"/>
                <w:sz w:val="10"/>
                <w:szCs w:val="10"/>
              </w:rPr>
            </w:pPr>
          </w:p>
        </w:tc>
        <w:tc>
          <w:tcPr>
            <w:tcW w:w="3984" w:type="dxa"/>
            <w:shd w:val="clear" w:color="auto" w:fill="auto"/>
          </w:tcPr>
          <w:p w:rsidR="009B7804" w:rsidRPr="00A03CA6" w:rsidRDefault="00D2390B">
            <w:pPr>
              <w:pStyle w:val="a7"/>
              <w:tabs>
                <w:tab w:val="left" w:pos="1867"/>
                <w:tab w:val="left" w:pos="3254"/>
              </w:tabs>
              <w:spacing w:after="0"/>
              <w:jc w:val="both"/>
              <w:rPr>
                <w:rFonts w:ascii="Times New Roman" w:hAnsi="Times New Roman" w:cs="Times New Roman"/>
              </w:rPr>
            </w:pPr>
            <w:r w:rsidRPr="00A03CA6">
              <w:rPr>
                <w:rStyle w:val="a6"/>
                <w:rFonts w:ascii="Times New Roman" w:hAnsi="Times New Roman" w:cs="Times New Roman"/>
              </w:rPr>
              <w:t>дотримуватися</w:t>
            </w:r>
            <w:r w:rsidRPr="00A03CA6">
              <w:rPr>
                <w:rStyle w:val="a6"/>
                <w:rFonts w:ascii="Times New Roman" w:hAnsi="Times New Roman" w:cs="Times New Roman"/>
              </w:rPr>
              <w:tab/>
              <w:t>положень</w:t>
            </w:r>
            <w:r w:rsidRPr="00A03CA6">
              <w:rPr>
                <w:rStyle w:val="a6"/>
                <w:rFonts w:ascii="Times New Roman" w:hAnsi="Times New Roman" w:cs="Times New Roman"/>
              </w:rPr>
              <w:tab/>
              <w:t>цієї</w:t>
            </w:r>
          </w:p>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політики</w:t>
            </w:r>
          </w:p>
        </w:tc>
        <w:tc>
          <w:tcPr>
            <w:tcW w:w="523" w:type="dxa"/>
            <w:shd w:val="clear" w:color="auto" w:fill="auto"/>
            <w:vAlign w:val="center"/>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Інформування про порушення політики</w:t>
            </w:r>
          </w:p>
        </w:tc>
      </w:tr>
      <w:tr w:rsidR="009B7804" w:rsidRPr="00A03CA6">
        <w:trPr>
          <w:trHeight w:hRule="exact" w:val="408"/>
          <w:jc w:val="right"/>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Заборонені платежі</w:t>
            </w:r>
          </w:p>
        </w:tc>
        <w:tc>
          <w:tcPr>
            <w:tcW w:w="523" w:type="dxa"/>
            <w:shd w:val="clear" w:color="auto" w:fill="auto"/>
            <w:vAlign w:val="center"/>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center"/>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Адміністрування політики та роль</w:t>
            </w:r>
          </w:p>
        </w:tc>
      </w:tr>
      <w:tr w:rsidR="009B7804" w:rsidRPr="00A03CA6">
        <w:trPr>
          <w:trHeight w:hRule="exact" w:val="331"/>
          <w:jc w:val="right"/>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Взаємодія з публічними діячами</w:t>
            </w:r>
          </w:p>
        </w:tc>
        <w:tc>
          <w:tcPr>
            <w:tcW w:w="523" w:type="dxa"/>
            <w:shd w:val="clear" w:color="auto" w:fill="auto"/>
          </w:tcPr>
          <w:p w:rsidR="009B7804" w:rsidRPr="00A03CA6" w:rsidRDefault="009B7804">
            <w:pPr>
              <w:rPr>
                <w:rFonts w:ascii="Times New Roman" w:hAnsi="Times New Roman" w:cs="Times New Roman"/>
                <w:sz w:val="10"/>
                <w:szCs w:val="10"/>
              </w:rPr>
            </w:pPr>
          </w:p>
        </w:tc>
        <w:tc>
          <w:tcPr>
            <w:tcW w:w="371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Наглядової ради і Виконавчого органу</w:t>
            </w:r>
          </w:p>
        </w:tc>
      </w:tr>
      <w:tr w:rsidR="009B7804" w:rsidRPr="00A03CA6">
        <w:trPr>
          <w:trHeight w:hRule="exact" w:val="610"/>
          <w:jc w:val="right"/>
        </w:trPr>
        <w:tc>
          <w:tcPr>
            <w:tcW w:w="245"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w:t>
            </w:r>
          </w:p>
        </w:tc>
        <w:tc>
          <w:tcPr>
            <w:tcW w:w="3984"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Представницькі аспекти і заходи, що пропонуються Компанією клієнтам,</w:t>
            </w:r>
          </w:p>
        </w:tc>
        <w:tc>
          <w:tcPr>
            <w:tcW w:w="523" w:type="dxa"/>
            <w:shd w:val="clear" w:color="auto" w:fill="auto"/>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Перелік застосовуваних законів і стандартів</w:t>
            </w:r>
          </w:p>
        </w:tc>
      </w:tr>
      <w:tr w:rsidR="009B7804" w:rsidRPr="00A03CA6">
        <w:trPr>
          <w:trHeight w:hRule="exact" w:val="634"/>
          <w:jc w:val="right"/>
        </w:trPr>
        <w:tc>
          <w:tcPr>
            <w:tcW w:w="245" w:type="dxa"/>
            <w:shd w:val="clear" w:color="auto" w:fill="auto"/>
          </w:tcPr>
          <w:p w:rsidR="009B7804" w:rsidRPr="00A03CA6" w:rsidRDefault="009B7804">
            <w:pPr>
              <w:rPr>
                <w:rFonts w:ascii="Times New Roman" w:hAnsi="Times New Roman" w:cs="Times New Roman"/>
                <w:sz w:val="10"/>
                <w:szCs w:val="10"/>
              </w:rPr>
            </w:pPr>
          </w:p>
        </w:tc>
        <w:tc>
          <w:tcPr>
            <w:tcW w:w="3984" w:type="dxa"/>
            <w:shd w:val="clear" w:color="auto" w:fill="auto"/>
          </w:tcPr>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постачальникам та іншим сторонам, або що їх пропонують Компанії.</w:t>
            </w:r>
          </w:p>
        </w:tc>
        <w:tc>
          <w:tcPr>
            <w:tcW w:w="523" w:type="dxa"/>
            <w:shd w:val="clear" w:color="auto" w:fill="auto"/>
            <w:vAlign w:val="center"/>
          </w:tcPr>
          <w:p w:rsidR="009B7804" w:rsidRPr="00A03CA6" w:rsidRDefault="00D2390B">
            <w:pPr>
              <w:pStyle w:val="a7"/>
              <w:spacing w:after="0"/>
              <w:jc w:val="right"/>
              <w:rPr>
                <w:rFonts w:ascii="Times New Roman" w:hAnsi="Times New Roman" w:cs="Times New Roman"/>
              </w:rPr>
            </w:pPr>
            <w:r w:rsidRPr="00A03CA6">
              <w:rPr>
                <w:rStyle w:val="a6"/>
                <w:rFonts w:ascii="Times New Roman" w:hAnsi="Times New Roman" w:cs="Times New Roman"/>
              </w:rPr>
              <w:t>•</w:t>
            </w:r>
          </w:p>
        </w:tc>
        <w:tc>
          <w:tcPr>
            <w:tcW w:w="3715" w:type="dxa"/>
            <w:shd w:val="clear" w:color="auto" w:fill="auto"/>
            <w:vAlign w:val="bottom"/>
          </w:tcPr>
          <w:p w:rsidR="009B7804" w:rsidRPr="00A03CA6" w:rsidRDefault="00D2390B">
            <w:pPr>
              <w:pStyle w:val="a7"/>
              <w:tabs>
                <w:tab w:val="left" w:pos="1142"/>
                <w:tab w:val="left" w:pos="2141"/>
              </w:tabs>
              <w:spacing w:after="0"/>
              <w:jc w:val="both"/>
              <w:rPr>
                <w:rFonts w:ascii="Times New Roman" w:hAnsi="Times New Roman" w:cs="Times New Roman"/>
              </w:rPr>
            </w:pPr>
            <w:r w:rsidRPr="00A03CA6">
              <w:rPr>
                <w:rStyle w:val="a6"/>
                <w:rFonts w:ascii="Times New Roman" w:hAnsi="Times New Roman" w:cs="Times New Roman"/>
              </w:rPr>
              <w:t>Форми</w:t>
            </w:r>
            <w:r w:rsidRPr="00A03CA6">
              <w:rPr>
                <w:rStyle w:val="a6"/>
                <w:rFonts w:ascii="Times New Roman" w:hAnsi="Times New Roman" w:cs="Times New Roman"/>
              </w:rPr>
              <w:tab/>
              <w:t>щодо</w:t>
            </w:r>
            <w:r w:rsidRPr="00A03CA6">
              <w:rPr>
                <w:rStyle w:val="a6"/>
                <w:rFonts w:ascii="Times New Roman" w:hAnsi="Times New Roman" w:cs="Times New Roman"/>
              </w:rPr>
              <w:tab/>
              <w:t>підтвердження</w:t>
            </w:r>
          </w:p>
          <w:p w:rsidR="009B7804" w:rsidRPr="00A03CA6" w:rsidRDefault="00D2390B">
            <w:pPr>
              <w:pStyle w:val="a7"/>
              <w:spacing w:after="0"/>
              <w:jc w:val="both"/>
              <w:rPr>
                <w:rFonts w:ascii="Times New Roman" w:hAnsi="Times New Roman" w:cs="Times New Roman"/>
              </w:rPr>
            </w:pPr>
            <w:r w:rsidRPr="00A03CA6">
              <w:rPr>
                <w:rStyle w:val="a6"/>
                <w:rFonts w:ascii="Times New Roman" w:hAnsi="Times New Roman" w:cs="Times New Roman"/>
              </w:rPr>
              <w:t>визнання політики працівниками</w:t>
            </w:r>
          </w:p>
        </w:tc>
      </w:tr>
    </w:tbl>
    <w:p w:rsidR="009B7804" w:rsidRPr="00A03CA6" w:rsidRDefault="00D2390B">
      <w:pPr>
        <w:pStyle w:val="11"/>
        <w:ind w:left="380"/>
        <w:jc w:val="both"/>
        <w:rPr>
          <w:rFonts w:ascii="Times New Roman" w:hAnsi="Times New Roman" w:cs="Times New Roman"/>
        </w:rPr>
      </w:pPr>
      <w:r w:rsidRPr="00A03CA6">
        <w:rPr>
          <w:rStyle w:val="a5"/>
          <w:rFonts w:ascii="Times New Roman" w:hAnsi="Times New Roman" w:cs="Times New Roman"/>
        </w:rPr>
        <w:t>Хоча Кодекс Етики і Політика щодо запобігання корупції є різними документами, зазвичай вони можуть містити певні дублювання. НКЦПФР та УАКУ планують розробити типову Політику щодо запобігання корупції в межах своєї подальшої роботи над типовими Політиками і Документами.</w:t>
      </w:r>
    </w:p>
    <w:p w:rsidR="009B7804" w:rsidRPr="00A03CA6" w:rsidRDefault="00D2390B">
      <w:pPr>
        <w:pStyle w:val="24"/>
        <w:numPr>
          <w:ilvl w:val="1"/>
          <w:numId w:val="6"/>
        </w:numPr>
        <w:tabs>
          <w:tab w:val="left" w:pos="856"/>
        </w:tabs>
        <w:jc w:val="both"/>
        <w:rPr>
          <w:rFonts w:ascii="Times New Roman" w:hAnsi="Times New Roman" w:cs="Times New Roman"/>
        </w:rPr>
      </w:pPr>
      <w:r w:rsidRPr="00A03CA6">
        <w:rPr>
          <w:rStyle w:val="23"/>
          <w:rFonts w:ascii="Times New Roman" w:hAnsi="Times New Roman" w:cs="Times New Roman"/>
        </w:rPr>
        <w:t>Політики щодо конфлікту інтересів та правочинів із заінтересованістю</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Мета:</w:t>
      </w:r>
      <w:r w:rsidRPr="00A03CA6">
        <w:rPr>
          <w:rStyle w:val="a5"/>
          <w:rFonts w:ascii="Times New Roman" w:hAnsi="Times New Roman" w:cs="Times New Roman"/>
        </w:rPr>
        <w:t xml:space="preserve"> Компанія та її Акціонери захищені від зловживань внаслідок конфлікту інтересів.</w:t>
      </w:r>
    </w:p>
    <w:p w:rsidR="009B7804" w:rsidRPr="00A03CA6" w:rsidRDefault="00D2390B">
      <w:pPr>
        <w:pStyle w:val="11"/>
        <w:jc w:val="both"/>
        <w:rPr>
          <w:rFonts w:ascii="Times New Roman" w:hAnsi="Times New Roman" w:cs="Times New Roman"/>
        </w:rPr>
      </w:pPr>
      <w:r w:rsidRPr="00A03CA6">
        <w:rPr>
          <w:rStyle w:val="a5"/>
          <w:rFonts w:ascii="Times New Roman" w:hAnsi="Times New Roman" w:cs="Times New Roman"/>
          <w:i/>
          <w:iCs/>
        </w:rPr>
        <w:t>Вимоги:</w:t>
      </w:r>
      <w:r w:rsidRPr="00A03CA6">
        <w:rPr>
          <w:rStyle w:val="a5"/>
          <w:rFonts w:ascii="Times New Roman" w:hAnsi="Times New Roman" w:cs="Times New Roman"/>
        </w:rPr>
        <w:t xml:space="preserve"> Законодавство не передбачає вимог, згідно з якими компанія повинна мати політику щодо конфлікту інтересів, хоча регулювання діяльності на ринку цінних паперів забороняє інсайдерську торгівлю та правочини із заінтересованістю. Члени Наглядової ради та Виконавчий орган повинні розкривати НКЦПФР інформацію про всі їхні операції з акціями або деривативами компанії, або операції з цінними паперами чи деривативами пов’язаних компаній. Ця інформація повинна розкриватися протягом п’яти робочих днів з моменту здійснення транзакції. Законодавство вимагає від працівників і посадових осіб компанії негайно інформувати посадову особу, відповідальну за запобігання корупції, або Головного юриста чи акціонера про будь-який фактичний або потенційний конфлікт інтересів. Відповідно до вимог законодавства, Наглядова рада повинна залучити незалежного зовнішнього аудитора, щоб перевірити, чи відбувається правочин із заінтересованістю за звичайних ринкових умов, після чого Наглядова рада повинна затвердити чи відхилити таку транзакцію.</w:t>
      </w:r>
    </w:p>
    <w:p w:rsidR="009B7804" w:rsidRPr="00A03CA6" w:rsidRDefault="00D2390B">
      <w:pPr>
        <w:pStyle w:val="11"/>
        <w:jc w:val="both"/>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45"/>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Політики:</w:t>
      </w:r>
      <w:r w:rsidRPr="00A03CA6">
        <w:rPr>
          <w:rStyle w:val="a5"/>
          <w:rFonts w:ascii="Times New Roman" w:hAnsi="Times New Roman" w:cs="Times New Roman"/>
        </w:rPr>
        <w:t xml:space="preserve"> Компанія повинна мати Політику щодо конфлікту інтересів (або декілька політик), які охоплюють питання: a) конфлікту інтересів, запобігання і управління конфліктом інтересів; б) правочинів із заінтересованістю; в) інсайдерської торгівлі; та г) зловживання службовим становищем.</w:t>
      </w:r>
    </w:p>
    <w:p w:rsidR="009B7804" w:rsidRPr="00A03CA6" w:rsidRDefault="00D2390B">
      <w:pPr>
        <w:pStyle w:val="11"/>
        <w:numPr>
          <w:ilvl w:val="0"/>
          <w:numId w:val="45"/>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rPr>
        <w:t xml:space="preserve"> Наглядова рада повинна здійснювати нагляд за впровадженням Політики щодо конфлікту інтересів і систем, що забезпечують ефективний контроль щодо конфлікту інтересів.</w:t>
      </w:r>
    </w:p>
    <w:p w:rsidR="009B7804" w:rsidRPr="00A03CA6" w:rsidRDefault="00D2390B">
      <w:pPr>
        <w:pStyle w:val="11"/>
        <w:numPr>
          <w:ilvl w:val="0"/>
          <w:numId w:val="45"/>
        </w:numPr>
        <w:tabs>
          <w:tab w:val="left" w:pos="730"/>
        </w:tabs>
        <w:ind w:left="740" w:hanging="360"/>
        <w:rPr>
          <w:rFonts w:ascii="Times New Roman" w:hAnsi="Times New Roman" w:cs="Times New Roman"/>
        </w:rPr>
      </w:pPr>
      <w:r w:rsidRPr="00A03CA6">
        <w:rPr>
          <w:rStyle w:val="a5"/>
          <w:rFonts w:ascii="Times New Roman" w:hAnsi="Times New Roman" w:cs="Times New Roman"/>
          <w:i/>
          <w:iCs/>
        </w:rPr>
        <w:t>Розкриття інформації:</w:t>
      </w:r>
      <w:r w:rsidRPr="00A03CA6">
        <w:rPr>
          <w:rStyle w:val="a5"/>
          <w:rFonts w:ascii="Times New Roman" w:hAnsi="Times New Roman" w:cs="Times New Roman"/>
        </w:rPr>
        <w:t xml:space="preserve"> Політика щодо конфлікту інтересів повинна розкриватися на вебсайті Компанії. Члени Наглядової ради і Виконавчого органу повинні бути зобов'язані повідомляти Наглядову раду про будь-який потенційний конфлікт інтересів з Компанією.</w:t>
      </w:r>
    </w:p>
    <w:p w:rsidR="009B7804" w:rsidRPr="00A03CA6" w:rsidRDefault="00D2390B">
      <w:pPr>
        <w:pStyle w:val="11"/>
        <w:ind w:left="380"/>
        <w:jc w:val="both"/>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Метою політики щодо конфлікту інтересів є захист інтересів компанії, коли вона розглядає можливість укладення угоди або транзакцію, яка може принести вигоду приватним інтересам члена Наглядової ради, Виконавчого органу або працівника. Конфлікт інтересів виникає, якщо особа чи організація має численні інтереси, які можуть неналежним чином впливати на їхні судження чи дії та підірвати їхню здатність об’єктивно та ефективно виконувати свою роботу. Конфлікт інтересів, серед іншого, може бути пов'язаний з: а) отриманням подарунків від ділових партнерів; б) зловживанням службовим становищем, яке приносить вигоду такій особі, родині чи друзям; в) роботою за сумісництвом, що суперечить </w:t>
      </w:r>
      <w:r w:rsidRPr="00A03CA6">
        <w:rPr>
          <w:rStyle w:val="a5"/>
          <w:rFonts w:ascii="Times New Roman" w:hAnsi="Times New Roman" w:cs="Times New Roman"/>
        </w:rPr>
        <w:lastRenderedPageBreak/>
        <w:t>інтересам компанії; або г) працевлаштуванням членів родини чи друзів або наданням їм пільг. Зазвичай, він врегульовується шляхом: а) усунення конфлікту інтересів шляхом відставки; б) продажу акцій; в) самовідводу від ухвалення рішень; г) розкриття інформації про наявність конфлікту інтересів; та д) використання оцінок третіх сторін для ухвалення рішень. Правочин із заінтересованістю - це правочин, в якому сторона, що має вплив на правочин, має конфлікт інтересів. Такі правочини не обов'язково погані, але вони вразливі до зловживань і тому вимагають особливого нагляду з боку наглядової ради. Основні елементи політики щодо правочинів із заінтересованістю, серед іншого, включають: а) розкриття інтересів; б) розкриття</w:t>
      </w:r>
    </w:p>
    <w:p w:rsidR="009B7804" w:rsidRPr="00A03CA6" w:rsidRDefault="00D2390B">
      <w:pPr>
        <w:pStyle w:val="11"/>
        <w:spacing w:after="0"/>
        <w:ind w:left="380"/>
        <w:jc w:val="both"/>
        <w:rPr>
          <w:rFonts w:ascii="Times New Roman" w:hAnsi="Times New Roman" w:cs="Times New Roman"/>
        </w:rPr>
      </w:pPr>
      <w:r w:rsidRPr="00A03CA6">
        <w:rPr>
          <w:rStyle w:val="a5"/>
          <w:rFonts w:ascii="Times New Roman" w:hAnsi="Times New Roman" w:cs="Times New Roman"/>
        </w:rPr>
        <w:t>конфлікту інтересів; в) уникнення конфлікту інтересів; г) самовідвід від ухвалення рішень; д) неупереджене ухвалення рішень; е) затвердження транзакцій наглядовою радою; є) розкриття інформації про правочини із заінтересованістю; і ж) скасування всіх правочинів із заінтересованістю, які не були затверджені наглядовою радою. Політика щодо конфлікту інтересів може включати такі питання:</w:t>
      </w:r>
    </w:p>
    <w:p w:rsidR="009B7804" w:rsidRPr="00A03CA6" w:rsidRDefault="001F0A37">
      <w:pPr>
        <w:spacing w:line="1" w:lineRule="exact"/>
        <w:rPr>
          <w:rFonts w:ascii="Times New Roman" w:hAnsi="Times New Roman" w:cs="Times New Roman"/>
        </w:rPr>
      </w:pPr>
      <w:r w:rsidRPr="001F0A37">
        <w:rPr>
          <w:rFonts w:ascii="Times New Roman" w:hAnsi="Times New Roman" w:cs="Times New Roman"/>
          <w:noProof/>
        </w:rPr>
        <w:pict>
          <v:shape id="Shape 21" o:spid="_x0000_s1035" type="#_x0000_t202" style="position:absolute;margin-left:112.25pt;margin-top:0;width:197.5pt;height:154.3pt;z-index:1258293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" filled="f" stroked="f">
            <v:textbox inset="0,0,0,0">
              <w:txbxContent>
                <w:p w:rsidR="009B7804" w:rsidRDefault="00D2390B">
                  <w:pPr>
                    <w:pStyle w:val="11"/>
                    <w:numPr>
                      <w:ilvl w:val="0"/>
                      <w:numId w:val="32"/>
                    </w:numPr>
                    <w:tabs>
                      <w:tab w:val="left" w:pos="360"/>
                    </w:tabs>
                    <w:ind w:left="360" w:hanging="360"/>
                    <w:jc w:val="both"/>
                  </w:pPr>
                  <w:r>
                    <w:rPr>
                      <w:rStyle w:val="a5"/>
                    </w:rPr>
                    <w:t>Визначення і приклади конфлікту інтересів</w:t>
                  </w:r>
                </w:p>
                <w:p w:rsidR="009B7804" w:rsidRDefault="00D2390B">
                  <w:pPr>
                    <w:pStyle w:val="11"/>
                    <w:numPr>
                      <w:ilvl w:val="0"/>
                      <w:numId w:val="32"/>
                    </w:numPr>
                    <w:tabs>
                      <w:tab w:val="left" w:pos="360"/>
                    </w:tabs>
                    <w:ind w:left="360" w:hanging="360"/>
                    <w:jc w:val="both"/>
                  </w:pPr>
                  <w:r>
                    <w:rPr>
                      <w:rStyle w:val="a5"/>
                    </w:rPr>
                    <w:t>Сфера застосування: особи, на яких поширюються положення політики</w:t>
                  </w:r>
                </w:p>
                <w:p w:rsidR="009B7804" w:rsidRDefault="00D2390B">
                  <w:pPr>
                    <w:pStyle w:val="11"/>
                    <w:numPr>
                      <w:ilvl w:val="0"/>
                      <w:numId w:val="32"/>
                    </w:numPr>
                    <w:tabs>
                      <w:tab w:val="left" w:pos="360"/>
                    </w:tabs>
                    <w:ind w:left="360" w:hanging="360"/>
                    <w:jc w:val="both"/>
                  </w:pPr>
                  <w:r>
                    <w:rPr>
                      <w:rStyle w:val="a5"/>
                    </w:rPr>
                    <w:t>Транзакції, на які поширюються положення політики</w:t>
                  </w:r>
                </w:p>
                <w:p w:rsidR="009B7804" w:rsidRDefault="00D2390B">
                  <w:pPr>
                    <w:pStyle w:val="11"/>
                    <w:numPr>
                      <w:ilvl w:val="0"/>
                      <w:numId w:val="32"/>
                    </w:numPr>
                    <w:tabs>
                      <w:tab w:val="left" w:pos="360"/>
                    </w:tabs>
                    <w:ind w:left="360" w:hanging="360"/>
                    <w:jc w:val="both"/>
                  </w:pPr>
                  <w:r>
                    <w:rPr>
                      <w:rStyle w:val="a5"/>
                    </w:rPr>
                    <w:t>Засоби захисту від конфлікту інтересів, включаючи розкриття інформації, утримання від здійснення впливу та самовідвід</w:t>
                  </w:r>
                </w:p>
              </w:txbxContent>
            </v:textbox>
            <w10:wrap type="topAndBottom" anchorx="page"/>
          </v:shape>
        </w:pict>
      </w:r>
      <w:r w:rsidRPr="001F0A37">
        <w:rPr>
          <w:rFonts w:ascii="Times New Roman" w:hAnsi="Times New Roman" w:cs="Times New Roman"/>
          <w:noProof/>
        </w:rPr>
        <w:pict>
          <v:shape id="Shape 23" o:spid="_x0000_s1036" type="#_x0000_t202" style="position:absolute;margin-left:336.9pt;margin-top:0;width:198.25pt;height:127.45pt;z-index:125829398;visibility:visible;mso-wrap-distance-left:0;mso-wrap-distance-right:0;mso-wrap-distance-bottom:26.8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" filled="f" stroked="f">
            <v:textbox inset="0,0,0,0">
              <w:txbxContent>
                <w:p w:rsidR="009B7804" w:rsidRDefault="00D2390B">
                  <w:pPr>
                    <w:pStyle w:val="11"/>
                    <w:numPr>
                      <w:ilvl w:val="0"/>
                      <w:numId w:val="32"/>
                    </w:numPr>
                    <w:tabs>
                      <w:tab w:val="left" w:pos="360"/>
                    </w:tabs>
                    <w:ind w:left="360" w:hanging="360"/>
                    <w:jc w:val="both"/>
                  </w:pPr>
                  <w:r>
                    <w:rPr>
                      <w:rStyle w:val="a5"/>
                    </w:rPr>
                    <w:t>Процедури інформування про відомі факти конфлікту інтересів</w:t>
                  </w:r>
                </w:p>
                <w:p w:rsidR="009B7804" w:rsidRDefault="00D2390B">
                  <w:pPr>
                    <w:pStyle w:val="11"/>
                    <w:numPr>
                      <w:ilvl w:val="0"/>
                      <w:numId w:val="32"/>
                    </w:numPr>
                    <w:tabs>
                      <w:tab w:val="left" w:pos="360"/>
                    </w:tabs>
                    <w:ind w:left="360" w:hanging="360"/>
                    <w:jc w:val="both"/>
                  </w:pPr>
                  <w:r>
                    <w:rPr>
                      <w:rStyle w:val="a5"/>
                    </w:rPr>
                    <w:t>Процедури затвердження транзакцій, що підпадають під сферу дію політики щодо конфлікту інтересів</w:t>
                  </w:r>
                </w:p>
                <w:p w:rsidR="009B7804" w:rsidRDefault="00D2390B">
                  <w:pPr>
                    <w:pStyle w:val="11"/>
                    <w:numPr>
                      <w:ilvl w:val="0"/>
                      <w:numId w:val="32"/>
                    </w:numPr>
                    <w:tabs>
                      <w:tab w:val="left" w:pos="360"/>
                    </w:tabs>
                    <w:jc w:val="both"/>
                  </w:pPr>
                  <w:r>
                    <w:rPr>
                      <w:rStyle w:val="a5"/>
                    </w:rPr>
                    <w:t>Адміністрування політики</w:t>
                  </w:r>
                </w:p>
                <w:p w:rsidR="009B7804" w:rsidRDefault="00D2390B">
                  <w:pPr>
                    <w:pStyle w:val="11"/>
                    <w:numPr>
                      <w:ilvl w:val="0"/>
                      <w:numId w:val="32"/>
                    </w:numPr>
                    <w:tabs>
                      <w:tab w:val="left" w:pos="360"/>
                    </w:tabs>
                    <w:ind w:left="360" w:hanging="360"/>
                    <w:jc w:val="both"/>
                  </w:pPr>
                  <w:r>
                    <w:rPr>
                      <w:rStyle w:val="a5"/>
                    </w:rPr>
                    <w:t>Форми для декларування наявності конфлікту інтересів</w:t>
                  </w:r>
                </w:p>
              </w:txbxContent>
            </v:textbox>
            <w10:wrap type="topAndBottom" anchorx="page"/>
          </v:shape>
        </w:pict>
      </w:r>
    </w:p>
    <w:p w:rsidR="009B7804" w:rsidRPr="00A03CA6" w:rsidRDefault="00D2390B">
      <w:pPr>
        <w:pStyle w:val="11"/>
        <w:spacing w:after="500"/>
        <w:ind w:left="380"/>
        <w:rPr>
          <w:rFonts w:ascii="Times New Roman" w:hAnsi="Times New Roman" w:cs="Times New Roman"/>
        </w:rPr>
      </w:pPr>
      <w:r w:rsidRPr="00A03CA6">
        <w:rPr>
          <w:rStyle w:val="a5"/>
          <w:rFonts w:ascii="Times New Roman" w:hAnsi="Times New Roman" w:cs="Times New Roman"/>
          <w:lang w:eastAsia="ru-RU"/>
        </w:rPr>
        <w:t xml:space="preserve">НКЦПФР та УАКУ планують розробити </w:t>
      </w:r>
      <w:r w:rsidRPr="00A03CA6">
        <w:rPr>
          <w:rStyle w:val="a5"/>
          <w:rFonts w:ascii="Times New Roman" w:hAnsi="Times New Roman" w:cs="Times New Roman"/>
        </w:rPr>
        <w:t xml:space="preserve">типові політики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конфлікту інтересів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правочинів із заінтересованістю </w:t>
      </w:r>
      <w:r w:rsidRPr="00A03CA6">
        <w:rPr>
          <w:rStyle w:val="a5"/>
          <w:rFonts w:ascii="Times New Roman" w:hAnsi="Times New Roman" w:cs="Times New Roman"/>
          <w:lang w:eastAsia="ru-RU"/>
        </w:rPr>
        <w:t xml:space="preserve">в межах </w:t>
      </w:r>
      <w:r w:rsidRPr="00A03CA6">
        <w:rPr>
          <w:rStyle w:val="a5"/>
          <w:rFonts w:ascii="Times New Roman" w:hAnsi="Times New Roman" w:cs="Times New Roman"/>
        </w:rPr>
        <w:t xml:space="preserve">своєї майбутньої </w:t>
      </w:r>
      <w:r w:rsidRPr="00A03CA6">
        <w:rPr>
          <w:rStyle w:val="a5"/>
          <w:rFonts w:ascii="Times New Roman" w:hAnsi="Times New Roman" w:cs="Times New Roman"/>
          <w:lang w:eastAsia="ru-RU"/>
        </w:rPr>
        <w:t xml:space="preserve">роботи над типовими </w:t>
      </w:r>
      <w:r w:rsidRPr="00A03CA6">
        <w:rPr>
          <w:rStyle w:val="a5"/>
          <w:rFonts w:ascii="Times New Roman" w:hAnsi="Times New Roman" w:cs="Times New Roman"/>
        </w:rPr>
        <w:t xml:space="preserve">Політиками і </w:t>
      </w:r>
      <w:r w:rsidRPr="00A03CA6">
        <w:rPr>
          <w:rStyle w:val="a5"/>
          <w:rFonts w:ascii="Times New Roman" w:hAnsi="Times New Roman" w:cs="Times New Roman"/>
          <w:lang w:eastAsia="ru-RU"/>
        </w:rPr>
        <w:t>Документами.</w:t>
      </w:r>
    </w:p>
    <w:p w:rsidR="009B7804" w:rsidRPr="00A03CA6" w:rsidRDefault="00D2390B">
      <w:pPr>
        <w:pStyle w:val="22"/>
        <w:keepNext/>
        <w:keepLines/>
        <w:numPr>
          <w:ilvl w:val="0"/>
          <w:numId w:val="6"/>
        </w:numPr>
        <w:tabs>
          <w:tab w:val="left" w:pos="378"/>
        </w:tabs>
        <w:rPr>
          <w:rFonts w:ascii="Times New Roman" w:hAnsi="Times New Roman" w:cs="Times New Roman"/>
          <w:sz w:val="22"/>
          <w:szCs w:val="22"/>
          <w:lang w:val="uk-UA"/>
        </w:rPr>
      </w:pPr>
      <w:bookmarkStart w:id="29" w:name="bookmark56"/>
      <w:r w:rsidRPr="00A03CA6">
        <w:rPr>
          <w:rStyle w:val="21"/>
          <w:rFonts w:ascii="Times New Roman" w:eastAsia="Arial" w:hAnsi="Times New Roman" w:cs="Times New Roman"/>
          <w:sz w:val="22"/>
          <w:szCs w:val="22"/>
          <w:lang w:val="uk-UA" w:eastAsia="uk-UA"/>
        </w:rPr>
        <w:t xml:space="preserve">Оцінка </w:t>
      </w:r>
      <w:r w:rsidRPr="00A03CA6">
        <w:rPr>
          <w:rStyle w:val="21"/>
          <w:rFonts w:ascii="Times New Roman" w:eastAsia="Arial" w:hAnsi="Times New Roman" w:cs="Times New Roman"/>
          <w:sz w:val="22"/>
          <w:szCs w:val="22"/>
          <w:lang w:val="uk-UA"/>
        </w:rPr>
        <w:t xml:space="preserve">корпоративного </w:t>
      </w:r>
      <w:r w:rsidRPr="00A03CA6">
        <w:rPr>
          <w:rStyle w:val="21"/>
          <w:rFonts w:ascii="Times New Roman" w:eastAsia="Arial" w:hAnsi="Times New Roman" w:cs="Times New Roman"/>
          <w:sz w:val="22"/>
          <w:szCs w:val="22"/>
          <w:lang w:val="uk-UA" w:eastAsia="uk-UA"/>
        </w:rPr>
        <w:t>управління</w:t>
      </w:r>
      <w:bookmarkEnd w:id="29"/>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Мета:</w:t>
      </w:r>
      <w:r w:rsidRPr="00A03CA6">
        <w:rPr>
          <w:rStyle w:val="a5"/>
          <w:rFonts w:ascii="Times New Roman" w:hAnsi="Times New Roman" w:cs="Times New Roman"/>
        </w:rPr>
        <w:t xml:space="preserve">Компанія обізнана </w:t>
      </w:r>
      <w:r w:rsidRPr="00A03CA6">
        <w:rPr>
          <w:rStyle w:val="a5"/>
          <w:rFonts w:ascii="Times New Roman" w:hAnsi="Times New Roman" w:cs="Times New Roman"/>
          <w:lang w:eastAsia="ru-RU"/>
        </w:rPr>
        <w:t xml:space="preserve">щодо </w:t>
      </w:r>
      <w:r w:rsidRPr="00A03CA6">
        <w:rPr>
          <w:rStyle w:val="a5"/>
          <w:rFonts w:ascii="Times New Roman" w:hAnsi="Times New Roman" w:cs="Times New Roman"/>
        </w:rPr>
        <w:t xml:space="preserve">тенденцій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 xml:space="preserve">галузі </w:t>
      </w:r>
      <w:r w:rsidRPr="00A03CA6">
        <w:rPr>
          <w:rStyle w:val="a5"/>
          <w:rFonts w:ascii="Times New Roman" w:hAnsi="Times New Roman" w:cs="Times New Roman"/>
          <w:lang w:eastAsia="ru-RU"/>
        </w:rPr>
        <w:t xml:space="preserve">належного </w:t>
      </w:r>
      <w:r w:rsidRPr="00A03CA6">
        <w:rPr>
          <w:rStyle w:val="a5"/>
          <w:rFonts w:ascii="Times New Roman" w:hAnsi="Times New Roman" w:cs="Times New Roman"/>
        </w:rPr>
        <w:t xml:space="preserve">управління і забезпечує </w:t>
      </w:r>
      <w:r w:rsidRPr="00A03CA6">
        <w:rPr>
          <w:rStyle w:val="a5"/>
          <w:rFonts w:ascii="Times New Roman" w:hAnsi="Times New Roman" w:cs="Times New Roman"/>
          <w:lang w:eastAsia="ru-RU"/>
        </w:rPr>
        <w:t xml:space="preserve">безперервне вдосконалення </w:t>
      </w:r>
      <w:r w:rsidRPr="00A03CA6">
        <w:rPr>
          <w:rStyle w:val="a5"/>
          <w:rFonts w:ascii="Times New Roman" w:hAnsi="Times New Roman" w:cs="Times New Roman"/>
        </w:rPr>
        <w:t xml:space="preserve">своєї </w:t>
      </w:r>
      <w:r w:rsidRPr="00A03CA6">
        <w:rPr>
          <w:rStyle w:val="a5"/>
          <w:rFonts w:ascii="Times New Roman" w:hAnsi="Times New Roman" w:cs="Times New Roman"/>
          <w:lang w:eastAsia="ru-RU"/>
        </w:rPr>
        <w:t xml:space="preserve">практики </w:t>
      </w:r>
      <w:r w:rsidRPr="00A03CA6">
        <w:rPr>
          <w:rStyle w:val="a5"/>
          <w:rFonts w:ascii="Times New Roman" w:hAnsi="Times New Roman" w:cs="Times New Roman"/>
        </w:rPr>
        <w:t>управління.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lang w:eastAsia="ru-RU"/>
        </w:rPr>
        <w:t>Вимоги:</w:t>
      </w:r>
      <w:r w:rsidRPr="00A03CA6">
        <w:rPr>
          <w:rStyle w:val="a5"/>
          <w:rFonts w:ascii="Times New Roman" w:hAnsi="Times New Roman" w:cs="Times New Roman"/>
          <w:lang w:eastAsia="ru-RU"/>
        </w:rPr>
        <w:t xml:space="preserve"> Законодавство </w:t>
      </w:r>
      <w:r w:rsidRPr="00A03CA6">
        <w:rPr>
          <w:rStyle w:val="a5"/>
          <w:rFonts w:ascii="Times New Roman" w:hAnsi="Times New Roman" w:cs="Times New Roman"/>
        </w:rPr>
        <w:t xml:space="preserve">вимагає </w:t>
      </w:r>
      <w:r w:rsidRPr="00A03CA6">
        <w:rPr>
          <w:rStyle w:val="a5"/>
          <w:rFonts w:ascii="Times New Roman" w:hAnsi="Times New Roman" w:cs="Times New Roman"/>
          <w:lang w:eastAsia="ru-RU"/>
        </w:rPr>
        <w:t xml:space="preserve">проведення </w:t>
      </w:r>
      <w:r w:rsidRPr="00A03CA6">
        <w:rPr>
          <w:rStyle w:val="a5"/>
          <w:rFonts w:ascii="Times New Roman" w:hAnsi="Times New Roman" w:cs="Times New Roman"/>
        </w:rPr>
        <w:t xml:space="preserve">щорічної оцінки органів управління Компанії, </w:t>
      </w:r>
      <w:r w:rsidRPr="00A03CA6">
        <w:rPr>
          <w:rStyle w:val="a5"/>
          <w:rFonts w:ascii="Times New Roman" w:hAnsi="Times New Roman" w:cs="Times New Roman"/>
          <w:lang w:eastAsia="ru-RU"/>
        </w:rPr>
        <w:t xml:space="preserve">зокрема Виконавчого органу </w:t>
      </w:r>
      <w:r w:rsidRPr="00A03CA6">
        <w:rPr>
          <w:rStyle w:val="a5"/>
          <w:rFonts w:ascii="Times New Roman" w:hAnsi="Times New Roman" w:cs="Times New Roman"/>
        </w:rPr>
        <w:t xml:space="preserve">і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її комітетів і членів, </w:t>
      </w:r>
      <w:r w:rsidRPr="00A03CA6">
        <w:rPr>
          <w:rStyle w:val="a5"/>
          <w:rFonts w:ascii="Times New Roman" w:hAnsi="Times New Roman" w:cs="Times New Roman"/>
          <w:lang w:eastAsia="ru-RU"/>
        </w:rPr>
        <w:t xml:space="preserve">а також </w:t>
      </w:r>
      <w:r w:rsidRPr="00A03CA6">
        <w:rPr>
          <w:rStyle w:val="a5"/>
          <w:rFonts w:ascii="Times New Roman" w:hAnsi="Times New Roman" w:cs="Times New Roman"/>
        </w:rPr>
        <w:t xml:space="preserve">їхньої незалежності. Компанії повинні </w:t>
      </w:r>
      <w:r w:rsidRPr="00A03CA6">
        <w:rPr>
          <w:rStyle w:val="a5"/>
          <w:rFonts w:ascii="Times New Roman" w:hAnsi="Times New Roman" w:cs="Times New Roman"/>
          <w:lang w:eastAsia="ru-RU"/>
        </w:rPr>
        <w:t xml:space="preserve">розкривати </w:t>
      </w:r>
      <w:r w:rsidRPr="00A03CA6">
        <w:rPr>
          <w:rStyle w:val="a5"/>
          <w:rFonts w:ascii="Times New Roman" w:hAnsi="Times New Roman" w:cs="Times New Roman"/>
        </w:rPr>
        <w:t xml:space="preserve">інформацію </w:t>
      </w:r>
      <w:r w:rsidRPr="00A03CA6">
        <w:rPr>
          <w:rStyle w:val="a5"/>
          <w:rFonts w:ascii="Times New Roman" w:hAnsi="Times New Roman" w:cs="Times New Roman"/>
          <w:lang w:eastAsia="ru-RU"/>
        </w:rPr>
        <w:t xml:space="preserve">про </w:t>
      </w:r>
      <w:r w:rsidRPr="00A03CA6">
        <w:rPr>
          <w:rStyle w:val="a5"/>
          <w:rFonts w:ascii="Times New Roman" w:hAnsi="Times New Roman" w:cs="Times New Roman"/>
        </w:rPr>
        <w:t xml:space="preserve">оцінку управління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Річному Звіті </w:t>
      </w:r>
      <w:r w:rsidRPr="00A03CA6">
        <w:rPr>
          <w:rStyle w:val="a5"/>
          <w:rFonts w:ascii="Times New Roman" w:hAnsi="Times New Roman" w:cs="Times New Roman"/>
          <w:lang w:eastAsia="ru-RU"/>
        </w:rPr>
        <w:t xml:space="preserve">про Корпоративне </w:t>
      </w:r>
      <w:r w:rsidRPr="00A03CA6">
        <w:rPr>
          <w:rStyle w:val="a5"/>
          <w:rFonts w:ascii="Times New Roman" w:hAnsi="Times New Roman" w:cs="Times New Roman"/>
        </w:rPr>
        <w:t>Управління.</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Рекомендації:</w:t>
      </w:r>
    </w:p>
    <w:p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Дотримання Кодексу:</w:t>
      </w:r>
      <w:r w:rsidRPr="00A03CA6">
        <w:rPr>
          <w:rStyle w:val="a5"/>
          <w:rFonts w:ascii="Times New Roman" w:hAnsi="Times New Roman" w:cs="Times New Roman"/>
          <w:lang w:eastAsia="ru-RU"/>
        </w:rPr>
        <w:t xml:space="preserve"> На додаток до </w:t>
      </w:r>
      <w:r w:rsidRPr="00A03CA6">
        <w:rPr>
          <w:rStyle w:val="a5"/>
          <w:rFonts w:ascii="Times New Roman" w:hAnsi="Times New Roman" w:cs="Times New Roman"/>
        </w:rPr>
        <w:t xml:space="preserve">оцінки, передбаченої </w:t>
      </w:r>
      <w:r w:rsidRPr="00A03CA6">
        <w:rPr>
          <w:rStyle w:val="a5"/>
          <w:rFonts w:ascii="Times New Roman" w:hAnsi="Times New Roman" w:cs="Times New Roman"/>
          <w:lang w:eastAsia="ru-RU"/>
        </w:rPr>
        <w:t xml:space="preserve">законодавством, </w:t>
      </w:r>
      <w:r w:rsidRPr="00A03CA6">
        <w:rPr>
          <w:rStyle w:val="a5"/>
          <w:rFonts w:ascii="Times New Roman" w:hAnsi="Times New Roman" w:cs="Times New Roman"/>
        </w:rPr>
        <w:t xml:space="preserve">щорічна оцінка </w:t>
      </w:r>
      <w:r w:rsidRPr="00A03CA6">
        <w:rPr>
          <w:rStyle w:val="a5"/>
          <w:rFonts w:ascii="Times New Roman" w:hAnsi="Times New Roman" w:cs="Times New Roman"/>
          <w:lang w:eastAsia="ru-RU"/>
        </w:rPr>
        <w:t xml:space="preserve">повинна </w:t>
      </w:r>
      <w:r w:rsidRPr="00A03CA6">
        <w:rPr>
          <w:rStyle w:val="a5"/>
          <w:rFonts w:ascii="Times New Roman" w:hAnsi="Times New Roman" w:cs="Times New Roman"/>
        </w:rPr>
        <w:t xml:space="preserve">аналізувати </w:t>
      </w:r>
      <w:r w:rsidRPr="00A03CA6">
        <w:rPr>
          <w:rStyle w:val="a5"/>
          <w:rFonts w:ascii="Times New Roman" w:hAnsi="Times New Roman" w:cs="Times New Roman"/>
          <w:lang w:eastAsia="ru-RU"/>
        </w:rPr>
        <w:t xml:space="preserve">дотримання </w:t>
      </w:r>
      <w:r w:rsidRPr="00A03CA6">
        <w:rPr>
          <w:rStyle w:val="a5"/>
          <w:rFonts w:ascii="Times New Roman" w:hAnsi="Times New Roman" w:cs="Times New Roman"/>
        </w:rPr>
        <w:t xml:space="preserve">Компанією </w:t>
      </w:r>
      <w:r w:rsidRPr="00A03CA6">
        <w:rPr>
          <w:rStyle w:val="a5"/>
          <w:rFonts w:ascii="Times New Roman" w:hAnsi="Times New Roman" w:cs="Times New Roman"/>
          <w:lang w:eastAsia="ru-RU"/>
        </w:rPr>
        <w:t>положень цього Кодексу.</w:t>
      </w:r>
    </w:p>
    <w:p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Результати </w:t>
      </w:r>
      <w:r w:rsidRPr="00A03CA6">
        <w:rPr>
          <w:rStyle w:val="a5"/>
          <w:rFonts w:ascii="Times New Roman" w:hAnsi="Times New Roman" w:cs="Times New Roman"/>
          <w:i/>
          <w:iCs/>
        </w:rPr>
        <w:t>діяльності:</w:t>
      </w:r>
      <w:r w:rsidRPr="00A03CA6">
        <w:rPr>
          <w:rStyle w:val="a5"/>
          <w:rFonts w:ascii="Times New Roman" w:hAnsi="Times New Roman" w:cs="Times New Roman"/>
        </w:rPr>
        <w:t xml:space="preserve"> Щорічна оцінка </w:t>
      </w:r>
      <w:r w:rsidRPr="00A03CA6">
        <w:rPr>
          <w:rStyle w:val="a5"/>
          <w:rFonts w:ascii="Times New Roman" w:hAnsi="Times New Roman" w:cs="Times New Roman"/>
          <w:lang w:eastAsia="ru-RU"/>
        </w:rPr>
        <w:t xml:space="preserve">повинна включати </w:t>
      </w:r>
      <w:r w:rsidRPr="00A03CA6">
        <w:rPr>
          <w:rStyle w:val="a5"/>
          <w:rFonts w:ascii="Times New Roman" w:hAnsi="Times New Roman" w:cs="Times New Roman"/>
        </w:rPr>
        <w:t xml:space="preserve">оцінку відвідування засідань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внесок кожного члена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в </w:t>
      </w:r>
      <w:r w:rsidRPr="00A03CA6">
        <w:rPr>
          <w:rStyle w:val="a5"/>
          <w:rFonts w:ascii="Times New Roman" w:hAnsi="Times New Roman" w:cs="Times New Roman"/>
        </w:rPr>
        <w:t xml:space="preserve">її </w:t>
      </w:r>
      <w:r w:rsidRPr="00A03CA6">
        <w:rPr>
          <w:rStyle w:val="a5"/>
          <w:rFonts w:ascii="Times New Roman" w:hAnsi="Times New Roman" w:cs="Times New Roman"/>
          <w:lang w:eastAsia="ru-RU"/>
        </w:rPr>
        <w:t>роботу.</w:t>
      </w:r>
    </w:p>
    <w:p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lang w:eastAsia="ru-RU"/>
        </w:rPr>
        <w:t xml:space="preserve">Плани </w:t>
      </w:r>
      <w:r w:rsidRPr="00A03CA6">
        <w:rPr>
          <w:rStyle w:val="a5"/>
          <w:rFonts w:ascii="Times New Roman" w:hAnsi="Times New Roman" w:cs="Times New Roman"/>
          <w:i/>
          <w:iCs/>
        </w:rPr>
        <w:t>дій:</w:t>
      </w:r>
      <w:r w:rsidRPr="00A03CA6">
        <w:rPr>
          <w:rStyle w:val="a5"/>
          <w:rFonts w:ascii="Times New Roman" w:hAnsi="Times New Roman" w:cs="Times New Roman"/>
          <w:lang w:eastAsia="ru-RU"/>
        </w:rPr>
        <w:t xml:space="preserve">Результатом </w:t>
      </w:r>
      <w:r w:rsidRPr="00A03CA6">
        <w:rPr>
          <w:rStyle w:val="a5"/>
          <w:rFonts w:ascii="Times New Roman" w:hAnsi="Times New Roman" w:cs="Times New Roman"/>
        </w:rPr>
        <w:t xml:space="preserve">щорічної оцінки має </w:t>
      </w:r>
      <w:r w:rsidRPr="00A03CA6">
        <w:rPr>
          <w:rStyle w:val="a5"/>
          <w:rFonts w:ascii="Times New Roman" w:hAnsi="Times New Roman" w:cs="Times New Roman"/>
          <w:lang w:eastAsia="ru-RU"/>
        </w:rPr>
        <w:t xml:space="preserve">бути розроблений План </w:t>
      </w:r>
      <w:r w:rsidRPr="00A03CA6">
        <w:rPr>
          <w:rStyle w:val="a5"/>
          <w:rFonts w:ascii="Times New Roman" w:hAnsi="Times New Roman" w:cs="Times New Roman"/>
        </w:rPr>
        <w:t xml:space="preserve">дій, </w:t>
      </w:r>
      <w:r w:rsidRPr="00A03CA6">
        <w:rPr>
          <w:rStyle w:val="a5"/>
          <w:rFonts w:ascii="Times New Roman" w:hAnsi="Times New Roman" w:cs="Times New Roman"/>
          <w:lang w:eastAsia="ru-RU"/>
        </w:rPr>
        <w:t xml:space="preserve">який </w:t>
      </w:r>
      <w:r w:rsidRPr="00A03CA6">
        <w:rPr>
          <w:rStyle w:val="a5"/>
          <w:rFonts w:ascii="Times New Roman" w:hAnsi="Times New Roman" w:cs="Times New Roman"/>
        </w:rPr>
        <w:t xml:space="preserve">затверджується </w:t>
      </w:r>
      <w:r w:rsidRPr="00A03CA6">
        <w:rPr>
          <w:rStyle w:val="a5"/>
          <w:rFonts w:ascii="Times New Roman" w:hAnsi="Times New Roman" w:cs="Times New Roman"/>
          <w:lang w:eastAsia="ru-RU"/>
        </w:rPr>
        <w:t xml:space="preserve">Наглядовою радою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повинен включати </w:t>
      </w:r>
      <w:r w:rsidRPr="00A03CA6">
        <w:rPr>
          <w:rStyle w:val="a5"/>
          <w:rFonts w:ascii="Times New Roman" w:hAnsi="Times New Roman" w:cs="Times New Roman"/>
        </w:rPr>
        <w:t xml:space="preserve">цілі, спрямовані </w:t>
      </w:r>
      <w:r w:rsidRPr="00A03CA6">
        <w:rPr>
          <w:rStyle w:val="a5"/>
          <w:rFonts w:ascii="Times New Roman" w:hAnsi="Times New Roman" w:cs="Times New Roman"/>
          <w:lang w:eastAsia="ru-RU"/>
        </w:rPr>
        <w:t xml:space="preserve">на покращення практик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в </w:t>
      </w:r>
      <w:r w:rsidRPr="00A03CA6">
        <w:rPr>
          <w:rStyle w:val="a5"/>
          <w:rFonts w:ascii="Times New Roman" w:hAnsi="Times New Roman" w:cs="Times New Roman"/>
        </w:rPr>
        <w:t>Компанії.</w:t>
      </w:r>
    </w:p>
    <w:p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Моніторинг:</w:t>
      </w:r>
      <w:r w:rsidRPr="00A03CA6">
        <w:rPr>
          <w:rStyle w:val="a5"/>
          <w:rFonts w:ascii="Times New Roman" w:hAnsi="Times New Roman" w:cs="Times New Roman"/>
          <w:lang w:eastAsia="ru-RU"/>
        </w:rPr>
        <w:t xml:space="preserve">Наглядова рада повинна </w:t>
      </w:r>
      <w:r w:rsidRPr="00A03CA6">
        <w:rPr>
          <w:rStyle w:val="a5"/>
          <w:rFonts w:ascii="Times New Roman" w:hAnsi="Times New Roman" w:cs="Times New Roman"/>
        </w:rPr>
        <w:t xml:space="preserve">щорічно оцінювати </w:t>
      </w:r>
      <w:r w:rsidRPr="00A03CA6">
        <w:rPr>
          <w:rStyle w:val="a5"/>
          <w:rFonts w:ascii="Times New Roman" w:hAnsi="Times New Roman" w:cs="Times New Roman"/>
          <w:lang w:eastAsia="ru-RU"/>
        </w:rPr>
        <w:t xml:space="preserve">прогрес, досягнутий </w:t>
      </w:r>
      <w:r w:rsidRPr="00A03CA6">
        <w:rPr>
          <w:rStyle w:val="a5"/>
          <w:rFonts w:ascii="Times New Roman" w:hAnsi="Times New Roman" w:cs="Times New Roman"/>
        </w:rPr>
        <w:t xml:space="preserve">відносно цілей, </w:t>
      </w:r>
      <w:r w:rsidRPr="00A03CA6">
        <w:rPr>
          <w:rStyle w:val="a5"/>
          <w:rFonts w:ascii="Times New Roman" w:hAnsi="Times New Roman" w:cs="Times New Roman"/>
          <w:lang w:eastAsia="ru-RU"/>
        </w:rPr>
        <w:t xml:space="preserve">встановлених у </w:t>
      </w:r>
      <w:r w:rsidRPr="00A03CA6">
        <w:rPr>
          <w:rStyle w:val="a5"/>
          <w:rFonts w:ascii="Times New Roman" w:hAnsi="Times New Roman" w:cs="Times New Roman"/>
        </w:rPr>
        <w:t>Плані дій.</w:t>
      </w:r>
    </w:p>
    <w:p w:rsidR="009B7804" w:rsidRPr="00A03CA6" w:rsidRDefault="00D2390B">
      <w:pPr>
        <w:pStyle w:val="11"/>
        <w:numPr>
          <w:ilvl w:val="0"/>
          <w:numId w:val="46"/>
        </w:numPr>
        <w:tabs>
          <w:tab w:val="left" w:pos="716"/>
        </w:tabs>
        <w:ind w:left="740" w:hanging="360"/>
        <w:rPr>
          <w:rFonts w:ascii="Times New Roman" w:hAnsi="Times New Roman" w:cs="Times New Roman"/>
        </w:rPr>
      </w:pPr>
      <w:r w:rsidRPr="00A03CA6">
        <w:rPr>
          <w:rStyle w:val="a5"/>
          <w:rFonts w:ascii="Times New Roman" w:hAnsi="Times New Roman" w:cs="Times New Roman"/>
          <w:i/>
          <w:iCs/>
        </w:rPr>
        <w:t xml:space="preserve">Зовнішня </w:t>
      </w:r>
      <w:r w:rsidRPr="00A03CA6">
        <w:rPr>
          <w:rStyle w:val="a5"/>
          <w:rFonts w:ascii="Times New Roman" w:hAnsi="Times New Roman" w:cs="Times New Roman"/>
          <w:i/>
          <w:iCs/>
          <w:lang w:eastAsia="ru-RU"/>
        </w:rPr>
        <w:t>експертиза:</w:t>
      </w:r>
      <w:r w:rsidRPr="00A03CA6">
        <w:rPr>
          <w:rStyle w:val="a5"/>
          <w:rFonts w:ascii="Times New Roman" w:hAnsi="Times New Roman" w:cs="Times New Roman"/>
        </w:rPr>
        <w:t xml:space="preserve">Кожні </w:t>
      </w:r>
      <w:r w:rsidRPr="00A03CA6">
        <w:rPr>
          <w:rStyle w:val="a5"/>
          <w:rFonts w:ascii="Times New Roman" w:hAnsi="Times New Roman" w:cs="Times New Roman"/>
          <w:lang w:eastAsia="ru-RU"/>
        </w:rPr>
        <w:t xml:space="preserve">три роки </w:t>
      </w:r>
      <w:r w:rsidRPr="00A03CA6">
        <w:rPr>
          <w:rStyle w:val="a5"/>
          <w:rFonts w:ascii="Times New Roman" w:hAnsi="Times New Roman" w:cs="Times New Roman"/>
        </w:rPr>
        <w:t xml:space="preserve">необхідно </w:t>
      </w:r>
      <w:r w:rsidRPr="00A03CA6">
        <w:rPr>
          <w:rStyle w:val="a5"/>
          <w:rFonts w:ascii="Times New Roman" w:hAnsi="Times New Roman" w:cs="Times New Roman"/>
          <w:lang w:eastAsia="ru-RU"/>
        </w:rPr>
        <w:t xml:space="preserve">залучати незалежного </w:t>
      </w:r>
      <w:r w:rsidRPr="00A03CA6">
        <w:rPr>
          <w:rStyle w:val="a5"/>
          <w:rFonts w:ascii="Times New Roman" w:hAnsi="Times New Roman" w:cs="Times New Roman"/>
        </w:rPr>
        <w:t xml:space="preserve">зовнішнього </w:t>
      </w:r>
      <w:r w:rsidRPr="00A03CA6">
        <w:rPr>
          <w:rStyle w:val="a5"/>
          <w:rFonts w:ascii="Times New Roman" w:hAnsi="Times New Roman" w:cs="Times New Roman"/>
          <w:lang w:eastAsia="ru-RU"/>
        </w:rPr>
        <w:lastRenderedPageBreak/>
        <w:t xml:space="preserve">експерта, який би привносив </w:t>
      </w:r>
      <w:r w:rsidRPr="00A03CA6">
        <w:rPr>
          <w:rStyle w:val="a5"/>
          <w:rFonts w:ascii="Times New Roman" w:hAnsi="Times New Roman" w:cs="Times New Roman"/>
        </w:rPr>
        <w:t xml:space="preserve">експертні </w:t>
      </w:r>
      <w:r w:rsidRPr="00A03CA6">
        <w:rPr>
          <w:rStyle w:val="a5"/>
          <w:rFonts w:ascii="Times New Roman" w:hAnsi="Times New Roman" w:cs="Times New Roman"/>
          <w:lang w:eastAsia="ru-RU"/>
        </w:rPr>
        <w:t xml:space="preserve">знання в </w:t>
      </w:r>
      <w:r w:rsidRPr="00A03CA6">
        <w:rPr>
          <w:rStyle w:val="a5"/>
          <w:rFonts w:ascii="Times New Roman" w:hAnsi="Times New Roman" w:cs="Times New Roman"/>
        </w:rPr>
        <w:t xml:space="preserve">галузі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підвищення об’єктивності щорічної оцінки.</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i/>
          <w:iCs/>
        </w:rPr>
        <w:t>Коментарі:</w:t>
      </w:r>
      <w:r w:rsidRPr="00A03CA6">
        <w:rPr>
          <w:rStyle w:val="a5"/>
          <w:rFonts w:ascii="Times New Roman" w:hAnsi="Times New Roman" w:cs="Times New Roman"/>
        </w:rPr>
        <w:t xml:space="preserve"> Оцінка результатів </w:t>
      </w:r>
      <w:r w:rsidRPr="00A03CA6">
        <w:rPr>
          <w:rStyle w:val="a5"/>
          <w:rFonts w:ascii="Times New Roman" w:hAnsi="Times New Roman" w:cs="Times New Roman"/>
          <w:lang w:eastAsia="ru-RU"/>
        </w:rPr>
        <w:t xml:space="preserve">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може бути такою ж корисною для </w:t>
      </w:r>
      <w:r w:rsidRPr="00A03CA6">
        <w:rPr>
          <w:rStyle w:val="a5"/>
          <w:rFonts w:ascii="Times New Roman" w:hAnsi="Times New Roman" w:cs="Times New Roman"/>
        </w:rPr>
        <w:t xml:space="preserve">неї,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і оцінка результатів діяльності </w:t>
      </w:r>
      <w:r w:rsidRPr="00A03CA6">
        <w:rPr>
          <w:rStyle w:val="a5"/>
          <w:rFonts w:ascii="Times New Roman" w:hAnsi="Times New Roman" w:cs="Times New Roman"/>
          <w:lang w:eastAsia="ru-RU"/>
        </w:rPr>
        <w:t xml:space="preserve">Виконавчого органу </w:t>
      </w:r>
      <w:r w:rsidRPr="00A03CA6">
        <w:rPr>
          <w:rStyle w:val="a5"/>
          <w:rFonts w:ascii="Times New Roman" w:hAnsi="Times New Roman" w:cs="Times New Roman"/>
        </w:rPr>
        <w:t xml:space="preserve">відносно </w:t>
      </w:r>
      <w:r w:rsidRPr="00A03CA6">
        <w:rPr>
          <w:rStyle w:val="a5"/>
          <w:rFonts w:ascii="Times New Roman" w:hAnsi="Times New Roman" w:cs="Times New Roman"/>
          <w:lang w:eastAsia="ru-RU"/>
        </w:rPr>
        <w:t xml:space="preserve">встановлених </w:t>
      </w:r>
      <w:r w:rsidRPr="00A03CA6">
        <w:rPr>
          <w:rStyle w:val="a5"/>
          <w:rFonts w:ascii="Times New Roman" w:hAnsi="Times New Roman" w:cs="Times New Roman"/>
        </w:rPr>
        <w:t xml:space="preserve">цілей. Оцінка </w:t>
      </w:r>
      <w:r w:rsidRPr="00A03CA6">
        <w:rPr>
          <w:rStyle w:val="a5"/>
          <w:rFonts w:ascii="Times New Roman" w:hAnsi="Times New Roman" w:cs="Times New Roman"/>
          <w:lang w:eastAsia="ru-RU"/>
        </w:rPr>
        <w:t>роботи</w:t>
      </w:r>
    </w:p>
    <w:p w:rsidR="009B7804" w:rsidRPr="00A03CA6" w:rsidRDefault="00D2390B">
      <w:pPr>
        <w:pStyle w:val="11"/>
        <w:spacing w:after="0"/>
        <w:rPr>
          <w:rFonts w:ascii="Times New Roman" w:hAnsi="Times New Roman" w:cs="Times New Roman"/>
        </w:rPr>
        <w:sectPr w:rsidR="009B7804" w:rsidRPr="00A03CA6" w:rsidSect="00AE2FA1">
          <w:type w:val="continuous"/>
          <w:pgSz w:w="12240" w:h="15840"/>
          <w:pgMar w:top="1409" w:right="1417" w:bottom="1233" w:left="1400" w:header="981" w:footer="3" w:gutter="0"/>
          <w:cols w:space="720"/>
          <w:noEndnote/>
          <w:docGrid w:linePitch="360"/>
        </w:sectPr>
      </w:pP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дедалі частіше вважається </w:t>
      </w:r>
      <w:r w:rsidRPr="00A03CA6">
        <w:rPr>
          <w:rStyle w:val="a5"/>
          <w:rFonts w:ascii="Times New Roman" w:hAnsi="Times New Roman" w:cs="Times New Roman"/>
          <w:lang w:eastAsia="ru-RU"/>
        </w:rPr>
        <w:t xml:space="preserve">передовою практикою </w:t>
      </w:r>
      <w:r w:rsidRPr="00A03CA6">
        <w:rPr>
          <w:rStyle w:val="a5"/>
          <w:rFonts w:ascii="Times New Roman" w:hAnsi="Times New Roman" w:cs="Times New Roman"/>
        </w:rPr>
        <w:t xml:space="preserve">і стає дедалі більш </w:t>
      </w:r>
      <w:r w:rsidRPr="00A03CA6">
        <w:rPr>
          <w:rStyle w:val="a5"/>
          <w:rFonts w:ascii="Times New Roman" w:hAnsi="Times New Roman" w:cs="Times New Roman"/>
          <w:lang w:eastAsia="ru-RU"/>
        </w:rPr>
        <w:t xml:space="preserve">поширеною на </w:t>
      </w:r>
      <w:r w:rsidRPr="00A03CA6">
        <w:rPr>
          <w:rStyle w:val="a5"/>
          <w:rFonts w:ascii="Times New Roman" w:hAnsi="Times New Roman" w:cs="Times New Roman"/>
        </w:rPr>
        <w:t xml:space="preserve">міжнародному рівні. </w:t>
      </w:r>
      <w:r w:rsidRPr="00A03CA6">
        <w:rPr>
          <w:rStyle w:val="a5"/>
          <w:rFonts w:ascii="Times New Roman" w:hAnsi="Times New Roman" w:cs="Times New Roman"/>
          <w:lang w:eastAsia="ru-RU"/>
        </w:rPr>
        <w:t xml:space="preserve">Переваги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того, щоб щороку озирнутися назад </w:t>
      </w:r>
      <w:r w:rsidRPr="00A03CA6">
        <w:rPr>
          <w:rStyle w:val="a5"/>
          <w:rFonts w:ascii="Times New Roman" w:hAnsi="Times New Roman" w:cs="Times New Roman"/>
        </w:rPr>
        <w:t xml:space="preserve">і оцінити ефективність </w:t>
      </w:r>
      <w:r w:rsidRPr="00A03CA6">
        <w:rPr>
          <w:rStyle w:val="a5"/>
          <w:rFonts w:ascii="Times New Roman" w:hAnsi="Times New Roman" w:cs="Times New Roman"/>
          <w:lang w:eastAsia="ru-RU"/>
        </w:rPr>
        <w:t xml:space="preserve">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є цілком </w:t>
      </w:r>
      <w:r w:rsidRPr="00A03CA6">
        <w:rPr>
          <w:rStyle w:val="a5"/>
          <w:rFonts w:ascii="Times New Roman" w:hAnsi="Times New Roman" w:cs="Times New Roman"/>
          <w:lang w:eastAsia="ru-RU"/>
        </w:rPr>
        <w:t xml:space="preserve">очевидними. </w:t>
      </w:r>
      <w:r w:rsidRPr="00A03CA6">
        <w:rPr>
          <w:rStyle w:val="a5"/>
          <w:rFonts w:ascii="Times New Roman" w:hAnsi="Times New Roman" w:cs="Times New Roman"/>
        </w:rPr>
        <w:t xml:space="preserve">Оцінка </w:t>
      </w:r>
      <w:r w:rsidRPr="00A03CA6">
        <w:rPr>
          <w:rStyle w:val="a5"/>
          <w:rFonts w:ascii="Times New Roman" w:hAnsi="Times New Roman" w:cs="Times New Roman"/>
          <w:lang w:eastAsia="ru-RU"/>
        </w:rPr>
        <w:t xml:space="preserve">покликана виявити </w:t>
      </w:r>
      <w:r w:rsidRPr="00A03CA6">
        <w:rPr>
          <w:rStyle w:val="a5"/>
          <w:rFonts w:ascii="Times New Roman" w:hAnsi="Times New Roman" w:cs="Times New Roman"/>
        </w:rPr>
        <w:t xml:space="preserve">слабкі </w:t>
      </w:r>
      <w:r w:rsidRPr="00A03CA6">
        <w:rPr>
          <w:rStyle w:val="a5"/>
          <w:rFonts w:ascii="Times New Roman" w:hAnsi="Times New Roman" w:cs="Times New Roman"/>
          <w:lang w:eastAsia="ru-RU"/>
        </w:rPr>
        <w:t xml:space="preserve">сторони </w:t>
      </w:r>
      <w:r w:rsidRPr="00A03CA6">
        <w:rPr>
          <w:rStyle w:val="a5"/>
          <w:rFonts w:ascii="Times New Roman" w:hAnsi="Times New Roman" w:cs="Times New Roman"/>
        </w:rPr>
        <w:t xml:space="preserve">і підсилити наглядові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і компанії. </w:t>
      </w:r>
      <w:r w:rsidRPr="00A03CA6">
        <w:rPr>
          <w:rStyle w:val="a5"/>
          <w:rFonts w:ascii="Times New Roman" w:hAnsi="Times New Roman" w:cs="Times New Roman"/>
          <w:lang w:eastAsia="ru-RU"/>
        </w:rPr>
        <w:t xml:space="preserve">Регулярна </w:t>
      </w:r>
      <w:r w:rsidRPr="00A03CA6">
        <w:rPr>
          <w:rStyle w:val="a5"/>
          <w:rFonts w:ascii="Times New Roman" w:hAnsi="Times New Roman" w:cs="Times New Roman"/>
        </w:rPr>
        <w:t xml:space="preserve">оцінка відносно </w:t>
      </w:r>
      <w:r w:rsidRPr="00A03CA6">
        <w:rPr>
          <w:rStyle w:val="a5"/>
          <w:rFonts w:ascii="Times New Roman" w:hAnsi="Times New Roman" w:cs="Times New Roman"/>
          <w:lang w:eastAsia="ru-RU"/>
        </w:rPr>
        <w:t xml:space="preserve">контрольних </w:t>
      </w:r>
      <w:r w:rsidRPr="00A03CA6">
        <w:rPr>
          <w:rStyle w:val="a5"/>
          <w:rFonts w:ascii="Times New Roman" w:hAnsi="Times New Roman" w:cs="Times New Roman"/>
        </w:rPr>
        <w:t xml:space="preserve">орієнтирів </w:t>
      </w:r>
      <w:r w:rsidRPr="00A03CA6">
        <w:rPr>
          <w:rStyle w:val="a5"/>
          <w:rFonts w:ascii="Times New Roman" w:hAnsi="Times New Roman" w:cs="Times New Roman"/>
          <w:lang w:eastAsia="ru-RU"/>
        </w:rPr>
        <w:t xml:space="preserve">також </w:t>
      </w:r>
      <w:r w:rsidRPr="00A03CA6">
        <w:rPr>
          <w:rStyle w:val="a5"/>
          <w:rFonts w:ascii="Times New Roman" w:hAnsi="Times New Roman" w:cs="Times New Roman"/>
        </w:rPr>
        <w:t xml:space="preserve">необхідна </w:t>
      </w:r>
      <w:r w:rsidRPr="00A03CA6">
        <w:rPr>
          <w:rStyle w:val="a5"/>
          <w:rFonts w:ascii="Times New Roman" w:hAnsi="Times New Roman" w:cs="Times New Roman"/>
          <w:lang w:eastAsia="ru-RU"/>
        </w:rPr>
        <w:t xml:space="preserve">для встановлення точки </w:t>
      </w:r>
      <w:r w:rsidRPr="00A03CA6">
        <w:rPr>
          <w:rStyle w:val="a5"/>
          <w:rFonts w:ascii="Times New Roman" w:hAnsi="Times New Roman" w:cs="Times New Roman"/>
        </w:rPr>
        <w:t xml:space="preserve">відліку </w:t>
      </w:r>
      <w:r w:rsidRPr="00A03CA6">
        <w:rPr>
          <w:rStyle w:val="a5"/>
          <w:rFonts w:ascii="Times New Roman" w:hAnsi="Times New Roman" w:cs="Times New Roman"/>
          <w:lang w:eastAsia="ru-RU"/>
        </w:rPr>
        <w:t xml:space="preserve">для </w:t>
      </w:r>
      <w:r w:rsidRPr="00A03CA6">
        <w:rPr>
          <w:rStyle w:val="a5"/>
          <w:rFonts w:ascii="Times New Roman" w:hAnsi="Times New Roman" w:cs="Times New Roman"/>
        </w:rPr>
        <w:t xml:space="preserve">вимірювання </w:t>
      </w:r>
      <w:r w:rsidRPr="00A03CA6">
        <w:rPr>
          <w:rStyle w:val="a5"/>
          <w:rFonts w:ascii="Times New Roman" w:hAnsi="Times New Roman" w:cs="Times New Roman"/>
          <w:lang w:eastAsia="ru-RU"/>
        </w:rPr>
        <w:t xml:space="preserve">прогресу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розробки </w:t>
      </w:r>
      <w:r w:rsidRPr="00A03CA6">
        <w:rPr>
          <w:rStyle w:val="a5"/>
          <w:rFonts w:ascii="Times New Roman" w:hAnsi="Times New Roman" w:cs="Times New Roman"/>
        </w:rPr>
        <w:t xml:space="preserve">планів дій </w:t>
      </w:r>
      <w:r w:rsidRPr="00A03CA6">
        <w:rPr>
          <w:rStyle w:val="a5"/>
          <w:rFonts w:ascii="Times New Roman" w:hAnsi="Times New Roman" w:cs="Times New Roman"/>
          <w:lang w:eastAsia="ru-RU"/>
        </w:rPr>
        <w:t xml:space="preserve">для подальшого вдосконалення. </w:t>
      </w:r>
      <w:r w:rsidRPr="00A03CA6">
        <w:rPr>
          <w:rStyle w:val="a5"/>
          <w:rFonts w:ascii="Times New Roman" w:hAnsi="Times New Roman" w:cs="Times New Roman"/>
        </w:rPr>
        <w:t xml:space="preserve">Оцінка Наглядової </w:t>
      </w:r>
      <w:r w:rsidRPr="00A03CA6">
        <w:rPr>
          <w:rStyle w:val="a5"/>
          <w:rFonts w:ascii="Times New Roman" w:hAnsi="Times New Roman" w:cs="Times New Roman"/>
          <w:lang w:eastAsia="ru-RU"/>
        </w:rPr>
        <w:t xml:space="preserve">ради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непростим завданням для </w:t>
      </w:r>
      <w:r w:rsidRPr="00A03CA6">
        <w:rPr>
          <w:rStyle w:val="a5"/>
          <w:rFonts w:ascii="Times New Roman" w:hAnsi="Times New Roman" w:cs="Times New Roman"/>
        </w:rPr>
        <w:t xml:space="preserve">її членів. </w:t>
      </w:r>
      <w:r w:rsidRPr="00A03CA6">
        <w:rPr>
          <w:rStyle w:val="a5"/>
          <w:rFonts w:ascii="Times New Roman" w:hAnsi="Times New Roman" w:cs="Times New Roman"/>
          <w:lang w:eastAsia="ru-RU"/>
        </w:rPr>
        <w:t xml:space="preserve">Однак процес проведення </w:t>
      </w:r>
      <w:r w:rsidRPr="00A03CA6">
        <w:rPr>
          <w:rStyle w:val="a5"/>
          <w:rFonts w:ascii="Times New Roman" w:hAnsi="Times New Roman" w:cs="Times New Roman"/>
        </w:rPr>
        <w:t xml:space="preserve">оцінки </w:t>
      </w:r>
      <w:r w:rsidRPr="00A03CA6">
        <w:rPr>
          <w:rStyle w:val="a5"/>
          <w:rFonts w:ascii="Times New Roman" w:hAnsi="Times New Roman" w:cs="Times New Roman"/>
          <w:lang w:eastAsia="ru-RU"/>
        </w:rPr>
        <w:t xml:space="preserve">можна спростити завдяки: a) залученню </w:t>
      </w:r>
      <w:r w:rsidRPr="00A03CA6">
        <w:rPr>
          <w:rStyle w:val="a5"/>
          <w:rFonts w:ascii="Times New Roman" w:hAnsi="Times New Roman" w:cs="Times New Roman"/>
        </w:rPr>
        <w:t xml:space="preserve">фасилітаторів; </w:t>
      </w:r>
      <w:r w:rsidRPr="00A03CA6">
        <w:rPr>
          <w:rStyle w:val="a5"/>
          <w:rFonts w:ascii="Times New Roman" w:hAnsi="Times New Roman" w:cs="Times New Roman"/>
          <w:lang w:eastAsia="ru-RU"/>
        </w:rPr>
        <w:t xml:space="preserve">б) забезпеченню </w:t>
      </w:r>
      <w:r w:rsidRPr="00A03CA6">
        <w:rPr>
          <w:rStyle w:val="a5"/>
          <w:rFonts w:ascii="Times New Roman" w:hAnsi="Times New Roman" w:cs="Times New Roman"/>
        </w:rPr>
        <w:t xml:space="preserve">конфіденційності результатів; </w:t>
      </w:r>
      <w:r w:rsidRPr="00A03CA6">
        <w:rPr>
          <w:rStyle w:val="a5"/>
          <w:rFonts w:ascii="Times New Roman" w:hAnsi="Times New Roman" w:cs="Times New Roman"/>
          <w:lang w:eastAsia="ru-RU"/>
        </w:rPr>
        <w:t xml:space="preserve">в) ставленню до </w:t>
      </w:r>
      <w:r w:rsidRPr="00A03CA6">
        <w:rPr>
          <w:rStyle w:val="a5"/>
          <w:rFonts w:ascii="Times New Roman" w:hAnsi="Times New Roman" w:cs="Times New Roman"/>
        </w:rPr>
        <w:t xml:space="preserve">оцінки </w:t>
      </w:r>
      <w:r w:rsidRPr="00A03CA6">
        <w:rPr>
          <w:rStyle w:val="a5"/>
          <w:rFonts w:ascii="Times New Roman" w:hAnsi="Times New Roman" w:cs="Times New Roman"/>
          <w:lang w:eastAsia="ru-RU"/>
        </w:rPr>
        <w:t xml:space="preserve">як до процесу, </w:t>
      </w:r>
      <w:r w:rsidRPr="00A03CA6">
        <w:rPr>
          <w:rStyle w:val="a5"/>
          <w:rFonts w:ascii="Times New Roman" w:hAnsi="Times New Roman" w:cs="Times New Roman"/>
        </w:rPr>
        <w:t xml:space="preserve">орієнтованого </w:t>
      </w:r>
      <w:r w:rsidRPr="00A03CA6">
        <w:rPr>
          <w:rStyle w:val="a5"/>
          <w:rFonts w:ascii="Times New Roman" w:hAnsi="Times New Roman" w:cs="Times New Roman"/>
          <w:lang w:eastAsia="ru-RU"/>
        </w:rPr>
        <w:t xml:space="preserve">на перспективу, метою якого </w:t>
      </w:r>
      <w:r w:rsidRPr="00A03CA6">
        <w:rPr>
          <w:rStyle w:val="a5"/>
          <w:rFonts w:ascii="Times New Roman" w:hAnsi="Times New Roman" w:cs="Times New Roman"/>
        </w:rPr>
        <w:t xml:space="preserve">є </w:t>
      </w:r>
      <w:r w:rsidRPr="00A03CA6">
        <w:rPr>
          <w:rStyle w:val="a5"/>
          <w:rFonts w:ascii="Times New Roman" w:hAnsi="Times New Roman" w:cs="Times New Roman"/>
          <w:lang w:eastAsia="ru-RU"/>
        </w:rPr>
        <w:t xml:space="preserve">вдосконалення роботи </w:t>
      </w:r>
      <w:r w:rsidRPr="00A03CA6">
        <w:rPr>
          <w:rStyle w:val="a5"/>
          <w:rFonts w:ascii="Times New Roman" w:hAnsi="Times New Roman" w:cs="Times New Roman"/>
        </w:rPr>
        <w:t xml:space="preserve">наглядової </w:t>
      </w:r>
      <w:r w:rsidRPr="00A03CA6">
        <w:rPr>
          <w:rStyle w:val="a5"/>
          <w:rFonts w:ascii="Times New Roman" w:hAnsi="Times New Roman" w:cs="Times New Roman"/>
          <w:lang w:eastAsia="ru-RU"/>
        </w:rPr>
        <w:t xml:space="preserve">ради, а не виявлення помилок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встановлення винуватих. </w:t>
      </w:r>
      <w:r w:rsidRPr="00A03CA6">
        <w:rPr>
          <w:rStyle w:val="a5"/>
          <w:rFonts w:ascii="Times New Roman" w:hAnsi="Times New Roman" w:cs="Times New Roman"/>
        </w:rPr>
        <w:t xml:space="preserve">Оцінка наглядової </w:t>
      </w:r>
      <w:r w:rsidRPr="00A03CA6">
        <w:rPr>
          <w:rStyle w:val="a5"/>
          <w:rFonts w:ascii="Times New Roman" w:hAnsi="Times New Roman" w:cs="Times New Roman"/>
          <w:lang w:eastAsia="ru-RU"/>
        </w:rPr>
        <w:t xml:space="preserve">ради може проводитися як шляхом </w:t>
      </w:r>
      <w:r w:rsidRPr="00A03CA6">
        <w:rPr>
          <w:rStyle w:val="a5"/>
          <w:rFonts w:ascii="Times New Roman" w:hAnsi="Times New Roman" w:cs="Times New Roman"/>
        </w:rPr>
        <w:t xml:space="preserve">самооцінки, </w:t>
      </w:r>
      <w:r w:rsidRPr="00A03CA6">
        <w:rPr>
          <w:rStyle w:val="a5"/>
          <w:rFonts w:ascii="Times New Roman" w:hAnsi="Times New Roman" w:cs="Times New Roman"/>
          <w:lang w:eastAsia="ru-RU"/>
        </w:rPr>
        <w:t xml:space="preserve">так </w:t>
      </w:r>
      <w:r w:rsidRPr="00A03CA6">
        <w:rPr>
          <w:rStyle w:val="a5"/>
          <w:rFonts w:ascii="Times New Roman" w:hAnsi="Times New Roman" w:cs="Times New Roman"/>
        </w:rPr>
        <w:t xml:space="preserve">і </w:t>
      </w:r>
      <w:r w:rsidRPr="00A03CA6">
        <w:rPr>
          <w:rStyle w:val="a5"/>
          <w:rFonts w:ascii="Times New Roman" w:hAnsi="Times New Roman" w:cs="Times New Roman"/>
          <w:lang w:eastAsia="ru-RU"/>
        </w:rPr>
        <w:t xml:space="preserve">шляхом </w:t>
      </w:r>
      <w:r w:rsidRPr="00A03CA6">
        <w:rPr>
          <w:rStyle w:val="a5"/>
          <w:rFonts w:ascii="Times New Roman" w:hAnsi="Times New Roman" w:cs="Times New Roman"/>
        </w:rPr>
        <w:t xml:space="preserve">зовнішньої оцінки, </w:t>
      </w:r>
      <w:r w:rsidRPr="00A03CA6">
        <w:rPr>
          <w:rStyle w:val="a5"/>
          <w:rFonts w:ascii="Times New Roman" w:hAnsi="Times New Roman" w:cs="Times New Roman"/>
          <w:lang w:eastAsia="ru-RU"/>
        </w:rPr>
        <w:t xml:space="preserve">зокрема за допомогою незалежного експерта. </w:t>
      </w:r>
      <w:r w:rsidRPr="00A03CA6">
        <w:rPr>
          <w:rStyle w:val="a5"/>
          <w:rFonts w:ascii="Times New Roman" w:hAnsi="Times New Roman" w:cs="Times New Roman"/>
        </w:rPr>
        <w:t xml:space="preserve">Більшість компаній, </w:t>
      </w:r>
      <w:r w:rsidRPr="00A03CA6">
        <w:rPr>
          <w:rStyle w:val="a5"/>
          <w:rFonts w:ascii="Times New Roman" w:hAnsi="Times New Roman" w:cs="Times New Roman"/>
          <w:lang w:eastAsia="ru-RU"/>
        </w:rPr>
        <w:t xml:space="preserve">як правило, </w:t>
      </w:r>
      <w:r w:rsidRPr="00A03CA6">
        <w:rPr>
          <w:rStyle w:val="a5"/>
          <w:rFonts w:ascii="Times New Roman" w:hAnsi="Times New Roman" w:cs="Times New Roman"/>
        </w:rPr>
        <w:t xml:space="preserve">віддають </w:t>
      </w:r>
      <w:r w:rsidRPr="00A03CA6">
        <w:rPr>
          <w:rStyle w:val="a5"/>
          <w:rFonts w:ascii="Times New Roman" w:hAnsi="Times New Roman" w:cs="Times New Roman"/>
          <w:lang w:eastAsia="ru-RU"/>
        </w:rPr>
        <w:t xml:space="preserve">перевагу проведенню </w:t>
      </w:r>
      <w:r w:rsidRPr="00A03CA6">
        <w:rPr>
          <w:rStyle w:val="a5"/>
          <w:rFonts w:ascii="Times New Roman" w:hAnsi="Times New Roman" w:cs="Times New Roman"/>
        </w:rPr>
        <w:t xml:space="preserve">самооцінки </w:t>
      </w:r>
      <w:r w:rsidRPr="00A03CA6">
        <w:rPr>
          <w:rStyle w:val="a5"/>
          <w:rFonts w:ascii="Times New Roman" w:hAnsi="Times New Roman" w:cs="Times New Roman"/>
          <w:lang w:eastAsia="ru-RU"/>
        </w:rPr>
        <w:t xml:space="preserve">або </w:t>
      </w:r>
      <w:r w:rsidRPr="00A03CA6">
        <w:rPr>
          <w:rStyle w:val="a5"/>
          <w:rFonts w:ascii="Times New Roman" w:hAnsi="Times New Roman" w:cs="Times New Roman"/>
        </w:rPr>
        <w:t xml:space="preserve">допомозі </w:t>
      </w:r>
      <w:r w:rsidRPr="00A03CA6">
        <w:rPr>
          <w:rStyle w:val="a5"/>
          <w:rFonts w:ascii="Times New Roman" w:hAnsi="Times New Roman" w:cs="Times New Roman"/>
          <w:lang w:eastAsia="ru-RU"/>
        </w:rPr>
        <w:t xml:space="preserve">у </w:t>
      </w:r>
      <w:r w:rsidRPr="00A03CA6">
        <w:rPr>
          <w:rStyle w:val="a5"/>
          <w:rFonts w:ascii="Times New Roman" w:hAnsi="Times New Roman" w:cs="Times New Roman"/>
        </w:rPr>
        <w:t xml:space="preserve">проведенні самооцінки, </w:t>
      </w:r>
      <w:r w:rsidRPr="00A03CA6">
        <w:rPr>
          <w:rStyle w:val="a5"/>
          <w:rFonts w:ascii="Times New Roman" w:hAnsi="Times New Roman" w:cs="Times New Roman"/>
          <w:lang w:eastAsia="ru-RU"/>
        </w:rPr>
        <w:t xml:space="preserve">щоб мати </w:t>
      </w:r>
      <w:r w:rsidRPr="00A03CA6">
        <w:rPr>
          <w:rStyle w:val="a5"/>
          <w:rFonts w:ascii="Times New Roman" w:hAnsi="Times New Roman" w:cs="Times New Roman"/>
        </w:rPr>
        <w:t xml:space="preserve">можливість </w:t>
      </w:r>
      <w:r w:rsidRPr="00A03CA6">
        <w:rPr>
          <w:rStyle w:val="a5"/>
          <w:rFonts w:ascii="Times New Roman" w:hAnsi="Times New Roman" w:cs="Times New Roman"/>
          <w:lang w:eastAsia="ru-RU"/>
        </w:rPr>
        <w:t xml:space="preserve">краще контролювати процес </w:t>
      </w:r>
      <w:r w:rsidRPr="00A03CA6">
        <w:rPr>
          <w:rStyle w:val="a5"/>
          <w:rFonts w:ascii="Times New Roman" w:hAnsi="Times New Roman" w:cs="Times New Roman"/>
        </w:rPr>
        <w:t xml:space="preserve">оцінки. Зовнішні фасилітатори корисні </w:t>
      </w:r>
      <w:r w:rsidRPr="00A03CA6">
        <w:rPr>
          <w:rStyle w:val="a5"/>
          <w:rFonts w:ascii="Times New Roman" w:hAnsi="Times New Roman" w:cs="Times New Roman"/>
          <w:lang w:eastAsia="ru-RU"/>
        </w:rPr>
        <w:t xml:space="preserve">тим, що вони привносять </w:t>
      </w:r>
      <w:r w:rsidRPr="00A03CA6">
        <w:rPr>
          <w:rStyle w:val="a5"/>
          <w:rFonts w:ascii="Times New Roman" w:hAnsi="Times New Roman" w:cs="Times New Roman"/>
        </w:rPr>
        <w:t xml:space="preserve">експертні </w:t>
      </w:r>
      <w:r w:rsidRPr="00A03CA6">
        <w:rPr>
          <w:rStyle w:val="a5"/>
          <w:rFonts w:ascii="Times New Roman" w:hAnsi="Times New Roman" w:cs="Times New Roman"/>
          <w:lang w:eastAsia="ru-RU"/>
        </w:rPr>
        <w:t xml:space="preserve">знання в </w:t>
      </w:r>
      <w:r w:rsidRPr="00A03CA6">
        <w:rPr>
          <w:rStyle w:val="a5"/>
          <w:rFonts w:ascii="Times New Roman" w:hAnsi="Times New Roman" w:cs="Times New Roman"/>
        </w:rPr>
        <w:t xml:space="preserve">галузі управління і </w:t>
      </w:r>
      <w:r w:rsidRPr="00A03CA6">
        <w:rPr>
          <w:rStyle w:val="a5"/>
          <w:rFonts w:ascii="Times New Roman" w:hAnsi="Times New Roman" w:cs="Times New Roman"/>
          <w:lang w:eastAsia="ru-RU"/>
        </w:rPr>
        <w:t xml:space="preserve">сприяють </w:t>
      </w:r>
      <w:r w:rsidRPr="00A03CA6">
        <w:rPr>
          <w:rStyle w:val="a5"/>
          <w:rFonts w:ascii="Times New Roman" w:hAnsi="Times New Roman" w:cs="Times New Roman"/>
        </w:rPr>
        <w:t>підвищенню об’єктивності оцінки.</w:t>
      </w:r>
    </w:p>
    <w:p w:rsidR="009B7804" w:rsidRPr="00A03CA6" w:rsidRDefault="00D2390B">
      <w:pPr>
        <w:pStyle w:val="10"/>
        <w:keepNext/>
        <w:keepLines/>
        <w:spacing w:after="100"/>
        <w:rPr>
          <w:rFonts w:ascii="Times New Roman" w:hAnsi="Times New Roman" w:cs="Times New Roman"/>
          <w:lang w:val="uk-UA"/>
        </w:rPr>
      </w:pPr>
      <w:bookmarkStart w:id="30" w:name="bookmark58"/>
      <w:r w:rsidRPr="00A03CA6">
        <w:rPr>
          <w:rStyle w:val="1"/>
          <w:rFonts w:ascii="Times New Roman" w:hAnsi="Times New Roman" w:cs="Times New Roman"/>
          <w:lang w:val="uk-UA"/>
        </w:rPr>
        <w:lastRenderedPageBreak/>
        <w:t>Висловлення подяки</w:t>
      </w:r>
      <w:bookmarkEnd w:id="30"/>
    </w:p>
    <w:p w:rsidR="009B7804" w:rsidRPr="00A03CA6" w:rsidRDefault="00D2390B">
      <w:pPr>
        <w:pStyle w:val="11"/>
        <w:rPr>
          <w:rFonts w:ascii="Times New Roman" w:hAnsi="Times New Roman" w:cs="Times New Roman"/>
        </w:rPr>
      </w:pPr>
      <w:r w:rsidRPr="00A03CA6">
        <w:rPr>
          <w:rStyle w:val="a5"/>
          <w:rFonts w:ascii="Times New Roman" w:hAnsi="Times New Roman" w:cs="Times New Roman"/>
        </w:rPr>
        <w:t xml:space="preserve">Висловлюємо </w:t>
      </w:r>
      <w:r w:rsidRPr="00A03CA6">
        <w:rPr>
          <w:rStyle w:val="a5"/>
          <w:rFonts w:ascii="Times New Roman" w:hAnsi="Times New Roman" w:cs="Times New Roman"/>
          <w:lang w:eastAsia="ru-RU"/>
        </w:rPr>
        <w:t xml:space="preserve">подяку </w:t>
      </w:r>
      <w:r w:rsidRPr="00A03CA6">
        <w:rPr>
          <w:rStyle w:val="a5"/>
          <w:rFonts w:ascii="Times New Roman" w:hAnsi="Times New Roman" w:cs="Times New Roman"/>
          <w:lang w:eastAsia="en-US"/>
        </w:rPr>
        <w:t xml:space="preserve">IFC, SECO, </w:t>
      </w:r>
      <w:r w:rsidRPr="00A03CA6">
        <w:rPr>
          <w:rStyle w:val="a5"/>
          <w:rFonts w:ascii="Times New Roman" w:hAnsi="Times New Roman" w:cs="Times New Roman"/>
        </w:rPr>
        <w:t xml:space="preserve">Консультативній Групі </w:t>
      </w:r>
      <w:r w:rsidRPr="00A03CA6">
        <w:rPr>
          <w:rStyle w:val="a5"/>
          <w:rFonts w:ascii="Times New Roman" w:hAnsi="Times New Roman" w:cs="Times New Roman"/>
          <w:lang w:eastAsia="ru-RU"/>
        </w:rPr>
        <w:t xml:space="preserve">з числа </w:t>
      </w:r>
      <w:r w:rsidRPr="00A03CA6">
        <w:rPr>
          <w:rStyle w:val="a5"/>
          <w:rFonts w:ascii="Times New Roman" w:hAnsi="Times New Roman" w:cs="Times New Roman"/>
        </w:rPr>
        <w:t xml:space="preserve">вітчизняних радників і групі Міжнародних Експертів, які підтримали </w:t>
      </w:r>
      <w:r w:rsidRPr="00A03CA6">
        <w:rPr>
          <w:rStyle w:val="a5"/>
          <w:rFonts w:ascii="Times New Roman" w:hAnsi="Times New Roman" w:cs="Times New Roman"/>
          <w:lang w:eastAsia="ru-RU"/>
        </w:rPr>
        <w:t xml:space="preserve">зусилля НКЦПФР та УАКУ. Кожен з них зробив вагомий внесок, без якого розробка цього Кодексу була б неможливою. </w:t>
      </w:r>
      <w:r w:rsidRPr="00A03CA6">
        <w:rPr>
          <w:rStyle w:val="a5"/>
          <w:rFonts w:ascii="Times New Roman" w:hAnsi="Times New Roman" w:cs="Times New Roman"/>
        </w:rPr>
        <w:t xml:space="preserve">Усі </w:t>
      </w:r>
      <w:r w:rsidRPr="00A03CA6">
        <w:rPr>
          <w:rStyle w:val="a5"/>
          <w:rFonts w:ascii="Times New Roman" w:hAnsi="Times New Roman" w:cs="Times New Roman"/>
          <w:lang w:eastAsia="ru-RU"/>
        </w:rPr>
        <w:t xml:space="preserve">особи, </w:t>
      </w:r>
      <w:r w:rsidRPr="00A03CA6">
        <w:rPr>
          <w:rStyle w:val="a5"/>
          <w:rFonts w:ascii="Times New Roman" w:hAnsi="Times New Roman" w:cs="Times New Roman"/>
        </w:rPr>
        <w:t xml:space="preserve">які </w:t>
      </w:r>
      <w:r w:rsidRPr="00A03CA6">
        <w:rPr>
          <w:rStyle w:val="a5"/>
          <w:rFonts w:ascii="Times New Roman" w:hAnsi="Times New Roman" w:cs="Times New Roman"/>
          <w:lang w:eastAsia="ru-RU"/>
        </w:rPr>
        <w:t xml:space="preserve">зробили </w:t>
      </w:r>
      <w:r w:rsidRPr="00A03CA6">
        <w:rPr>
          <w:rStyle w:val="a5"/>
          <w:rFonts w:ascii="Times New Roman" w:hAnsi="Times New Roman" w:cs="Times New Roman"/>
        </w:rPr>
        <w:t xml:space="preserve">свій </w:t>
      </w:r>
      <w:r w:rsidRPr="00A03CA6">
        <w:rPr>
          <w:rStyle w:val="a5"/>
          <w:rFonts w:ascii="Times New Roman" w:hAnsi="Times New Roman" w:cs="Times New Roman"/>
          <w:lang w:eastAsia="ru-RU"/>
        </w:rPr>
        <w:t xml:space="preserve">внесок у розробку Кодексу, </w:t>
      </w:r>
      <w:r w:rsidRPr="00A03CA6">
        <w:rPr>
          <w:rStyle w:val="a5"/>
          <w:rFonts w:ascii="Times New Roman" w:hAnsi="Times New Roman" w:cs="Times New Roman"/>
        </w:rPr>
        <w:t xml:space="preserve">здійснили </w:t>
      </w:r>
      <w:r w:rsidRPr="00A03CA6">
        <w:rPr>
          <w:rStyle w:val="a5"/>
          <w:rFonts w:ascii="Times New Roman" w:hAnsi="Times New Roman" w:cs="Times New Roman"/>
          <w:lang w:eastAsia="ru-RU"/>
        </w:rPr>
        <w:t xml:space="preserve">це </w:t>
      </w:r>
      <w:r w:rsidRPr="00A03CA6">
        <w:rPr>
          <w:rStyle w:val="a5"/>
          <w:rFonts w:ascii="Times New Roman" w:hAnsi="Times New Roman" w:cs="Times New Roman"/>
        </w:rPr>
        <w:t xml:space="preserve">від </w:t>
      </w:r>
      <w:r w:rsidRPr="00A03CA6">
        <w:rPr>
          <w:rStyle w:val="a5"/>
          <w:rFonts w:ascii="Times New Roman" w:hAnsi="Times New Roman" w:cs="Times New Roman"/>
          <w:lang w:eastAsia="ru-RU"/>
        </w:rPr>
        <w:t xml:space="preserve">власного </w:t>
      </w:r>
      <w:r w:rsidRPr="00A03CA6">
        <w:rPr>
          <w:rStyle w:val="a5"/>
          <w:rFonts w:ascii="Times New Roman" w:hAnsi="Times New Roman" w:cs="Times New Roman"/>
        </w:rPr>
        <w:t xml:space="preserve">імені </w:t>
      </w:r>
      <w:r w:rsidRPr="00A03CA6">
        <w:rPr>
          <w:rStyle w:val="a5"/>
          <w:rFonts w:ascii="Times New Roman" w:hAnsi="Times New Roman" w:cs="Times New Roman"/>
          <w:lang w:eastAsia="ru-RU"/>
        </w:rPr>
        <w:t xml:space="preserve">як </w:t>
      </w:r>
      <w:r w:rsidRPr="00A03CA6">
        <w:rPr>
          <w:rStyle w:val="a5"/>
          <w:rFonts w:ascii="Times New Roman" w:hAnsi="Times New Roman" w:cs="Times New Roman"/>
        </w:rPr>
        <w:t xml:space="preserve">приватні </w:t>
      </w:r>
      <w:r w:rsidRPr="00A03CA6">
        <w:rPr>
          <w:rStyle w:val="a5"/>
          <w:rFonts w:ascii="Times New Roman" w:hAnsi="Times New Roman" w:cs="Times New Roman"/>
          <w:lang w:eastAsia="ru-RU"/>
        </w:rPr>
        <w:t xml:space="preserve">особи. Кодекс не обов'язково </w:t>
      </w:r>
      <w:r w:rsidRPr="00A03CA6">
        <w:rPr>
          <w:rStyle w:val="a5"/>
          <w:rFonts w:ascii="Times New Roman" w:hAnsi="Times New Roman" w:cs="Times New Roman"/>
        </w:rPr>
        <w:t xml:space="preserve">відображає </w:t>
      </w:r>
      <w:r w:rsidRPr="00A03CA6">
        <w:rPr>
          <w:rStyle w:val="a5"/>
          <w:rFonts w:ascii="Times New Roman" w:hAnsi="Times New Roman" w:cs="Times New Roman"/>
          <w:lang w:eastAsia="ru-RU"/>
        </w:rPr>
        <w:t xml:space="preserve">погляди </w:t>
      </w:r>
      <w:r w:rsidRPr="00A03CA6">
        <w:rPr>
          <w:rStyle w:val="a5"/>
          <w:rFonts w:ascii="Times New Roman" w:hAnsi="Times New Roman" w:cs="Times New Roman"/>
        </w:rPr>
        <w:t xml:space="preserve">всіх </w:t>
      </w:r>
      <w:r w:rsidRPr="00A03CA6">
        <w:rPr>
          <w:rStyle w:val="a5"/>
          <w:rFonts w:ascii="Times New Roman" w:hAnsi="Times New Roman" w:cs="Times New Roman"/>
          <w:lang w:eastAsia="ru-RU"/>
        </w:rPr>
        <w:t xml:space="preserve">окремих </w:t>
      </w:r>
      <w:r w:rsidRPr="00A03CA6">
        <w:rPr>
          <w:rStyle w:val="a5"/>
          <w:rFonts w:ascii="Times New Roman" w:hAnsi="Times New Roman" w:cs="Times New Roman"/>
        </w:rPr>
        <w:t xml:space="preserve">учасників </w:t>
      </w:r>
      <w:r w:rsidRPr="00A03CA6">
        <w:rPr>
          <w:rStyle w:val="a5"/>
          <w:rFonts w:ascii="Times New Roman" w:hAnsi="Times New Roman" w:cs="Times New Roman"/>
          <w:lang w:eastAsia="ru-RU"/>
        </w:rPr>
        <w:t xml:space="preserve">або установ, з якими вони можуть бути </w:t>
      </w:r>
      <w:r w:rsidRPr="00A03CA6">
        <w:rPr>
          <w:rStyle w:val="a5"/>
          <w:rFonts w:ascii="Times New Roman" w:hAnsi="Times New Roman" w:cs="Times New Roman"/>
        </w:rPr>
        <w:t>пов'язані.</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rPr>
        <w:t xml:space="preserve">Керівники </w:t>
      </w:r>
      <w:r w:rsidRPr="00A03CA6">
        <w:rPr>
          <w:rStyle w:val="a5"/>
          <w:rFonts w:ascii="Times New Roman" w:hAnsi="Times New Roman" w:cs="Times New Roman"/>
          <w:color w:val="2E75B5"/>
          <w:lang w:eastAsia="ru-RU"/>
        </w:rPr>
        <w:t>проекту:</w:t>
      </w:r>
    </w:p>
    <w:p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Тарас </w:t>
      </w:r>
      <w:r w:rsidRPr="00A03CA6">
        <w:rPr>
          <w:rStyle w:val="a5"/>
          <w:rFonts w:ascii="Times New Roman" w:hAnsi="Times New Roman" w:cs="Times New Roman"/>
          <w:b/>
          <w:bCs/>
        </w:rPr>
        <w:t xml:space="preserve">Іванишин, </w:t>
      </w:r>
      <w:r w:rsidRPr="00A03CA6">
        <w:rPr>
          <w:rStyle w:val="a5"/>
          <w:rFonts w:ascii="Times New Roman" w:hAnsi="Times New Roman" w:cs="Times New Roman"/>
          <w:lang w:eastAsia="ru-RU"/>
        </w:rPr>
        <w:t>Виконавчий директор, УАКУ</w:t>
      </w:r>
    </w:p>
    <w:p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Максим </w:t>
      </w:r>
      <w:r w:rsidRPr="00A03CA6">
        <w:rPr>
          <w:rStyle w:val="a5"/>
          <w:rFonts w:ascii="Times New Roman" w:hAnsi="Times New Roman" w:cs="Times New Roman"/>
          <w:b/>
          <w:bCs/>
        </w:rPr>
        <w:t xml:space="preserve">Лібанов, </w:t>
      </w:r>
      <w:r w:rsidRPr="00A03CA6">
        <w:rPr>
          <w:rStyle w:val="a5"/>
          <w:rFonts w:ascii="Times New Roman" w:hAnsi="Times New Roman" w:cs="Times New Roman"/>
          <w:lang w:eastAsia="ru-RU"/>
        </w:rPr>
        <w:t xml:space="preserve">Член </w:t>
      </w:r>
      <w:r w:rsidRPr="00A03CA6">
        <w:rPr>
          <w:rStyle w:val="a5"/>
          <w:rFonts w:ascii="Times New Roman" w:hAnsi="Times New Roman" w:cs="Times New Roman"/>
        </w:rPr>
        <w:t xml:space="preserve">Комісії, </w:t>
      </w:r>
      <w:r w:rsidRPr="00A03CA6">
        <w:rPr>
          <w:rStyle w:val="a5"/>
          <w:rFonts w:ascii="Times New Roman" w:hAnsi="Times New Roman" w:cs="Times New Roman"/>
          <w:lang w:eastAsia="ru-RU"/>
        </w:rPr>
        <w:t>НКЦПФР</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rPr>
        <w:t xml:space="preserve">Керівник </w:t>
      </w:r>
      <w:r w:rsidRPr="00A03CA6">
        <w:rPr>
          <w:rStyle w:val="a5"/>
          <w:rFonts w:ascii="Times New Roman" w:hAnsi="Times New Roman" w:cs="Times New Roman"/>
          <w:color w:val="2E75B5"/>
          <w:lang w:eastAsia="ru-RU"/>
        </w:rPr>
        <w:t xml:space="preserve">групи </w:t>
      </w:r>
      <w:r w:rsidRPr="00A03CA6">
        <w:rPr>
          <w:rStyle w:val="a5"/>
          <w:rFonts w:ascii="Times New Roman" w:hAnsi="Times New Roman" w:cs="Times New Roman"/>
          <w:color w:val="2E75B5"/>
        </w:rPr>
        <w:t>розробників:</w:t>
      </w:r>
    </w:p>
    <w:p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В. Ричард </w:t>
      </w:r>
      <w:r w:rsidRPr="00A03CA6">
        <w:rPr>
          <w:rStyle w:val="a5"/>
          <w:rFonts w:ascii="Times New Roman" w:hAnsi="Times New Roman" w:cs="Times New Roman"/>
          <w:b/>
          <w:bCs/>
        </w:rPr>
        <w:t>Фредерік</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lang w:eastAsia="ru-RU"/>
        </w:rPr>
        <w:t xml:space="preserve">Консультативна група </w:t>
      </w:r>
      <w:r w:rsidRPr="00A03CA6">
        <w:rPr>
          <w:rStyle w:val="a5"/>
          <w:rFonts w:ascii="Times New Roman" w:hAnsi="Times New Roman" w:cs="Times New Roman"/>
          <w:color w:val="2E75B5"/>
        </w:rPr>
        <w:t>вітчизняних радників:</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b/>
          <w:bCs/>
          <w:lang w:eastAsia="ru-RU"/>
        </w:rPr>
        <w:t xml:space="preserve">Максим </w:t>
      </w:r>
      <w:r w:rsidRPr="00A03CA6">
        <w:rPr>
          <w:rStyle w:val="a5"/>
          <w:rFonts w:ascii="Times New Roman" w:hAnsi="Times New Roman" w:cs="Times New Roman"/>
          <w:b/>
          <w:bCs/>
        </w:rPr>
        <w:t>Лібанов</w:t>
      </w:r>
      <w:r w:rsidRPr="00A03CA6">
        <w:rPr>
          <w:rStyle w:val="a5"/>
          <w:rFonts w:ascii="Times New Roman" w:hAnsi="Times New Roman" w:cs="Times New Roman"/>
        </w:rPr>
        <w:t xml:space="preserve">(керівник </w:t>
      </w:r>
      <w:r w:rsidRPr="00A03CA6">
        <w:rPr>
          <w:rStyle w:val="a5"/>
          <w:rFonts w:ascii="Times New Roman" w:hAnsi="Times New Roman" w:cs="Times New Roman"/>
          <w:lang w:eastAsia="ru-RU"/>
        </w:rPr>
        <w:t>групи)</w:t>
      </w:r>
      <w:r w:rsidRPr="00A03CA6">
        <w:rPr>
          <w:rStyle w:val="a5"/>
          <w:rFonts w:ascii="Times New Roman" w:hAnsi="Times New Roman" w:cs="Times New Roman"/>
          <w:b/>
          <w:bCs/>
          <w:lang w:eastAsia="ru-RU"/>
        </w:rPr>
        <w:t>, Адомас</w:t>
      </w:r>
      <w:r w:rsidRPr="00A03CA6">
        <w:rPr>
          <w:rStyle w:val="a5"/>
          <w:rFonts w:ascii="Times New Roman" w:hAnsi="Times New Roman" w:cs="Times New Roman"/>
          <w:b/>
          <w:bCs/>
        </w:rPr>
        <w:t xml:space="preserve">Аудіцкас, </w:t>
      </w:r>
      <w:r w:rsidRPr="00A03CA6">
        <w:rPr>
          <w:rStyle w:val="a5"/>
          <w:rFonts w:ascii="Times New Roman" w:hAnsi="Times New Roman" w:cs="Times New Roman"/>
          <w:b/>
          <w:bCs/>
          <w:lang w:eastAsia="ru-RU"/>
        </w:rPr>
        <w:t xml:space="preserve">Анна Бабич, Олег Бондар, Анна Буквич, </w:t>
      </w:r>
      <w:r w:rsidRPr="00A03CA6">
        <w:rPr>
          <w:rStyle w:val="a5"/>
          <w:rFonts w:ascii="Times New Roman" w:hAnsi="Times New Roman" w:cs="Times New Roman"/>
          <w:b/>
          <w:bCs/>
        </w:rPr>
        <w:t xml:space="preserve">Сергій Булавін, </w:t>
      </w:r>
      <w:r w:rsidRPr="00A03CA6">
        <w:rPr>
          <w:rStyle w:val="a5"/>
          <w:rFonts w:ascii="Times New Roman" w:hAnsi="Times New Roman" w:cs="Times New Roman"/>
          <w:b/>
          <w:bCs/>
          <w:lang w:eastAsia="ru-RU"/>
        </w:rPr>
        <w:t xml:space="preserve">Дмитро Власов, Оксана Волчко, Ольга Горбановська, </w:t>
      </w:r>
      <w:r w:rsidRPr="00A03CA6">
        <w:rPr>
          <w:rStyle w:val="a5"/>
          <w:rFonts w:ascii="Times New Roman" w:hAnsi="Times New Roman" w:cs="Times New Roman"/>
          <w:b/>
          <w:bCs/>
        </w:rPr>
        <w:t xml:space="preserve">Лілія </w:t>
      </w:r>
      <w:r w:rsidRPr="00A03CA6">
        <w:rPr>
          <w:rStyle w:val="a5"/>
          <w:rFonts w:ascii="Times New Roman" w:hAnsi="Times New Roman" w:cs="Times New Roman"/>
          <w:b/>
          <w:bCs/>
          <w:lang w:eastAsia="ru-RU"/>
        </w:rPr>
        <w:t xml:space="preserve">Горбатюк, Оляна </w:t>
      </w:r>
      <w:r w:rsidRPr="00A03CA6">
        <w:rPr>
          <w:rStyle w:val="a5"/>
          <w:rFonts w:ascii="Times New Roman" w:hAnsi="Times New Roman" w:cs="Times New Roman"/>
          <w:b/>
          <w:bCs/>
        </w:rPr>
        <w:t xml:space="preserve">Гордієнко, Наталія </w:t>
      </w:r>
      <w:r w:rsidRPr="00A03CA6">
        <w:rPr>
          <w:rStyle w:val="a5"/>
          <w:rFonts w:ascii="Times New Roman" w:hAnsi="Times New Roman" w:cs="Times New Roman"/>
          <w:b/>
          <w:bCs/>
          <w:lang w:eastAsia="ru-RU"/>
        </w:rPr>
        <w:t xml:space="preserve">Дугарьова, Олег Журавльов, </w:t>
      </w:r>
      <w:r w:rsidRPr="00A03CA6">
        <w:rPr>
          <w:rStyle w:val="a5"/>
          <w:rFonts w:ascii="Times New Roman" w:hAnsi="Times New Roman" w:cs="Times New Roman"/>
          <w:b/>
          <w:bCs/>
        </w:rPr>
        <w:t xml:space="preserve">Поліна Загнітко, </w:t>
      </w:r>
      <w:r w:rsidRPr="00A03CA6">
        <w:rPr>
          <w:rStyle w:val="a5"/>
          <w:rFonts w:ascii="Times New Roman" w:hAnsi="Times New Roman" w:cs="Times New Roman"/>
          <w:b/>
          <w:bCs/>
          <w:lang w:eastAsia="ru-RU"/>
        </w:rPr>
        <w:t xml:space="preserve">Анна Зоря, Тарас </w:t>
      </w:r>
      <w:r w:rsidRPr="00A03CA6">
        <w:rPr>
          <w:rStyle w:val="a5"/>
          <w:rFonts w:ascii="Times New Roman" w:hAnsi="Times New Roman" w:cs="Times New Roman"/>
          <w:b/>
          <w:bCs/>
        </w:rPr>
        <w:t xml:space="preserve">Іванишин, </w:t>
      </w:r>
      <w:r w:rsidRPr="00A03CA6">
        <w:rPr>
          <w:rStyle w:val="a5"/>
          <w:rFonts w:ascii="Times New Roman" w:hAnsi="Times New Roman" w:cs="Times New Roman"/>
          <w:b/>
          <w:bCs/>
          <w:lang w:eastAsia="ru-RU"/>
        </w:rPr>
        <w:t xml:space="preserve">Володимир </w:t>
      </w:r>
      <w:r w:rsidRPr="00A03CA6">
        <w:rPr>
          <w:rStyle w:val="a5"/>
          <w:rFonts w:ascii="Times New Roman" w:hAnsi="Times New Roman" w:cs="Times New Roman"/>
          <w:b/>
          <w:bCs/>
        </w:rPr>
        <w:t xml:space="preserve">Ігонін, </w:t>
      </w:r>
      <w:r w:rsidRPr="00A03CA6">
        <w:rPr>
          <w:rStyle w:val="a5"/>
          <w:rFonts w:ascii="Times New Roman" w:hAnsi="Times New Roman" w:cs="Times New Roman"/>
          <w:b/>
          <w:bCs/>
          <w:lang w:eastAsia="ru-RU"/>
        </w:rPr>
        <w:t xml:space="preserve">Олег Кальченко, Ольга Каменець, </w:t>
      </w:r>
      <w:r w:rsidRPr="00A03CA6">
        <w:rPr>
          <w:rStyle w:val="a5"/>
          <w:rFonts w:ascii="Times New Roman" w:hAnsi="Times New Roman" w:cs="Times New Roman"/>
          <w:b/>
          <w:bCs/>
        </w:rPr>
        <w:t xml:space="preserve">Юлія </w:t>
      </w:r>
      <w:r w:rsidRPr="00A03CA6">
        <w:rPr>
          <w:rStyle w:val="a5"/>
          <w:rFonts w:ascii="Times New Roman" w:hAnsi="Times New Roman" w:cs="Times New Roman"/>
          <w:b/>
          <w:bCs/>
          <w:lang w:eastAsia="ru-RU"/>
        </w:rPr>
        <w:t xml:space="preserve">Книш, </w:t>
      </w:r>
      <w:r w:rsidRPr="00A03CA6">
        <w:rPr>
          <w:rStyle w:val="a5"/>
          <w:rFonts w:ascii="Times New Roman" w:hAnsi="Times New Roman" w:cs="Times New Roman"/>
          <w:b/>
          <w:bCs/>
        </w:rPr>
        <w:t xml:space="preserve">Надія </w:t>
      </w:r>
      <w:r w:rsidRPr="00A03CA6">
        <w:rPr>
          <w:rStyle w:val="a5"/>
          <w:rFonts w:ascii="Times New Roman" w:hAnsi="Times New Roman" w:cs="Times New Roman"/>
          <w:b/>
          <w:bCs/>
          <w:lang w:eastAsia="ru-RU"/>
        </w:rPr>
        <w:t xml:space="preserve">Кобиляк, Анна Кожем’яченко, Дмитро Козлов, </w:t>
      </w:r>
      <w:r w:rsidRPr="00A03CA6">
        <w:rPr>
          <w:rStyle w:val="a5"/>
          <w:rFonts w:ascii="Times New Roman" w:hAnsi="Times New Roman" w:cs="Times New Roman"/>
          <w:b/>
          <w:bCs/>
        </w:rPr>
        <w:t xml:space="preserve">Олексій </w:t>
      </w:r>
      <w:r w:rsidRPr="00A03CA6">
        <w:rPr>
          <w:rStyle w:val="a5"/>
          <w:rFonts w:ascii="Times New Roman" w:hAnsi="Times New Roman" w:cs="Times New Roman"/>
          <w:b/>
          <w:bCs/>
          <w:lang w:eastAsia="ru-RU"/>
        </w:rPr>
        <w:t xml:space="preserve">Колчанов, Руслан Кондрик, Олександра Костриця, Дмитро Котляр, Дмитро Кузьмин, Ольга Кучерук, Олена Кучинська, Олександр Лисенко, Максим </w:t>
      </w:r>
      <w:r w:rsidRPr="00A03CA6">
        <w:rPr>
          <w:rStyle w:val="a5"/>
          <w:rFonts w:ascii="Times New Roman" w:hAnsi="Times New Roman" w:cs="Times New Roman"/>
          <w:b/>
          <w:bCs/>
        </w:rPr>
        <w:t xml:space="preserve">Лібанов, </w:t>
      </w:r>
      <w:r w:rsidRPr="00A03CA6">
        <w:rPr>
          <w:rStyle w:val="a5"/>
          <w:rFonts w:ascii="Times New Roman" w:hAnsi="Times New Roman" w:cs="Times New Roman"/>
          <w:b/>
          <w:bCs/>
          <w:lang w:eastAsia="ru-RU"/>
        </w:rPr>
        <w:t xml:space="preserve">ДезмондО’Майник, Ярослав Малий, Анна Марко, Марина Музиченко, </w:t>
      </w:r>
      <w:r w:rsidRPr="00A03CA6">
        <w:rPr>
          <w:rStyle w:val="a5"/>
          <w:rFonts w:ascii="Times New Roman" w:hAnsi="Times New Roman" w:cs="Times New Roman"/>
          <w:b/>
          <w:bCs/>
        </w:rPr>
        <w:t xml:space="preserve">Єлена Нусінова, Ігор </w:t>
      </w:r>
      <w:r w:rsidRPr="00A03CA6">
        <w:rPr>
          <w:rStyle w:val="a5"/>
          <w:rFonts w:ascii="Times New Roman" w:hAnsi="Times New Roman" w:cs="Times New Roman"/>
          <w:b/>
          <w:bCs/>
          <w:lang w:eastAsia="ru-RU"/>
        </w:rPr>
        <w:t xml:space="preserve">Олехов, </w:t>
      </w:r>
      <w:r w:rsidRPr="00A03CA6">
        <w:rPr>
          <w:rStyle w:val="a5"/>
          <w:rFonts w:ascii="Times New Roman" w:hAnsi="Times New Roman" w:cs="Times New Roman"/>
          <w:b/>
          <w:bCs/>
        </w:rPr>
        <w:t xml:space="preserve">Марія </w:t>
      </w:r>
      <w:r w:rsidRPr="00A03CA6">
        <w:rPr>
          <w:rStyle w:val="a5"/>
          <w:rFonts w:ascii="Times New Roman" w:hAnsi="Times New Roman" w:cs="Times New Roman"/>
          <w:b/>
          <w:bCs/>
          <w:lang w:eastAsia="ru-RU"/>
        </w:rPr>
        <w:t xml:space="preserve">Орлик, Оксана Параскева, Олена Пелипенко, Оксана </w:t>
      </w:r>
      <w:r w:rsidRPr="00A03CA6">
        <w:rPr>
          <w:rStyle w:val="a5"/>
          <w:rFonts w:ascii="Times New Roman" w:hAnsi="Times New Roman" w:cs="Times New Roman"/>
          <w:b/>
          <w:bCs/>
        </w:rPr>
        <w:t xml:space="preserve">Пікуз, </w:t>
      </w:r>
      <w:r w:rsidRPr="00A03CA6">
        <w:rPr>
          <w:rStyle w:val="a5"/>
          <w:rFonts w:ascii="Times New Roman" w:hAnsi="Times New Roman" w:cs="Times New Roman"/>
          <w:b/>
          <w:bCs/>
          <w:lang w:eastAsia="ru-RU"/>
        </w:rPr>
        <w:t xml:space="preserve">Олександр </w:t>
      </w:r>
      <w:r w:rsidRPr="00A03CA6">
        <w:rPr>
          <w:rStyle w:val="a5"/>
          <w:rFonts w:ascii="Times New Roman" w:hAnsi="Times New Roman" w:cs="Times New Roman"/>
          <w:b/>
          <w:bCs/>
        </w:rPr>
        <w:t xml:space="preserve">Плотніков, </w:t>
      </w:r>
      <w:r w:rsidRPr="00A03CA6">
        <w:rPr>
          <w:rStyle w:val="a5"/>
          <w:rFonts w:ascii="Times New Roman" w:hAnsi="Times New Roman" w:cs="Times New Roman"/>
          <w:b/>
          <w:bCs/>
          <w:lang w:eastAsia="ru-RU"/>
        </w:rPr>
        <w:t xml:space="preserve">Марина </w:t>
      </w:r>
      <w:r w:rsidRPr="00A03CA6">
        <w:rPr>
          <w:rStyle w:val="a5"/>
          <w:rFonts w:ascii="Times New Roman" w:hAnsi="Times New Roman" w:cs="Times New Roman"/>
          <w:b/>
          <w:bCs/>
        </w:rPr>
        <w:t xml:space="preserve">Римкіна, </w:t>
      </w:r>
      <w:r w:rsidRPr="00A03CA6">
        <w:rPr>
          <w:rStyle w:val="a5"/>
          <w:rFonts w:ascii="Times New Roman" w:hAnsi="Times New Roman" w:cs="Times New Roman"/>
          <w:b/>
          <w:bCs/>
          <w:lang w:eastAsia="ru-RU"/>
        </w:rPr>
        <w:t xml:space="preserve">Анна Робейко, Вадим Романюк, Роман Сульжик, </w:t>
      </w:r>
      <w:r w:rsidRPr="00A03CA6">
        <w:rPr>
          <w:rStyle w:val="a5"/>
          <w:rFonts w:ascii="Times New Roman" w:hAnsi="Times New Roman" w:cs="Times New Roman"/>
          <w:b/>
          <w:bCs/>
        </w:rPr>
        <w:t xml:space="preserve">Марія </w:t>
      </w:r>
      <w:r w:rsidRPr="00A03CA6">
        <w:rPr>
          <w:rStyle w:val="a5"/>
          <w:rFonts w:ascii="Times New Roman" w:hAnsi="Times New Roman" w:cs="Times New Roman"/>
          <w:b/>
          <w:bCs/>
          <w:lang w:eastAsia="ru-RU"/>
        </w:rPr>
        <w:t xml:space="preserve">Сухан, Микола Стеценко, </w:t>
      </w:r>
      <w:r w:rsidRPr="00A03CA6">
        <w:rPr>
          <w:rStyle w:val="a5"/>
          <w:rFonts w:ascii="Times New Roman" w:hAnsi="Times New Roman" w:cs="Times New Roman"/>
          <w:b/>
          <w:bCs/>
        </w:rPr>
        <w:t xml:space="preserve">Ілля </w:t>
      </w:r>
      <w:r w:rsidRPr="00A03CA6">
        <w:rPr>
          <w:rStyle w:val="a5"/>
          <w:rFonts w:ascii="Times New Roman" w:hAnsi="Times New Roman" w:cs="Times New Roman"/>
          <w:b/>
          <w:bCs/>
          <w:lang w:eastAsia="ru-RU"/>
        </w:rPr>
        <w:t xml:space="preserve">Ткачук, Ольга </w:t>
      </w:r>
      <w:r w:rsidRPr="00A03CA6">
        <w:rPr>
          <w:rStyle w:val="a5"/>
          <w:rFonts w:ascii="Times New Roman" w:hAnsi="Times New Roman" w:cs="Times New Roman"/>
          <w:b/>
          <w:bCs/>
        </w:rPr>
        <w:t xml:space="preserve">Тріпольська, ТімурХромаєв, </w:t>
      </w:r>
      <w:r w:rsidRPr="00A03CA6">
        <w:rPr>
          <w:rStyle w:val="a5"/>
          <w:rFonts w:ascii="Times New Roman" w:hAnsi="Times New Roman" w:cs="Times New Roman"/>
          <w:b/>
          <w:bCs/>
          <w:lang w:eastAsia="ru-RU"/>
        </w:rPr>
        <w:t>Богдан Шишковський.</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lang w:eastAsia="ru-RU"/>
        </w:rPr>
        <w:t xml:space="preserve">Група </w:t>
      </w:r>
      <w:r w:rsidRPr="00A03CA6">
        <w:rPr>
          <w:rStyle w:val="a5"/>
          <w:rFonts w:ascii="Times New Roman" w:hAnsi="Times New Roman" w:cs="Times New Roman"/>
          <w:color w:val="2E75B5"/>
        </w:rPr>
        <w:t>міжнародних експертів:</w:t>
      </w:r>
    </w:p>
    <w:p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lang w:eastAsia="ru-RU"/>
        </w:rPr>
        <w:t xml:space="preserve">Борис </w:t>
      </w:r>
      <w:r w:rsidRPr="00A03CA6">
        <w:rPr>
          <w:rStyle w:val="a5"/>
          <w:rFonts w:ascii="Times New Roman" w:hAnsi="Times New Roman" w:cs="Times New Roman"/>
          <w:b/>
          <w:bCs/>
        </w:rPr>
        <w:t>Джанджалія</w:t>
      </w:r>
      <w:r w:rsidRPr="00A03CA6">
        <w:rPr>
          <w:rStyle w:val="a5"/>
          <w:rFonts w:ascii="Times New Roman" w:hAnsi="Times New Roman" w:cs="Times New Roman"/>
        </w:rPr>
        <w:t xml:space="preserve">, </w:t>
      </w:r>
      <w:r w:rsidRPr="00A03CA6">
        <w:rPr>
          <w:rStyle w:val="a5"/>
          <w:rFonts w:ascii="Times New Roman" w:hAnsi="Times New Roman" w:cs="Times New Roman"/>
          <w:lang w:eastAsia="en-US"/>
        </w:rPr>
        <w:t xml:space="preserve">IFC, </w:t>
      </w:r>
      <w:r w:rsidRPr="00A03CA6">
        <w:rPr>
          <w:rStyle w:val="a5"/>
          <w:rFonts w:ascii="Times New Roman" w:hAnsi="Times New Roman" w:cs="Times New Roman"/>
        </w:rPr>
        <w:t xml:space="preserve">Провідний фахівець </w:t>
      </w:r>
      <w:r w:rsidRPr="00A03CA6">
        <w:rPr>
          <w:rStyle w:val="a5"/>
          <w:rFonts w:ascii="Times New Roman" w:hAnsi="Times New Roman" w:cs="Times New Roman"/>
          <w:lang w:eastAsia="ru-RU"/>
        </w:rPr>
        <w:t xml:space="preserve">з питань корпоративного </w:t>
      </w:r>
      <w:r w:rsidRPr="00A03CA6">
        <w:rPr>
          <w:rStyle w:val="a5"/>
          <w:rFonts w:ascii="Times New Roman" w:hAnsi="Times New Roman" w:cs="Times New Roman"/>
        </w:rPr>
        <w:t>управління</w:t>
      </w:r>
    </w:p>
    <w:p w:rsidR="009B7804" w:rsidRPr="00A03CA6" w:rsidRDefault="00D2390B">
      <w:pPr>
        <w:pStyle w:val="11"/>
        <w:numPr>
          <w:ilvl w:val="0"/>
          <w:numId w:val="47"/>
        </w:numPr>
        <w:tabs>
          <w:tab w:val="left" w:pos="721"/>
        </w:tabs>
        <w:ind w:firstLine="380"/>
        <w:rPr>
          <w:rFonts w:ascii="Times New Roman" w:hAnsi="Times New Roman" w:cs="Times New Roman"/>
        </w:rPr>
      </w:pPr>
      <w:r w:rsidRPr="00A03CA6">
        <w:rPr>
          <w:rStyle w:val="a5"/>
          <w:rFonts w:ascii="Times New Roman" w:hAnsi="Times New Roman" w:cs="Times New Roman"/>
          <w:b/>
          <w:bCs/>
        </w:rPr>
        <w:t xml:space="preserve">Ірен </w:t>
      </w:r>
      <w:r w:rsidRPr="00A03CA6">
        <w:rPr>
          <w:rStyle w:val="a5"/>
          <w:rFonts w:ascii="Times New Roman" w:hAnsi="Times New Roman" w:cs="Times New Roman"/>
          <w:b/>
          <w:bCs/>
          <w:lang w:eastAsia="ru-RU"/>
        </w:rPr>
        <w:t xml:space="preserve">Бен Якар, </w:t>
      </w:r>
      <w:r w:rsidRPr="00A03CA6">
        <w:rPr>
          <w:rStyle w:val="a5"/>
          <w:rFonts w:ascii="Times New Roman" w:hAnsi="Times New Roman" w:cs="Times New Roman"/>
          <w:lang w:eastAsia="en-US"/>
        </w:rPr>
        <w:t>Deloitte</w:t>
      </w:r>
      <w:r w:rsidRPr="00A03CA6">
        <w:rPr>
          <w:rStyle w:val="a5"/>
          <w:rFonts w:ascii="Times New Roman" w:hAnsi="Times New Roman" w:cs="Times New Roman"/>
        </w:rPr>
        <w:t xml:space="preserve">Ізраїль, </w:t>
      </w:r>
      <w:r w:rsidRPr="00A03CA6">
        <w:rPr>
          <w:rStyle w:val="a5"/>
          <w:rFonts w:ascii="Times New Roman" w:hAnsi="Times New Roman" w:cs="Times New Roman"/>
          <w:lang w:eastAsia="ru-RU"/>
        </w:rPr>
        <w:t xml:space="preserve">Ризик Консалтинг, </w:t>
      </w:r>
      <w:r w:rsidRPr="00A03CA6">
        <w:rPr>
          <w:rStyle w:val="a5"/>
          <w:rFonts w:ascii="Times New Roman" w:hAnsi="Times New Roman" w:cs="Times New Roman"/>
        </w:rPr>
        <w:t xml:space="preserve">Керівник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управління</w:t>
      </w:r>
    </w:p>
    <w:p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rPr>
        <w:t xml:space="preserve">Кріс </w:t>
      </w:r>
      <w:r w:rsidRPr="00A03CA6">
        <w:rPr>
          <w:rStyle w:val="a5"/>
          <w:rFonts w:ascii="Times New Roman" w:hAnsi="Times New Roman" w:cs="Times New Roman"/>
          <w:b/>
          <w:bCs/>
          <w:lang w:eastAsia="ru-RU"/>
        </w:rPr>
        <w:t>Ходж</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lang w:eastAsia="en-US"/>
        </w:rPr>
        <w:t xml:space="preserve">GovernancePerspectivesLtd., </w:t>
      </w:r>
      <w:r w:rsidRPr="00A03CA6">
        <w:rPr>
          <w:rStyle w:val="a5"/>
          <w:rFonts w:ascii="Times New Roman" w:hAnsi="Times New Roman" w:cs="Times New Roman"/>
          <w:lang w:eastAsia="ru-RU"/>
        </w:rPr>
        <w:t xml:space="preserve">незалежний радник з питань </w:t>
      </w:r>
      <w:r w:rsidRPr="00A03CA6">
        <w:rPr>
          <w:rStyle w:val="a5"/>
          <w:rFonts w:ascii="Times New Roman" w:hAnsi="Times New Roman" w:cs="Times New Roman"/>
        </w:rPr>
        <w:t xml:space="preserve">управління і </w:t>
      </w:r>
      <w:r w:rsidRPr="00A03CA6">
        <w:rPr>
          <w:rStyle w:val="a5"/>
          <w:rFonts w:ascii="Times New Roman" w:hAnsi="Times New Roman" w:cs="Times New Roman"/>
          <w:lang w:eastAsia="ru-RU"/>
        </w:rPr>
        <w:t xml:space="preserve">нагляду </w:t>
      </w:r>
      <w:r w:rsidRPr="00A03CA6">
        <w:rPr>
          <w:rStyle w:val="a5"/>
          <w:rFonts w:ascii="Times New Roman" w:hAnsi="Times New Roman" w:cs="Times New Roman"/>
        </w:rPr>
        <w:t xml:space="preserve">Всесвітньої мережі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колишній </w:t>
      </w:r>
      <w:r w:rsidRPr="00A03CA6">
        <w:rPr>
          <w:rStyle w:val="a5"/>
          <w:rFonts w:ascii="Times New Roman" w:hAnsi="Times New Roman" w:cs="Times New Roman"/>
          <w:lang w:eastAsia="ru-RU"/>
        </w:rPr>
        <w:t>Директор з питань</w:t>
      </w:r>
    </w:p>
    <w:p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lang w:eastAsia="ru-RU"/>
        </w:rPr>
        <w:t>Олександр Берг</w:t>
      </w:r>
      <w:r w:rsidRPr="00A03CA6">
        <w:rPr>
          <w:rStyle w:val="a5"/>
          <w:rFonts w:ascii="Times New Roman" w:hAnsi="Times New Roman" w:cs="Times New Roman"/>
          <w:lang w:eastAsia="ru-RU"/>
        </w:rPr>
        <w:t xml:space="preserve">, </w:t>
      </w:r>
      <w:r w:rsidRPr="00A03CA6">
        <w:rPr>
          <w:rStyle w:val="a5"/>
          <w:rFonts w:ascii="Times New Roman" w:hAnsi="Times New Roman" w:cs="Times New Roman"/>
        </w:rPr>
        <w:t xml:space="preserve">Світовий </w:t>
      </w:r>
      <w:r w:rsidRPr="00A03CA6">
        <w:rPr>
          <w:rStyle w:val="a5"/>
          <w:rFonts w:ascii="Times New Roman" w:hAnsi="Times New Roman" w:cs="Times New Roman"/>
          <w:lang w:eastAsia="ru-RU"/>
        </w:rPr>
        <w:t xml:space="preserve">Банк, </w:t>
      </w:r>
      <w:r w:rsidRPr="00A03CA6">
        <w:rPr>
          <w:rStyle w:val="a5"/>
          <w:rFonts w:ascii="Times New Roman" w:hAnsi="Times New Roman" w:cs="Times New Roman"/>
        </w:rPr>
        <w:t xml:space="preserve">Провідний фахівець </w:t>
      </w:r>
      <w:r w:rsidRPr="00A03CA6">
        <w:rPr>
          <w:rStyle w:val="a5"/>
          <w:rFonts w:ascii="Times New Roman" w:hAnsi="Times New Roman" w:cs="Times New Roman"/>
          <w:lang w:eastAsia="ru-RU"/>
        </w:rPr>
        <w:t xml:space="preserve">з розвитку </w:t>
      </w:r>
      <w:r w:rsidRPr="00A03CA6">
        <w:rPr>
          <w:rStyle w:val="a5"/>
          <w:rFonts w:ascii="Times New Roman" w:hAnsi="Times New Roman" w:cs="Times New Roman"/>
        </w:rPr>
        <w:t xml:space="preserve">фінансового </w:t>
      </w:r>
      <w:r w:rsidRPr="00A03CA6">
        <w:rPr>
          <w:rStyle w:val="a5"/>
          <w:rFonts w:ascii="Times New Roman" w:hAnsi="Times New Roman" w:cs="Times New Roman"/>
          <w:lang w:eastAsia="ru-RU"/>
        </w:rPr>
        <w:t xml:space="preserve">сектору щодо питань </w:t>
      </w:r>
      <w:r w:rsidRPr="00A03CA6">
        <w:rPr>
          <w:rStyle w:val="a5"/>
          <w:rFonts w:ascii="Times New Roman" w:hAnsi="Times New Roman" w:cs="Times New Roman"/>
        </w:rPr>
        <w:t xml:space="preserve">фінансів, конкурентоспроможності </w:t>
      </w:r>
      <w:r w:rsidRPr="00A03CA6">
        <w:rPr>
          <w:rStyle w:val="a5"/>
          <w:rFonts w:ascii="Times New Roman" w:hAnsi="Times New Roman" w:cs="Times New Roman"/>
          <w:lang w:eastAsia="ru-RU"/>
        </w:rPr>
        <w:t xml:space="preserve">та </w:t>
      </w:r>
      <w:r w:rsidRPr="00A03CA6">
        <w:rPr>
          <w:rStyle w:val="a5"/>
          <w:rFonts w:ascii="Times New Roman" w:hAnsi="Times New Roman" w:cs="Times New Roman"/>
        </w:rPr>
        <w:t xml:space="preserve">інноваційної </w:t>
      </w:r>
      <w:r w:rsidRPr="00A03CA6">
        <w:rPr>
          <w:rStyle w:val="a5"/>
          <w:rFonts w:ascii="Times New Roman" w:hAnsi="Times New Roman" w:cs="Times New Roman"/>
          <w:lang w:eastAsia="ru-RU"/>
        </w:rPr>
        <w:t>практики</w:t>
      </w:r>
    </w:p>
    <w:p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lang w:eastAsia="ru-RU"/>
        </w:rPr>
        <w:t xml:space="preserve">Чарльз </w:t>
      </w:r>
      <w:r w:rsidRPr="00A03CA6">
        <w:rPr>
          <w:rStyle w:val="a5"/>
          <w:rFonts w:ascii="Times New Roman" w:hAnsi="Times New Roman" w:cs="Times New Roman"/>
          <w:b/>
          <w:bCs/>
        </w:rPr>
        <w:t>Кенфілд</w:t>
      </w:r>
      <w:r w:rsidRPr="00A03CA6">
        <w:rPr>
          <w:rStyle w:val="a5"/>
          <w:rFonts w:ascii="Times New Roman" w:hAnsi="Times New Roman" w:cs="Times New Roman"/>
        </w:rPr>
        <w:t xml:space="preserve">, </w:t>
      </w:r>
      <w:r w:rsidRPr="00A03CA6">
        <w:rPr>
          <w:rStyle w:val="a5"/>
          <w:rFonts w:ascii="Times New Roman" w:hAnsi="Times New Roman" w:cs="Times New Roman"/>
          <w:lang w:eastAsia="en-US"/>
        </w:rPr>
        <w:t xml:space="preserve">IFC, </w:t>
      </w:r>
      <w:r w:rsidRPr="00A03CA6">
        <w:rPr>
          <w:rStyle w:val="a5"/>
          <w:rFonts w:ascii="Times New Roman" w:hAnsi="Times New Roman" w:cs="Times New Roman"/>
          <w:lang w:eastAsia="ru-RU"/>
        </w:rPr>
        <w:t xml:space="preserve">Головний </w:t>
      </w:r>
      <w:r w:rsidRPr="00A03CA6">
        <w:rPr>
          <w:rStyle w:val="a5"/>
          <w:rFonts w:ascii="Times New Roman" w:hAnsi="Times New Roman" w:cs="Times New Roman"/>
        </w:rPr>
        <w:t xml:space="preserve">фахівець </w:t>
      </w:r>
      <w:r w:rsidRPr="00A03CA6">
        <w:rPr>
          <w:rStyle w:val="a5"/>
          <w:rFonts w:ascii="Times New Roman" w:hAnsi="Times New Roman" w:cs="Times New Roman"/>
          <w:lang w:eastAsia="ru-RU"/>
        </w:rPr>
        <w:t xml:space="preserve">з питань 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w:t>
      </w:r>
      <w:r w:rsidRPr="00A03CA6">
        <w:rPr>
          <w:rStyle w:val="a5"/>
          <w:rFonts w:ascii="Times New Roman" w:hAnsi="Times New Roman" w:cs="Times New Roman"/>
          <w:lang w:eastAsia="ru-RU"/>
        </w:rPr>
        <w:t xml:space="preserve">Ради з </w:t>
      </w:r>
      <w:r w:rsidRPr="00A03CA6">
        <w:rPr>
          <w:rStyle w:val="a5"/>
          <w:rFonts w:ascii="Times New Roman" w:hAnsi="Times New Roman" w:cs="Times New Roman"/>
        </w:rPr>
        <w:t>Фінансової Звітності Великої Британії</w:t>
      </w:r>
    </w:p>
    <w:p w:rsidR="009B7804" w:rsidRPr="00A03CA6" w:rsidRDefault="00D2390B">
      <w:pPr>
        <w:pStyle w:val="11"/>
        <w:numPr>
          <w:ilvl w:val="0"/>
          <w:numId w:val="47"/>
        </w:numPr>
        <w:tabs>
          <w:tab w:val="left" w:pos="721"/>
        </w:tabs>
        <w:ind w:left="740" w:hanging="360"/>
        <w:rPr>
          <w:rFonts w:ascii="Times New Roman" w:hAnsi="Times New Roman" w:cs="Times New Roman"/>
        </w:rPr>
      </w:pPr>
      <w:r w:rsidRPr="00A03CA6">
        <w:rPr>
          <w:rStyle w:val="a5"/>
          <w:rFonts w:ascii="Times New Roman" w:hAnsi="Times New Roman" w:cs="Times New Roman"/>
          <w:b/>
          <w:bCs/>
          <w:lang w:eastAsia="ru-RU"/>
        </w:rPr>
        <w:t xml:space="preserve">Пол </w:t>
      </w:r>
      <w:r w:rsidRPr="00A03CA6">
        <w:rPr>
          <w:rStyle w:val="a5"/>
          <w:rFonts w:ascii="Times New Roman" w:hAnsi="Times New Roman" w:cs="Times New Roman"/>
          <w:b/>
          <w:bCs/>
        </w:rPr>
        <w:t>Лі</w:t>
      </w:r>
      <w:r w:rsidRPr="00A03CA6">
        <w:rPr>
          <w:rStyle w:val="a5"/>
          <w:rFonts w:ascii="Times New Roman" w:hAnsi="Times New Roman" w:cs="Times New Roman"/>
        </w:rPr>
        <w:t xml:space="preserve">, </w:t>
      </w:r>
      <w:r w:rsidRPr="00A03CA6">
        <w:rPr>
          <w:rStyle w:val="a5"/>
          <w:rFonts w:ascii="Times New Roman" w:hAnsi="Times New Roman" w:cs="Times New Roman"/>
          <w:lang w:eastAsia="ru-RU"/>
        </w:rPr>
        <w:t xml:space="preserve">Радник з питань </w:t>
      </w:r>
      <w:r w:rsidRPr="00A03CA6">
        <w:rPr>
          <w:rStyle w:val="a5"/>
          <w:rFonts w:ascii="Times New Roman" w:hAnsi="Times New Roman" w:cs="Times New Roman"/>
        </w:rPr>
        <w:t xml:space="preserve">політики Всесвітньої мережі </w:t>
      </w:r>
      <w:r w:rsidRPr="00A03CA6">
        <w:rPr>
          <w:rStyle w:val="a5"/>
          <w:rFonts w:ascii="Times New Roman" w:hAnsi="Times New Roman" w:cs="Times New Roman"/>
          <w:lang w:eastAsia="ru-RU"/>
        </w:rPr>
        <w:t xml:space="preserve">корпоративного </w:t>
      </w:r>
      <w:r w:rsidRPr="00A03CA6">
        <w:rPr>
          <w:rStyle w:val="a5"/>
          <w:rFonts w:ascii="Times New Roman" w:hAnsi="Times New Roman" w:cs="Times New Roman"/>
        </w:rPr>
        <w:t xml:space="preserve">управління, колишній </w:t>
      </w:r>
      <w:r w:rsidRPr="00A03CA6">
        <w:rPr>
          <w:rStyle w:val="a5"/>
          <w:rFonts w:ascii="Times New Roman" w:hAnsi="Times New Roman" w:cs="Times New Roman"/>
          <w:lang w:eastAsia="ru-RU"/>
        </w:rPr>
        <w:t xml:space="preserve">Директор з питань корпоративного </w:t>
      </w:r>
      <w:r w:rsidRPr="00A03CA6">
        <w:rPr>
          <w:rStyle w:val="a5"/>
          <w:rFonts w:ascii="Times New Roman" w:hAnsi="Times New Roman" w:cs="Times New Roman"/>
        </w:rPr>
        <w:t xml:space="preserve">управління компанії </w:t>
      </w:r>
      <w:r w:rsidRPr="00A03CA6">
        <w:rPr>
          <w:rStyle w:val="a5"/>
          <w:rFonts w:ascii="Times New Roman" w:hAnsi="Times New Roman" w:cs="Times New Roman"/>
          <w:lang w:eastAsia="en-US"/>
        </w:rPr>
        <w:t>AberdeenAssetManagement</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color w:val="2E75B5"/>
          <w:lang w:eastAsia="ru-RU"/>
        </w:rPr>
        <w:t>Спонсори:</w:t>
      </w:r>
    </w:p>
    <w:p w:rsidR="009B7804" w:rsidRPr="00A03CA6" w:rsidRDefault="00D2390B">
      <w:pPr>
        <w:pStyle w:val="11"/>
        <w:spacing w:after="480"/>
        <w:rPr>
          <w:rFonts w:ascii="Times New Roman" w:hAnsi="Times New Roman" w:cs="Times New Roman"/>
        </w:rPr>
      </w:pPr>
      <w:r w:rsidRPr="00A03CA6">
        <w:rPr>
          <w:rStyle w:val="a5"/>
          <w:rFonts w:ascii="Times New Roman" w:hAnsi="Times New Roman" w:cs="Times New Roman"/>
          <w:lang w:eastAsia="ru-RU"/>
        </w:rPr>
        <w:t xml:space="preserve">Цей Кодекс було </w:t>
      </w:r>
      <w:r w:rsidRPr="00A03CA6">
        <w:rPr>
          <w:rStyle w:val="a5"/>
          <w:rFonts w:ascii="Times New Roman" w:hAnsi="Times New Roman" w:cs="Times New Roman"/>
        </w:rPr>
        <w:t xml:space="preserve">підготовлено </w:t>
      </w:r>
      <w:r w:rsidRPr="00A03CA6">
        <w:rPr>
          <w:rStyle w:val="a5"/>
          <w:rFonts w:ascii="Times New Roman" w:hAnsi="Times New Roman" w:cs="Times New Roman"/>
          <w:color w:val="222222"/>
          <w:lang w:eastAsia="ru-RU"/>
        </w:rPr>
        <w:t xml:space="preserve">за </w:t>
      </w:r>
      <w:r w:rsidRPr="00A03CA6">
        <w:rPr>
          <w:rStyle w:val="a5"/>
          <w:rFonts w:ascii="Times New Roman" w:hAnsi="Times New Roman" w:cs="Times New Roman"/>
          <w:color w:val="222222"/>
        </w:rPr>
        <w:t xml:space="preserve">підтримки </w:t>
      </w:r>
      <w:r w:rsidRPr="00A03CA6">
        <w:rPr>
          <w:rStyle w:val="a5"/>
          <w:rFonts w:ascii="Times New Roman" w:hAnsi="Times New Roman" w:cs="Times New Roman"/>
          <w:color w:val="222222"/>
          <w:lang w:eastAsia="en-US"/>
        </w:rPr>
        <w:t xml:space="preserve">IFC </w:t>
      </w:r>
      <w:r w:rsidRPr="00A03CA6">
        <w:rPr>
          <w:rStyle w:val="a5"/>
          <w:rFonts w:ascii="Times New Roman" w:hAnsi="Times New Roman" w:cs="Times New Roman"/>
          <w:color w:val="222222"/>
          <w:lang w:eastAsia="ru-RU"/>
        </w:rPr>
        <w:t xml:space="preserve">у </w:t>
      </w:r>
      <w:r w:rsidRPr="00A03CA6">
        <w:rPr>
          <w:rStyle w:val="a5"/>
          <w:rFonts w:ascii="Times New Roman" w:hAnsi="Times New Roman" w:cs="Times New Roman"/>
          <w:color w:val="222222"/>
        </w:rPr>
        <w:t xml:space="preserve">партнерстві </w:t>
      </w:r>
      <w:r w:rsidRPr="00A03CA6">
        <w:rPr>
          <w:rStyle w:val="a5"/>
          <w:rFonts w:ascii="Times New Roman" w:hAnsi="Times New Roman" w:cs="Times New Roman"/>
          <w:color w:val="222222"/>
          <w:lang w:eastAsia="ru-RU"/>
        </w:rPr>
        <w:t xml:space="preserve">з </w:t>
      </w:r>
      <w:r w:rsidRPr="00A03CA6">
        <w:rPr>
          <w:rStyle w:val="a5"/>
          <w:rFonts w:ascii="Times New Roman" w:hAnsi="Times New Roman" w:cs="Times New Roman"/>
          <w:color w:val="222222"/>
          <w:lang w:eastAsia="en-US"/>
        </w:rPr>
        <w:t>SECO.</w:t>
      </w:r>
    </w:p>
    <w:p w:rsidR="009B7804" w:rsidRPr="00A03CA6" w:rsidRDefault="00D2390B">
      <w:pPr>
        <w:pStyle w:val="11"/>
        <w:rPr>
          <w:rFonts w:ascii="Times New Roman" w:hAnsi="Times New Roman" w:cs="Times New Roman"/>
        </w:rPr>
      </w:pPr>
      <w:r w:rsidRPr="00A03CA6">
        <w:rPr>
          <w:rStyle w:val="a5"/>
          <w:rFonts w:ascii="Times New Roman" w:hAnsi="Times New Roman" w:cs="Times New Roman"/>
          <w:lang w:eastAsia="en-US"/>
        </w:rPr>
        <w:t>©UCGA/NSSMC</w:t>
      </w:r>
    </w:p>
    <w:sectPr w:rsidR="009B7804" w:rsidRPr="00A03CA6" w:rsidSect="001F0A37">
      <w:pgSz w:w="12240" w:h="15840"/>
      <w:pgMar w:top="1454" w:right="1421" w:bottom="1454" w:left="1416" w:header="1026"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396" w:rsidRDefault="00B15396">
      <w:r>
        <w:separator/>
      </w:r>
    </w:p>
  </w:endnote>
  <w:endnote w:type="continuationSeparator" w:id="1">
    <w:p w:rsidR="00B15396" w:rsidRDefault="00B153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04" w:rsidRDefault="001F0A37">
    <w:pPr>
      <w:spacing w:line="1" w:lineRule="exact"/>
    </w:pPr>
    <w:r w:rsidRPr="001F0A37">
      <w:rPr>
        <w:noProof/>
      </w:rPr>
      <w:pict>
        <v:shapetype id="_x0000_t202" coordsize="21600,21600" o:spt="202" path="m,l,21600r21600,l21600,xe">
          <v:stroke joinstyle="miter"/>
          <v:path gradientshapeok="t" o:connecttype="rect"/>
        </v:shapetype>
        <v:shape id="Shape 1" o:spid="_x0000_s2049" type="#_x0000_t202" style="position:absolute;margin-left:301.1pt;margin-top:737.3pt;width:9.1pt;height:5.3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" filled="f" stroked="f">
          <v:textbox style="mso-fit-shape-to-text:t" inset="0,0,0,0">
            <w:txbxContent>
              <w:p w:rsidR="009B7804" w:rsidRDefault="001F0A37">
                <w:pPr>
                  <w:pStyle w:val="20"/>
                  <w:rPr>
                    <w:sz w:val="22"/>
                    <w:szCs w:val="22"/>
                  </w:rPr>
                </w:pPr>
                <w:r w:rsidRPr="001F0A37">
                  <w:fldChar w:fldCharType="begin"/>
                </w:r>
                <w:r w:rsidR="00D2390B">
                  <w:instrText xml:space="preserve"> PAGE \* MERGEFORMAT </w:instrText>
                </w:r>
                <w:r w:rsidRPr="001F0A37">
                  <w:fldChar w:fldCharType="separate"/>
                </w:r>
                <w:r w:rsidR="00FC15C3" w:rsidRPr="00FC15C3">
                  <w:rPr>
                    <w:rStyle w:val="2"/>
                    <w:rFonts w:ascii="Calibri" w:eastAsia="Calibri" w:hAnsi="Calibri" w:cs="Calibri"/>
                    <w:noProof/>
                    <w:color w:val="5B9BD5"/>
                    <w:sz w:val="22"/>
                    <w:szCs w:val="22"/>
                  </w:rPr>
                  <w:t>43</w:t>
                </w:r>
                <w:r>
                  <w:rPr>
                    <w:rStyle w:val="2"/>
                    <w:rFonts w:ascii="Calibri" w:eastAsia="Calibri" w:hAnsi="Calibri" w:cs="Calibri"/>
                    <w:color w:val="5B9BD5"/>
                    <w:sz w:val="22"/>
                    <w:szCs w:val="22"/>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396" w:rsidRDefault="00B15396"/>
  </w:footnote>
  <w:footnote w:type="continuationSeparator" w:id="1">
    <w:p w:rsidR="00B15396" w:rsidRDefault="00B15396"/>
  </w:footnote>
  <w:footnote w:id="2">
    <w:p w:rsidR="009B7804" w:rsidRDefault="00D2390B">
      <w:pPr>
        <w:pStyle w:val="a4"/>
        <w:spacing w:line="240" w:lineRule="auto"/>
      </w:pPr>
      <w:r>
        <w:rPr>
          <w:rStyle w:val="a3"/>
          <w:vertAlign w:val="superscript"/>
          <w:lang w:val="en-US" w:eastAsia="en-US"/>
        </w:rPr>
        <w:footnoteRef/>
      </w:r>
      <w:r>
        <w:rPr>
          <w:rStyle w:val="a3"/>
          <w:lang w:val="en-US" w:eastAsia="en-US"/>
        </w:rPr>
        <w:t>SECO</w:t>
      </w:r>
      <w:r w:rsidRPr="006079EB">
        <w:rPr>
          <w:rStyle w:val="a3"/>
          <w:lang w:val="ru-RU" w:eastAsia="en-US"/>
        </w:rPr>
        <w:t xml:space="preserve"> – </w:t>
      </w:r>
      <w:r>
        <w:rPr>
          <w:rStyle w:val="a3"/>
          <w:lang w:val="ru-RU" w:eastAsia="ru-RU"/>
        </w:rPr>
        <w:t xml:space="preserve">Державний </w:t>
      </w:r>
      <w:r>
        <w:rPr>
          <w:rStyle w:val="a3"/>
        </w:rPr>
        <w:t xml:space="preserve">Секретаріат Швейцарії </w:t>
      </w:r>
      <w:r>
        <w:rPr>
          <w:rStyle w:val="a3"/>
          <w:lang w:val="ru-RU" w:eastAsia="ru-RU"/>
        </w:rPr>
        <w:t xml:space="preserve">з </w:t>
      </w:r>
      <w:r>
        <w:rPr>
          <w:rStyle w:val="a3"/>
        </w:rPr>
        <w:t xml:space="preserve">економічних </w:t>
      </w:r>
      <w:r>
        <w:rPr>
          <w:rStyle w:val="a3"/>
          <w:lang w:val="ru-RU" w:eastAsia="ru-RU"/>
        </w:rPr>
        <w:t>питань.</w:t>
      </w:r>
    </w:p>
  </w:footnote>
  <w:footnote w:id="3">
    <w:p w:rsidR="009B7804" w:rsidRDefault="00D2390B">
      <w:pPr>
        <w:pStyle w:val="a4"/>
        <w:spacing w:line="230" w:lineRule="auto"/>
      </w:pPr>
      <w:r>
        <w:rPr>
          <w:rStyle w:val="a3"/>
          <w:sz w:val="22"/>
          <w:szCs w:val="22"/>
          <w:vertAlign w:val="superscript"/>
          <w:lang w:val="en-US" w:eastAsia="en-US"/>
        </w:rPr>
        <w:footnoteRef/>
      </w:r>
      <w:r>
        <w:rPr>
          <w:rStyle w:val="a3"/>
        </w:rPr>
        <w:t xml:space="preserve">Поглинання </w:t>
      </w:r>
      <w:r w:rsidRPr="006079EB">
        <w:rPr>
          <w:rStyle w:val="a3"/>
          <w:lang w:eastAsia="en-US"/>
        </w:rPr>
        <w:t>(</w:t>
      </w:r>
      <w:r>
        <w:rPr>
          <w:rStyle w:val="a3"/>
          <w:lang w:val="en-US" w:eastAsia="en-US"/>
        </w:rPr>
        <w:t>takeover</w:t>
      </w:r>
      <w:r w:rsidRPr="006079EB">
        <w:rPr>
          <w:rStyle w:val="a3"/>
          <w:lang w:eastAsia="en-US"/>
        </w:rPr>
        <w:t xml:space="preserve">) – </w:t>
      </w:r>
      <w:r>
        <w:rPr>
          <w:rStyle w:val="a3"/>
        </w:rPr>
        <w:t>набуття пакету акцій, що надає можливість здійснювати вирішальний вплив на діяльність компанії, зокрема в результаті набуття права власності на контрольний пакет акцій.</w:t>
      </w:r>
    </w:p>
  </w:footnote>
  <w:footnote w:id="4">
    <w:p w:rsidR="009B7804" w:rsidRDefault="00D2390B">
      <w:pPr>
        <w:pStyle w:val="a4"/>
      </w:pPr>
      <w:r>
        <w:rPr>
          <w:rStyle w:val="a3"/>
          <w:sz w:val="22"/>
          <w:szCs w:val="22"/>
          <w:vertAlign w:val="superscript"/>
          <w:lang w:val="ru-RU" w:eastAsia="ru-RU"/>
        </w:rPr>
        <w:footnoteRef/>
      </w:r>
      <w:r>
        <w:rPr>
          <w:rStyle w:val="a3"/>
          <w:lang w:val="ru-RU" w:eastAsia="ru-RU"/>
        </w:rPr>
        <w:t xml:space="preserve">Цей Кодекс також становить </w:t>
      </w:r>
      <w:r>
        <w:rPr>
          <w:rStyle w:val="a3"/>
        </w:rPr>
        <w:t xml:space="preserve">інтерес </w:t>
      </w:r>
      <w:r>
        <w:rPr>
          <w:rStyle w:val="a3"/>
          <w:lang w:val="ru-RU" w:eastAsia="ru-RU"/>
        </w:rPr>
        <w:t xml:space="preserve">для </w:t>
      </w:r>
      <w:r>
        <w:rPr>
          <w:rStyle w:val="a3"/>
        </w:rPr>
        <w:t xml:space="preserve">акціонерів, </w:t>
      </w:r>
      <w:r>
        <w:rPr>
          <w:rStyle w:val="a3"/>
          <w:lang w:val="ru-RU" w:eastAsia="ru-RU"/>
        </w:rPr>
        <w:t xml:space="preserve">хоча </w:t>
      </w:r>
      <w:r>
        <w:rPr>
          <w:rStyle w:val="a3"/>
        </w:rPr>
        <w:t xml:space="preserve">він </w:t>
      </w:r>
      <w:r>
        <w:rPr>
          <w:rStyle w:val="a3"/>
          <w:lang w:val="ru-RU" w:eastAsia="ru-RU"/>
        </w:rPr>
        <w:t xml:space="preserve">не </w:t>
      </w:r>
      <w:r>
        <w:rPr>
          <w:rStyle w:val="a3"/>
        </w:rPr>
        <w:t xml:space="preserve">містить </w:t>
      </w:r>
      <w:r>
        <w:rPr>
          <w:rStyle w:val="a3"/>
          <w:lang w:val="ru-RU" w:eastAsia="ru-RU"/>
        </w:rPr>
        <w:t xml:space="preserve">вимог чи </w:t>
      </w:r>
      <w:r>
        <w:rPr>
          <w:rStyle w:val="a3"/>
        </w:rPr>
        <w:t xml:space="preserve">рекомендацій </w:t>
      </w:r>
      <w:r>
        <w:rPr>
          <w:rStyle w:val="a3"/>
          <w:lang w:val="ru-RU" w:eastAsia="ru-RU"/>
        </w:rPr>
        <w:t xml:space="preserve">щодо того, як </w:t>
      </w:r>
      <w:r>
        <w:rPr>
          <w:rStyle w:val="a3"/>
        </w:rPr>
        <w:t xml:space="preserve">акціонери повинні </w:t>
      </w:r>
      <w:r>
        <w:rPr>
          <w:rStyle w:val="a3"/>
          <w:lang w:val="ru-RU" w:eastAsia="ru-RU"/>
        </w:rPr>
        <w:t xml:space="preserve">виконувати свою </w:t>
      </w:r>
      <w:r>
        <w:rPr>
          <w:rStyle w:val="a3"/>
        </w:rPr>
        <w:t xml:space="preserve">функцію </w:t>
      </w:r>
      <w:r>
        <w:rPr>
          <w:rStyle w:val="a3"/>
          <w:lang w:val="ru-RU" w:eastAsia="ru-RU"/>
        </w:rPr>
        <w:t xml:space="preserve">в </w:t>
      </w:r>
      <w:r>
        <w:rPr>
          <w:rStyle w:val="a3"/>
        </w:rPr>
        <w:t xml:space="preserve">управлінні підприємством. </w:t>
      </w:r>
      <w:r>
        <w:rPr>
          <w:rStyle w:val="a3"/>
          <w:lang w:val="ru-RU" w:eastAsia="ru-RU"/>
        </w:rPr>
        <w:t xml:space="preserve">НКЦПФР та УАКУ планують в майбутньому розробити </w:t>
      </w:r>
      <w:r>
        <w:rPr>
          <w:rStyle w:val="a3"/>
        </w:rPr>
        <w:t xml:space="preserve">рекомендації </w:t>
      </w:r>
      <w:r>
        <w:rPr>
          <w:rStyle w:val="a3"/>
          <w:lang w:val="ru-RU" w:eastAsia="ru-RU"/>
        </w:rPr>
        <w:t xml:space="preserve">щодо </w:t>
      </w:r>
      <w:r>
        <w:rPr>
          <w:rStyle w:val="a3"/>
        </w:rPr>
        <w:t xml:space="preserve">ролі акціонерів </w:t>
      </w:r>
      <w:r>
        <w:rPr>
          <w:rStyle w:val="a3"/>
          <w:lang w:val="ru-RU" w:eastAsia="ru-RU"/>
        </w:rPr>
        <w:t xml:space="preserve">у корпоративному </w:t>
      </w:r>
      <w:r>
        <w:rPr>
          <w:rStyle w:val="a3"/>
        </w:rPr>
        <w:t>управлінні.</w:t>
      </w:r>
    </w:p>
  </w:footnote>
  <w:footnote w:id="5">
    <w:p w:rsidR="009B7804" w:rsidRDefault="00D2390B">
      <w:pPr>
        <w:pStyle w:val="a4"/>
        <w:spacing w:line="228" w:lineRule="auto"/>
      </w:pPr>
      <w:r>
        <w:rPr>
          <w:rStyle w:val="a3"/>
          <w:sz w:val="22"/>
          <w:szCs w:val="22"/>
          <w:vertAlign w:val="superscript"/>
          <w:lang w:val="ru-RU" w:eastAsia="ru-RU"/>
        </w:rPr>
        <w:footnoteRef/>
      </w:r>
      <w:r>
        <w:rPr>
          <w:rStyle w:val="a3"/>
          <w:lang w:val="ru-RU" w:eastAsia="ru-RU"/>
        </w:rPr>
        <w:t xml:space="preserve">Кодекс </w:t>
      </w:r>
      <w:r>
        <w:rPr>
          <w:rStyle w:val="a3"/>
        </w:rPr>
        <w:t xml:space="preserve">вважає </w:t>
      </w:r>
      <w:r>
        <w:rPr>
          <w:rStyle w:val="a3"/>
          <w:lang w:val="ru-RU" w:eastAsia="ru-RU"/>
        </w:rPr>
        <w:t xml:space="preserve">державним </w:t>
      </w:r>
      <w:r>
        <w:rPr>
          <w:rStyle w:val="a3"/>
        </w:rPr>
        <w:t xml:space="preserve">підприємством </w:t>
      </w:r>
      <w:r>
        <w:rPr>
          <w:rStyle w:val="a3"/>
          <w:lang w:val="ru-RU" w:eastAsia="ru-RU"/>
        </w:rPr>
        <w:t xml:space="preserve">будь-яку юридичну особу, 50 </w:t>
      </w:r>
      <w:r>
        <w:rPr>
          <w:rStyle w:val="a3"/>
        </w:rPr>
        <w:t xml:space="preserve">відсотків </w:t>
      </w:r>
      <w:r>
        <w:rPr>
          <w:rStyle w:val="a3"/>
          <w:lang w:val="ru-RU" w:eastAsia="ru-RU"/>
        </w:rPr>
        <w:t xml:space="preserve">статутного </w:t>
      </w:r>
      <w:r>
        <w:rPr>
          <w:rStyle w:val="a3"/>
        </w:rPr>
        <w:t xml:space="preserve">капіталу якої </w:t>
      </w:r>
      <w:r>
        <w:rPr>
          <w:rStyle w:val="a3"/>
          <w:lang w:val="ru-RU" w:eastAsia="ru-RU"/>
        </w:rPr>
        <w:t xml:space="preserve">належить </w:t>
      </w:r>
      <w:r>
        <w:rPr>
          <w:rStyle w:val="a3"/>
        </w:rPr>
        <w:t>державі.</w:t>
      </w:r>
    </w:p>
  </w:footnote>
  <w:footnote w:id="6">
    <w:p w:rsidR="009B7804" w:rsidRDefault="00D2390B">
      <w:pPr>
        <w:pStyle w:val="a4"/>
        <w:spacing w:line="218" w:lineRule="auto"/>
      </w:pPr>
      <w:r>
        <w:rPr>
          <w:rStyle w:val="a3"/>
          <w:sz w:val="22"/>
          <w:szCs w:val="22"/>
          <w:vertAlign w:val="superscript"/>
          <w:lang w:val="en-US" w:eastAsia="en-US"/>
        </w:rPr>
        <w:footnoteRef/>
      </w:r>
      <w:r>
        <w:rPr>
          <w:rStyle w:val="a3"/>
          <w:lang w:val="ru-RU" w:eastAsia="ru-RU"/>
        </w:rPr>
        <w:t xml:space="preserve">Дивись веб-сайт ОЕСР: </w:t>
      </w:r>
      <w:hyperlink r:id="rId1" w:history="1">
        <w:r>
          <w:rPr>
            <w:rStyle w:val="a3"/>
            <w:color w:val="0563C1"/>
            <w:u w:val="single"/>
            <w:lang w:val="en-US" w:eastAsia="en-US"/>
          </w:rPr>
          <w:t>http</w:t>
        </w:r>
        <w:r w:rsidRPr="006079EB">
          <w:rPr>
            <w:rStyle w:val="a3"/>
            <w:color w:val="0563C1"/>
            <w:u w:val="single"/>
            <w:lang w:val="ru-RU" w:eastAsia="en-US"/>
          </w:rPr>
          <w:t>://</w:t>
        </w:r>
        <w:r>
          <w:rPr>
            <w:rStyle w:val="a3"/>
            <w:color w:val="0563C1"/>
            <w:u w:val="single"/>
            <w:lang w:val="en-US" w:eastAsia="en-US"/>
          </w:rPr>
          <w:t>www</w:t>
        </w:r>
        <w:r w:rsidRPr="006079EB">
          <w:rPr>
            <w:rStyle w:val="a3"/>
            <w:color w:val="0563C1"/>
            <w:u w:val="single"/>
            <w:lang w:val="ru-RU" w:eastAsia="en-US"/>
          </w:rPr>
          <w:t>.</w:t>
        </w:r>
        <w:r>
          <w:rPr>
            <w:rStyle w:val="a3"/>
            <w:color w:val="0563C1"/>
            <w:u w:val="single"/>
            <w:lang w:val="en-US" w:eastAsia="en-US"/>
          </w:rPr>
          <w:t>oecd</w:t>
        </w:r>
        <w:r w:rsidRPr="006079EB">
          <w:rPr>
            <w:rStyle w:val="a3"/>
            <w:color w:val="0563C1"/>
            <w:u w:val="single"/>
            <w:lang w:val="ru-RU" w:eastAsia="en-US"/>
          </w:rPr>
          <w:t>.</w:t>
        </w:r>
        <w:r>
          <w:rPr>
            <w:rStyle w:val="a3"/>
            <w:color w:val="0563C1"/>
            <w:u w:val="single"/>
            <w:lang w:val="en-US" w:eastAsia="en-US"/>
          </w:rPr>
          <w:t>org</w:t>
        </w:r>
        <w:r w:rsidRPr="006079EB">
          <w:rPr>
            <w:rStyle w:val="a3"/>
            <w:color w:val="0563C1"/>
            <w:u w:val="single"/>
            <w:lang w:val="ru-RU" w:eastAsia="en-US"/>
          </w:rPr>
          <w:t>/</w:t>
        </w:r>
        <w:r>
          <w:rPr>
            <w:rStyle w:val="a3"/>
            <w:color w:val="0563C1"/>
            <w:u w:val="single"/>
            <w:lang w:val="en-US" w:eastAsia="en-US"/>
          </w:rPr>
          <w:t>corporate</w:t>
        </w:r>
        <w:r w:rsidRPr="006079EB">
          <w:rPr>
            <w:rStyle w:val="a3"/>
            <w:color w:val="0563C1"/>
            <w:u w:val="single"/>
            <w:lang w:val="ru-RU" w:eastAsia="en-US"/>
          </w:rPr>
          <w:t>/</w:t>
        </w:r>
        <w:r>
          <w:rPr>
            <w:rStyle w:val="a3"/>
            <w:color w:val="0563C1"/>
            <w:u w:val="single"/>
            <w:lang w:val="en-US" w:eastAsia="en-US"/>
          </w:rPr>
          <w:t>principles</w:t>
        </w:r>
        <w:r w:rsidRPr="006079EB">
          <w:rPr>
            <w:rStyle w:val="a3"/>
            <w:color w:val="0563C1"/>
            <w:u w:val="single"/>
            <w:lang w:val="ru-RU" w:eastAsia="en-US"/>
          </w:rPr>
          <w:t>-</w:t>
        </w:r>
        <w:r>
          <w:rPr>
            <w:rStyle w:val="a3"/>
            <w:color w:val="0563C1"/>
            <w:u w:val="single"/>
            <w:lang w:val="en-US" w:eastAsia="en-US"/>
          </w:rPr>
          <w:t>corporate</w:t>
        </w:r>
        <w:r w:rsidRPr="006079EB">
          <w:rPr>
            <w:rStyle w:val="a3"/>
            <w:color w:val="0563C1"/>
            <w:u w:val="single"/>
            <w:lang w:val="ru-RU" w:eastAsia="en-US"/>
          </w:rPr>
          <w:t>-</w:t>
        </w:r>
        <w:r>
          <w:rPr>
            <w:rStyle w:val="a3"/>
            <w:color w:val="0563C1"/>
            <w:u w:val="single"/>
            <w:lang w:val="en-US" w:eastAsia="en-US"/>
          </w:rPr>
          <w:t>governance</w:t>
        </w:r>
        <w:r w:rsidRPr="006079EB">
          <w:rPr>
            <w:rStyle w:val="a3"/>
            <w:color w:val="0563C1"/>
            <w:u w:val="single"/>
            <w:lang w:val="ru-RU" w:eastAsia="en-US"/>
          </w:rPr>
          <w:t>/</w:t>
        </w:r>
      </w:hyperlink>
    </w:p>
  </w:footnote>
  <w:footnote w:id="7">
    <w:p w:rsidR="009B7804" w:rsidRDefault="00D2390B">
      <w:pPr>
        <w:pStyle w:val="a4"/>
      </w:pPr>
      <w:r>
        <w:rPr>
          <w:rStyle w:val="a3"/>
          <w:sz w:val="22"/>
          <w:szCs w:val="22"/>
          <w:vertAlign w:val="superscript"/>
          <w:lang w:val="en-US" w:eastAsia="en-US"/>
        </w:rPr>
        <w:footnoteRef/>
      </w:r>
      <w:r w:rsidRPr="006079EB">
        <w:rPr>
          <w:rStyle w:val="a3"/>
          <w:lang w:eastAsia="ru-RU"/>
        </w:rPr>
        <w:t xml:space="preserve">Дивись посилання </w:t>
      </w:r>
      <w:r>
        <w:rPr>
          <w:rStyle w:val="a3"/>
        </w:rPr>
        <w:t xml:space="preserve">Міжнародної організації комісій </w:t>
      </w:r>
      <w:r w:rsidRPr="006079EB">
        <w:rPr>
          <w:rStyle w:val="a3"/>
          <w:lang w:eastAsia="ru-RU"/>
        </w:rPr>
        <w:t xml:space="preserve">з </w:t>
      </w:r>
      <w:r>
        <w:rPr>
          <w:rStyle w:val="a3"/>
        </w:rPr>
        <w:t xml:space="preserve">цінних паперів </w:t>
      </w:r>
      <w:r w:rsidRPr="006079EB">
        <w:rPr>
          <w:rStyle w:val="a3"/>
          <w:lang w:eastAsia="en-US"/>
        </w:rPr>
        <w:t>(</w:t>
      </w:r>
      <w:r>
        <w:rPr>
          <w:rStyle w:val="a3"/>
          <w:lang w:val="en-US" w:eastAsia="en-US"/>
        </w:rPr>
        <w:t>IOSCO</w:t>
      </w:r>
      <w:r w:rsidRPr="006079EB">
        <w:rPr>
          <w:rStyle w:val="a3"/>
          <w:lang w:eastAsia="en-US"/>
        </w:rPr>
        <w:t xml:space="preserve">) </w:t>
      </w:r>
      <w:r w:rsidRPr="006079EB">
        <w:rPr>
          <w:rStyle w:val="a3"/>
          <w:lang w:eastAsia="ru-RU"/>
        </w:rPr>
        <w:t xml:space="preserve">на </w:t>
      </w:r>
      <w:r>
        <w:rPr>
          <w:rStyle w:val="a3"/>
          <w:lang w:val="en-US" w:eastAsia="en-US"/>
        </w:rPr>
        <w:t>FR</w:t>
      </w:r>
      <w:r w:rsidRPr="006079EB">
        <w:rPr>
          <w:rStyle w:val="a3"/>
          <w:lang w:eastAsia="en-US"/>
        </w:rPr>
        <w:t xml:space="preserve">10/16 </w:t>
      </w:r>
      <w:r>
        <w:rPr>
          <w:rStyle w:val="a3"/>
        </w:rPr>
        <w:t xml:space="preserve">Звіт </w:t>
      </w:r>
      <w:r w:rsidRPr="006079EB">
        <w:rPr>
          <w:rStyle w:val="a3"/>
          <w:lang w:eastAsia="ru-RU"/>
        </w:rPr>
        <w:t xml:space="preserve">про корпоративне </w:t>
      </w:r>
      <w:r>
        <w:rPr>
          <w:rStyle w:val="a3"/>
        </w:rPr>
        <w:t xml:space="preserve">управління, Звіт Комітету </w:t>
      </w:r>
      <w:r w:rsidRPr="006079EB">
        <w:rPr>
          <w:rStyle w:val="a3"/>
          <w:lang w:eastAsia="ru-RU"/>
        </w:rPr>
        <w:t xml:space="preserve">МОКЦП з питань зростання та </w:t>
      </w:r>
      <w:r>
        <w:rPr>
          <w:rStyle w:val="a3"/>
        </w:rPr>
        <w:t xml:space="preserve">ринків, </w:t>
      </w:r>
      <w:r w:rsidRPr="006079EB">
        <w:rPr>
          <w:rStyle w:val="a3"/>
          <w:lang w:eastAsia="ru-RU"/>
        </w:rPr>
        <w:t xml:space="preserve">що розвиваються </w:t>
      </w:r>
      <w:r w:rsidRPr="006079EB">
        <w:rPr>
          <w:rStyle w:val="a3"/>
          <w:lang w:eastAsia="en-US"/>
        </w:rPr>
        <w:t xml:space="preserve">3/10/2016: </w:t>
      </w:r>
      <w:hyperlink r:id="rId2" w:history="1">
        <w:r>
          <w:rPr>
            <w:rStyle w:val="a3"/>
            <w:color w:val="0563C1"/>
            <w:u w:val="single"/>
            <w:lang w:val="en-US" w:eastAsia="en-US"/>
          </w:rPr>
          <w:t>https</w:t>
        </w:r>
        <w:r w:rsidRPr="006079EB">
          <w:rPr>
            <w:rStyle w:val="a3"/>
            <w:color w:val="0563C1"/>
            <w:u w:val="single"/>
            <w:lang w:eastAsia="en-US"/>
          </w:rPr>
          <w:t>://</w:t>
        </w:r>
        <w:r>
          <w:rPr>
            <w:rStyle w:val="a3"/>
            <w:color w:val="0563C1"/>
            <w:u w:val="single"/>
            <w:lang w:val="en-US" w:eastAsia="en-US"/>
          </w:rPr>
          <w:t>www</w:t>
        </w:r>
        <w:r w:rsidRPr="006079EB">
          <w:rPr>
            <w:rStyle w:val="a3"/>
            <w:color w:val="0563C1"/>
            <w:u w:val="single"/>
            <w:lang w:eastAsia="en-US"/>
          </w:rPr>
          <w:t>.</w:t>
        </w:r>
        <w:r>
          <w:rPr>
            <w:rStyle w:val="a3"/>
            <w:color w:val="0563C1"/>
            <w:u w:val="single"/>
            <w:lang w:val="en-US" w:eastAsia="en-US"/>
          </w:rPr>
          <w:t>iosco</w:t>
        </w:r>
        <w:r w:rsidRPr="006079EB">
          <w:rPr>
            <w:rStyle w:val="a3"/>
            <w:color w:val="0563C1"/>
            <w:u w:val="single"/>
            <w:lang w:eastAsia="en-US"/>
          </w:rPr>
          <w:t>.</w:t>
        </w:r>
        <w:r>
          <w:rPr>
            <w:rStyle w:val="a3"/>
            <w:color w:val="0563C1"/>
            <w:u w:val="single"/>
            <w:lang w:val="en-US" w:eastAsia="en-US"/>
          </w:rPr>
          <w:t>org</w:t>
        </w:r>
        <w:r w:rsidRPr="006079EB">
          <w:rPr>
            <w:rStyle w:val="a3"/>
            <w:color w:val="0563C1"/>
            <w:u w:val="single"/>
            <w:lang w:eastAsia="en-US"/>
          </w:rPr>
          <w:t>/</w:t>
        </w:r>
        <w:r>
          <w:rPr>
            <w:rStyle w:val="a3"/>
            <w:color w:val="0563C1"/>
            <w:u w:val="single"/>
            <w:lang w:val="en-US" w:eastAsia="en-US"/>
          </w:rPr>
          <w:t>publications</w:t>
        </w:r>
        <w:r w:rsidRPr="006079EB">
          <w:rPr>
            <w:rStyle w:val="a3"/>
            <w:color w:val="0563C1"/>
            <w:u w:val="single"/>
            <w:lang w:eastAsia="en-US"/>
          </w:rPr>
          <w:t>/?</w:t>
        </w:r>
        <w:r>
          <w:rPr>
            <w:rStyle w:val="a3"/>
            <w:color w:val="0563C1"/>
            <w:u w:val="single"/>
            <w:lang w:val="en-US" w:eastAsia="en-US"/>
          </w:rPr>
          <w:t>subsection</w:t>
        </w:r>
        <w:r w:rsidRPr="006079EB">
          <w:rPr>
            <w:rStyle w:val="a3"/>
            <w:color w:val="0563C1"/>
            <w:u w:val="single"/>
            <w:lang w:eastAsia="en-US"/>
          </w:rPr>
          <w:t>=</w:t>
        </w:r>
        <w:r>
          <w:rPr>
            <w:rStyle w:val="a3"/>
            <w:color w:val="0563C1"/>
            <w:u w:val="single"/>
            <w:lang w:val="en-US" w:eastAsia="en-US"/>
          </w:rPr>
          <w:t>public</w:t>
        </w:r>
        <w:r w:rsidRPr="006079EB">
          <w:rPr>
            <w:rStyle w:val="a3"/>
            <w:color w:val="0563C1"/>
            <w:u w:val="single"/>
            <w:lang w:eastAsia="en-US"/>
          </w:rPr>
          <w:t>_</w:t>
        </w:r>
        <w:r>
          <w:rPr>
            <w:rStyle w:val="a3"/>
            <w:color w:val="0563C1"/>
            <w:u w:val="single"/>
            <w:lang w:val="en-US" w:eastAsia="en-US"/>
          </w:rPr>
          <w:t>reports</w:t>
        </w:r>
      </w:hyperlink>
    </w:p>
  </w:footnote>
  <w:footnote w:id="8">
    <w:p w:rsidR="009B7804" w:rsidRDefault="00D2390B">
      <w:pPr>
        <w:pStyle w:val="a4"/>
        <w:spacing w:line="228" w:lineRule="auto"/>
      </w:pPr>
      <w:r>
        <w:rPr>
          <w:rStyle w:val="a3"/>
          <w:sz w:val="22"/>
          <w:szCs w:val="22"/>
          <w:vertAlign w:val="superscript"/>
          <w:lang w:val="en-US" w:eastAsia="en-US"/>
        </w:rPr>
        <w:footnoteRef/>
      </w:r>
      <w:r>
        <w:rPr>
          <w:rStyle w:val="a3"/>
          <w:lang w:val="ru-RU" w:eastAsia="ru-RU"/>
        </w:rPr>
        <w:t xml:space="preserve">Дивись веб-сайт </w:t>
      </w:r>
      <w:r>
        <w:rPr>
          <w:rStyle w:val="a3"/>
        </w:rPr>
        <w:t xml:space="preserve">Конференції </w:t>
      </w:r>
      <w:r>
        <w:rPr>
          <w:rStyle w:val="a3"/>
          <w:lang w:val="ru-RU" w:eastAsia="ru-RU"/>
        </w:rPr>
        <w:t xml:space="preserve">ООН з питань </w:t>
      </w:r>
      <w:r>
        <w:rPr>
          <w:rStyle w:val="a3"/>
        </w:rPr>
        <w:t xml:space="preserve">торгівлі </w:t>
      </w:r>
      <w:r>
        <w:rPr>
          <w:rStyle w:val="a3"/>
          <w:lang w:val="ru-RU" w:eastAsia="ru-RU"/>
        </w:rPr>
        <w:t xml:space="preserve">та розвитку </w:t>
      </w:r>
      <w:r w:rsidRPr="006079EB">
        <w:rPr>
          <w:rStyle w:val="a3"/>
          <w:lang w:val="ru-RU" w:eastAsia="en-US"/>
        </w:rPr>
        <w:t>(</w:t>
      </w:r>
      <w:r>
        <w:rPr>
          <w:rStyle w:val="a3"/>
          <w:lang w:val="en-US" w:eastAsia="en-US"/>
        </w:rPr>
        <w:t>UNCTAD</w:t>
      </w:r>
      <w:r w:rsidRPr="006079EB">
        <w:rPr>
          <w:rStyle w:val="a3"/>
          <w:lang w:val="ru-RU" w:eastAsia="en-US"/>
        </w:rPr>
        <w:t xml:space="preserve">): </w:t>
      </w:r>
      <w:hyperlink r:id="rId3" w:history="1">
        <w:r>
          <w:rPr>
            <w:rStyle w:val="a3"/>
            <w:color w:val="0563C1"/>
            <w:u w:val="single"/>
            <w:lang w:val="en-US" w:eastAsia="en-US"/>
          </w:rPr>
          <w:t>https</w:t>
        </w:r>
        <w:r w:rsidRPr="006079EB">
          <w:rPr>
            <w:rStyle w:val="a3"/>
            <w:color w:val="0563C1"/>
            <w:u w:val="single"/>
            <w:lang w:val="ru-RU" w:eastAsia="en-US"/>
          </w:rPr>
          <w:t>://</w:t>
        </w:r>
        <w:r>
          <w:rPr>
            <w:rStyle w:val="a3"/>
            <w:color w:val="0563C1"/>
            <w:u w:val="single"/>
            <w:lang w:val="en-US" w:eastAsia="en-US"/>
          </w:rPr>
          <w:t>unctad</w:t>
        </w:r>
        <w:r w:rsidRPr="006079EB">
          <w:rPr>
            <w:rStyle w:val="a3"/>
            <w:color w:val="0563C1"/>
            <w:u w:val="single"/>
            <w:lang w:val="ru-RU" w:eastAsia="en-US"/>
          </w:rPr>
          <w:t>.</w:t>
        </w:r>
        <w:r>
          <w:rPr>
            <w:rStyle w:val="a3"/>
            <w:color w:val="0563C1"/>
            <w:u w:val="single"/>
            <w:lang w:val="en-US" w:eastAsia="en-US"/>
          </w:rPr>
          <w:t>org</w:t>
        </w:r>
        <w:r w:rsidRPr="006079EB">
          <w:rPr>
            <w:rStyle w:val="a3"/>
            <w:color w:val="0563C1"/>
            <w:u w:val="single"/>
            <w:lang w:val="ru-RU" w:eastAsia="en-US"/>
          </w:rPr>
          <w:t>/</w:t>
        </w:r>
        <w:r>
          <w:rPr>
            <w:rStyle w:val="a3"/>
            <w:color w:val="0563C1"/>
            <w:u w:val="single"/>
            <w:lang w:val="en-US" w:eastAsia="en-US"/>
          </w:rPr>
          <w:t>en</w:t>
        </w:r>
        <w:r w:rsidRPr="006079EB">
          <w:rPr>
            <w:rStyle w:val="a3"/>
            <w:color w:val="0563C1"/>
            <w:u w:val="single"/>
            <w:lang w:val="ru-RU" w:eastAsia="en-US"/>
          </w:rPr>
          <w:t>/</w:t>
        </w:r>
        <w:r>
          <w:rPr>
            <w:rStyle w:val="a3"/>
            <w:color w:val="0563C1"/>
            <w:u w:val="single"/>
            <w:lang w:val="en-US" w:eastAsia="en-US"/>
          </w:rPr>
          <w:t>pages</w:t>
        </w:r>
        <w:r w:rsidRPr="006079EB">
          <w:rPr>
            <w:rStyle w:val="a3"/>
            <w:color w:val="0563C1"/>
            <w:u w:val="single"/>
            <w:lang w:val="ru-RU" w:eastAsia="en-US"/>
          </w:rPr>
          <w:t>/</w:t>
        </w:r>
        <w:r>
          <w:rPr>
            <w:rStyle w:val="a3"/>
            <w:color w:val="0563C1"/>
            <w:u w:val="single"/>
            <w:lang w:val="en-US" w:eastAsia="en-US"/>
          </w:rPr>
          <w:t>publicationarchive</w:t>
        </w:r>
        <w:r w:rsidRPr="006079EB">
          <w:rPr>
            <w:rStyle w:val="a3"/>
            <w:color w:val="0563C1"/>
            <w:u w:val="single"/>
            <w:lang w:val="ru-RU" w:eastAsia="en-US"/>
          </w:rPr>
          <w:t>.</w:t>
        </w:r>
        <w:r>
          <w:rPr>
            <w:rStyle w:val="a3"/>
            <w:color w:val="0563C1"/>
            <w:u w:val="single"/>
            <w:lang w:val="en-US" w:eastAsia="en-US"/>
          </w:rPr>
          <w:t>aspx</w:t>
        </w:r>
        <w:r w:rsidRPr="006079EB">
          <w:rPr>
            <w:rStyle w:val="a3"/>
            <w:color w:val="0563C1"/>
            <w:u w:val="single"/>
            <w:lang w:val="ru-RU" w:eastAsia="en-US"/>
          </w:rPr>
          <w:t>?</w:t>
        </w:r>
        <w:r>
          <w:rPr>
            <w:rStyle w:val="a3"/>
            <w:color w:val="0563C1"/>
            <w:u w:val="single"/>
            <w:lang w:val="en-US" w:eastAsia="en-US"/>
          </w:rPr>
          <w:t>publicationid</w:t>
        </w:r>
        <w:r w:rsidRPr="006079EB">
          <w:rPr>
            <w:rStyle w:val="a3"/>
            <w:color w:val="0563C1"/>
            <w:u w:val="single"/>
            <w:lang w:val="ru-RU" w:eastAsia="en-US"/>
          </w:rPr>
          <w:t>=261</w:t>
        </w:r>
      </w:hyperlink>
    </w:p>
  </w:footnote>
  <w:footnote w:id="9">
    <w:p w:rsidR="009B7804" w:rsidRDefault="00D2390B">
      <w:pPr>
        <w:pStyle w:val="a4"/>
        <w:spacing w:line="218" w:lineRule="auto"/>
      </w:pPr>
      <w:r>
        <w:rPr>
          <w:rStyle w:val="a3"/>
          <w:sz w:val="22"/>
          <w:szCs w:val="22"/>
          <w:vertAlign w:val="superscript"/>
          <w:lang w:val="en-US" w:eastAsia="en-US"/>
        </w:rPr>
        <w:footnoteRef/>
      </w:r>
      <w:r>
        <w:rPr>
          <w:rStyle w:val="a3"/>
          <w:lang w:val="ru-RU" w:eastAsia="ru-RU"/>
        </w:rPr>
        <w:t>Дивисьвеб</w:t>
      </w:r>
      <w:r w:rsidRPr="006079EB">
        <w:rPr>
          <w:rStyle w:val="a3"/>
          <w:lang w:val="en-US" w:eastAsia="ru-RU"/>
        </w:rPr>
        <w:t>-</w:t>
      </w:r>
      <w:r>
        <w:rPr>
          <w:rStyle w:val="a3"/>
          <w:lang w:val="ru-RU" w:eastAsia="ru-RU"/>
        </w:rPr>
        <w:t>сайт</w:t>
      </w:r>
      <w:r>
        <w:rPr>
          <w:rStyle w:val="a3"/>
          <w:lang w:val="en-US" w:eastAsia="en-US"/>
        </w:rPr>
        <w:t>IFC:</w:t>
      </w:r>
    </w:p>
    <w:p w:rsidR="009B7804" w:rsidRDefault="001F0A37">
      <w:pPr>
        <w:pStyle w:val="a4"/>
        <w:spacing w:line="240" w:lineRule="auto"/>
      </w:pPr>
      <w:hyperlink r:id="rId4" w:history="1">
        <w:r w:rsidR="00D2390B">
          <w:rPr>
            <w:rStyle w:val="a3"/>
            <w:color w:val="0563C1"/>
            <w:u w:val="single"/>
            <w:lang w:val="en-US" w:eastAsia="en-US"/>
          </w:rPr>
          <w:t>https://www.ifc.org/wps/wcm/connect/topics_ext_content/ifc_external_corporate_site/ifc+cg/investment+servic</w:t>
        </w:r>
      </w:hyperlink>
      <w:r w:rsidR="00D2390B">
        <w:rPr>
          <w:rStyle w:val="a3"/>
          <w:color w:val="0563C1"/>
          <w:u w:val="single"/>
          <w:lang w:val="en-US" w:eastAsia="en-US"/>
        </w:rPr>
        <w:t xml:space="preserve"> es/corporate+governance+methodology</w:t>
      </w:r>
    </w:p>
  </w:footnote>
  <w:footnote w:id="10">
    <w:p w:rsidR="009B7804" w:rsidRDefault="00D2390B">
      <w:pPr>
        <w:pStyle w:val="a4"/>
        <w:spacing w:line="230" w:lineRule="auto"/>
      </w:pPr>
      <w:r>
        <w:rPr>
          <w:rStyle w:val="a3"/>
          <w:sz w:val="22"/>
          <w:szCs w:val="22"/>
          <w:vertAlign w:val="superscript"/>
        </w:rPr>
        <w:footnoteRef/>
      </w:r>
      <w:r>
        <w:rPr>
          <w:rStyle w:val="a3"/>
        </w:rPr>
        <w:t>Цілі щодо Сталого розвитку і взаємодія Компанії з ширшим колом Зацікавлених сторін висвітлюються у Розділі 2.5.</w:t>
      </w:r>
    </w:p>
  </w:footnote>
  <w:footnote w:id="11">
    <w:p w:rsidR="009B7804" w:rsidRDefault="00D2390B">
      <w:pPr>
        <w:pStyle w:val="a4"/>
      </w:pPr>
      <w:r>
        <w:rPr>
          <w:rStyle w:val="a3"/>
          <w:sz w:val="22"/>
          <w:szCs w:val="22"/>
          <w:vertAlign w:val="superscript"/>
        </w:rPr>
        <w:footnoteRef/>
      </w:r>
      <w:r>
        <w:rPr>
          <w:rStyle w:val="a3"/>
        </w:rPr>
        <w:t>У Кодексі міститься посилання на «ринки». Ринки - це місце, де відбувається торгівля цінними паперами. Ринки включають не лише існуючих акціонерів компанії, а й усіх інших потенційних покупців та продавців. Таким чином, ефективна комунікація з ринками передбачає не лише комунікацію з акціонерами, а й з усіма потенційними покупцями та продавцями цінних паперів компанії.</w:t>
      </w:r>
    </w:p>
  </w:footnote>
  <w:footnote w:id="12">
    <w:p w:rsidR="009B7804" w:rsidRDefault="00D2390B">
      <w:pPr>
        <w:pStyle w:val="a4"/>
      </w:pPr>
      <w:r>
        <w:rPr>
          <w:rStyle w:val="a3"/>
          <w:sz w:val="22"/>
          <w:szCs w:val="22"/>
          <w:vertAlign w:val="superscript"/>
          <w:lang w:val="ru-RU" w:eastAsia="ru-RU"/>
        </w:rPr>
        <w:footnoteRef/>
      </w:r>
      <w:r>
        <w:rPr>
          <w:rStyle w:val="a3"/>
        </w:rPr>
        <w:t xml:space="preserve">Згідно </w:t>
      </w:r>
      <w:r w:rsidRPr="006079EB">
        <w:rPr>
          <w:rStyle w:val="a3"/>
          <w:lang w:eastAsia="ru-RU"/>
        </w:rPr>
        <w:t xml:space="preserve">з законодавством </w:t>
      </w:r>
      <w:r>
        <w:rPr>
          <w:rStyle w:val="a3"/>
        </w:rPr>
        <w:t xml:space="preserve">ЄС, організація, </w:t>
      </w:r>
      <w:r w:rsidRPr="006079EB">
        <w:rPr>
          <w:rStyle w:val="a3"/>
          <w:lang w:eastAsia="ru-RU"/>
        </w:rPr>
        <w:t xml:space="preserve">що становить </w:t>
      </w:r>
      <w:r>
        <w:rPr>
          <w:rStyle w:val="a3"/>
        </w:rPr>
        <w:t xml:space="preserve">суспільний інтерес </w:t>
      </w:r>
      <w:r w:rsidRPr="006079EB">
        <w:rPr>
          <w:rStyle w:val="a3"/>
          <w:lang w:eastAsia="ru-RU"/>
        </w:rPr>
        <w:t xml:space="preserve">– це </w:t>
      </w:r>
      <w:r>
        <w:rPr>
          <w:rStyle w:val="a3"/>
        </w:rPr>
        <w:t xml:space="preserve">організація, зареєстрована </w:t>
      </w:r>
      <w:r w:rsidRPr="006079EB">
        <w:rPr>
          <w:rStyle w:val="a3"/>
          <w:lang w:eastAsia="ru-RU"/>
        </w:rPr>
        <w:t xml:space="preserve">на регульованому ринку, </w:t>
      </w:r>
      <w:r>
        <w:rPr>
          <w:rStyle w:val="a3"/>
        </w:rPr>
        <w:t xml:space="preserve">кредитні </w:t>
      </w:r>
      <w:r w:rsidRPr="006079EB">
        <w:rPr>
          <w:rStyle w:val="a3"/>
          <w:lang w:eastAsia="ru-RU"/>
        </w:rPr>
        <w:t xml:space="preserve">та </w:t>
      </w:r>
      <w:r>
        <w:rPr>
          <w:rStyle w:val="a3"/>
        </w:rPr>
        <w:t xml:space="preserve">страхові </w:t>
      </w:r>
      <w:r w:rsidRPr="006079EB">
        <w:rPr>
          <w:rStyle w:val="a3"/>
          <w:lang w:eastAsia="ru-RU"/>
        </w:rPr>
        <w:t xml:space="preserve">установи, як </w:t>
      </w:r>
      <w:r>
        <w:rPr>
          <w:rStyle w:val="a3"/>
        </w:rPr>
        <w:t xml:space="preserve">зареєстровані, </w:t>
      </w:r>
      <w:r w:rsidRPr="006079EB">
        <w:rPr>
          <w:rStyle w:val="a3"/>
          <w:lang w:eastAsia="ru-RU"/>
        </w:rPr>
        <w:t xml:space="preserve">так </w:t>
      </w:r>
      <w:r>
        <w:rPr>
          <w:rStyle w:val="a3"/>
        </w:rPr>
        <w:t xml:space="preserve">і незареєстровані </w:t>
      </w:r>
      <w:r w:rsidRPr="006079EB">
        <w:rPr>
          <w:rStyle w:val="a3"/>
          <w:lang w:eastAsia="ru-RU"/>
        </w:rPr>
        <w:t xml:space="preserve">на регульованому ринку, а також </w:t>
      </w:r>
      <w:r>
        <w:rPr>
          <w:rStyle w:val="a3"/>
        </w:rPr>
        <w:t xml:space="preserve">інші організації, визначені </w:t>
      </w:r>
      <w:r w:rsidRPr="006079EB">
        <w:rPr>
          <w:rStyle w:val="a3"/>
          <w:lang w:eastAsia="ru-RU"/>
        </w:rPr>
        <w:t xml:space="preserve">державою як </w:t>
      </w:r>
      <w:r>
        <w:rPr>
          <w:rStyle w:val="a3"/>
        </w:rPr>
        <w:t xml:space="preserve">такі, </w:t>
      </w:r>
      <w:r w:rsidRPr="006079EB">
        <w:rPr>
          <w:rStyle w:val="a3"/>
          <w:lang w:eastAsia="ru-RU"/>
        </w:rPr>
        <w:t xml:space="preserve">що становлять </w:t>
      </w:r>
      <w:r>
        <w:rPr>
          <w:rStyle w:val="a3"/>
        </w:rPr>
        <w:t>суспільний інтерес.</w:t>
      </w:r>
    </w:p>
  </w:footnote>
  <w:footnote w:id="13">
    <w:p w:rsidR="009B7804" w:rsidRDefault="00D2390B">
      <w:pPr>
        <w:pStyle w:val="a4"/>
        <w:spacing w:line="254" w:lineRule="auto"/>
      </w:pPr>
      <w:r>
        <w:rPr>
          <w:rStyle w:val="a3"/>
          <w:sz w:val="22"/>
          <w:szCs w:val="22"/>
          <w:vertAlign w:val="superscript"/>
          <w:lang w:val="ru-RU" w:eastAsia="ru-RU"/>
        </w:rPr>
        <w:footnoteRef/>
      </w:r>
      <w:r>
        <w:rPr>
          <w:rStyle w:val="a3"/>
          <w:lang w:val="ru-RU" w:eastAsia="ru-RU"/>
        </w:rPr>
        <w:t xml:space="preserve">Система контролю - це </w:t>
      </w:r>
      <w:r>
        <w:rPr>
          <w:rStyle w:val="a3"/>
        </w:rPr>
        <w:t xml:space="preserve">сукупність </w:t>
      </w:r>
      <w:r>
        <w:rPr>
          <w:rStyle w:val="a3"/>
          <w:lang w:val="ru-RU" w:eastAsia="ru-RU"/>
        </w:rPr>
        <w:t xml:space="preserve">систем, </w:t>
      </w:r>
      <w:r>
        <w:rPr>
          <w:rStyle w:val="a3"/>
        </w:rPr>
        <w:t xml:space="preserve">функцій </w:t>
      </w:r>
      <w:r>
        <w:rPr>
          <w:rStyle w:val="a3"/>
          <w:lang w:val="ru-RU" w:eastAsia="ru-RU"/>
        </w:rPr>
        <w:t xml:space="preserve">та практик, що визначають </w:t>
      </w:r>
      <w:r>
        <w:rPr>
          <w:rStyle w:val="a3"/>
        </w:rPr>
        <w:t xml:space="preserve">ефективність внутрішнього </w:t>
      </w:r>
      <w:r>
        <w:rPr>
          <w:rStyle w:val="a3"/>
          <w:lang w:val="ru-RU" w:eastAsia="ru-RU"/>
        </w:rPr>
        <w:t xml:space="preserve">контролю </w:t>
      </w:r>
      <w:r>
        <w:rPr>
          <w:rStyle w:val="a3"/>
        </w:rPr>
        <w:t xml:space="preserve">компанії. </w:t>
      </w:r>
      <w:r>
        <w:rPr>
          <w:rStyle w:val="a3"/>
          <w:lang w:val="ru-RU" w:eastAsia="ru-RU"/>
        </w:rPr>
        <w:t xml:space="preserve">Наглядова рада, </w:t>
      </w:r>
      <w:r>
        <w:rPr>
          <w:rStyle w:val="a3"/>
        </w:rPr>
        <w:t xml:space="preserve">комітет </w:t>
      </w:r>
      <w:r>
        <w:rPr>
          <w:rStyle w:val="a3"/>
          <w:lang w:val="ru-RU" w:eastAsia="ru-RU"/>
        </w:rPr>
        <w:t xml:space="preserve">з питань аудиту та Виконавчий орган </w:t>
      </w:r>
      <w:r>
        <w:rPr>
          <w:rStyle w:val="a3"/>
        </w:rPr>
        <w:t xml:space="preserve">відіграють </w:t>
      </w:r>
      <w:r>
        <w:rPr>
          <w:rStyle w:val="a3"/>
          <w:lang w:val="ru-RU" w:eastAsia="ru-RU"/>
        </w:rPr>
        <w:t xml:space="preserve">ключову роль у </w:t>
      </w:r>
      <w:r>
        <w:rPr>
          <w:rStyle w:val="a3"/>
        </w:rPr>
        <w:t xml:space="preserve">забезпеченні надійної </w:t>
      </w:r>
      <w:r>
        <w:rPr>
          <w:rStyle w:val="a3"/>
          <w:lang w:val="ru-RU" w:eastAsia="ru-RU"/>
        </w:rPr>
        <w:t xml:space="preserve">системи контролю та несуть </w:t>
      </w:r>
      <w:r>
        <w:rPr>
          <w:rStyle w:val="a3"/>
        </w:rPr>
        <w:t xml:space="preserve">спільну відповідальність </w:t>
      </w:r>
      <w:r>
        <w:rPr>
          <w:rStyle w:val="a3"/>
          <w:lang w:val="ru-RU" w:eastAsia="ru-RU"/>
        </w:rPr>
        <w:t xml:space="preserve">за </w:t>
      </w:r>
      <w:r>
        <w:rPr>
          <w:rStyle w:val="a3"/>
        </w:rPr>
        <w:t xml:space="preserve">здійснення лідерства </w:t>
      </w:r>
      <w:r>
        <w:rPr>
          <w:rStyle w:val="a3"/>
          <w:lang w:val="ru-RU" w:eastAsia="ru-RU"/>
        </w:rPr>
        <w:t xml:space="preserve">та вплив на ставлення до контролю. </w:t>
      </w:r>
      <w:r>
        <w:rPr>
          <w:rStyle w:val="a3"/>
        </w:rPr>
        <w:t xml:space="preserve">Надійна </w:t>
      </w:r>
      <w:r>
        <w:rPr>
          <w:rStyle w:val="a3"/>
          <w:lang w:val="ru-RU" w:eastAsia="ru-RU"/>
        </w:rPr>
        <w:t xml:space="preserve">система контролю </w:t>
      </w:r>
      <w:r>
        <w:rPr>
          <w:rStyle w:val="a3"/>
        </w:rPr>
        <w:t xml:space="preserve">допомагає Компанії: </w:t>
      </w:r>
      <w:r>
        <w:rPr>
          <w:rStyle w:val="a3"/>
          <w:lang w:val="ru-RU" w:eastAsia="ru-RU"/>
        </w:rPr>
        <w:t xml:space="preserve">а) досягти </w:t>
      </w:r>
      <w:r>
        <w:rPr>
          <w:rStyle w:val="a3"/>
        </w:rPr>
        <w:t xml:space="preserve">своїх стратегічних цілей; </w:t>
      </w:r>
      <w:r>
        <w:rPr>
          <w:rStyle w:val="a3"/>
          <w:lang w:val="ru-RU" w:eastAsia="ru-RU"/>
        </w:rPr>
        <w:t xml:space="preserve">б) складати </w:t>
      </w:r>
      <w:r>
        <w:rPr>
          <w:rStyle w:val="a3"/>
        </w:rPr>
        <w:t xml:space="preserve">достовірні фінансові звіти; </w:t>
      </w:r>
      <w:r>
        <w:rPr>
          <w:rStyle w:val="a3"/>
          <w:lang w:val="ru-RU" w:eastAsia="ru-RU"/>
        </w:rPr>
        <w:t xml:space="preserve">в) результативно та ефективно провадити свою </w:t>
      </w:r>
      <w:r>
        <w:rPr>
          <w:rStyle w:val="a3"/>
        </w:rPr>
        <w:t xml:space="preserve">діяльність; </w:t>
      </w:r>
      <w:r>
        <w:rPr>
          <w:rStyle w:val="a3"/>
          <w:lang w:val="ru-RU" w:eastAsia="ru-RU"/>
        </w:rPr>
        <w:t xml:space="preserve">г) дотримуватися </w:t>
      </w:r>
      <w:r>
        <w:rPr>
          <w:rStyle w:val="a3"/>
        </w:rPr>
        <w:t xml:space="preserve">всіх </w:t>
      </w:r>
      <w:r>
        <w:rPr>
          <w:rStyle w:val="a3"/>
          <w:lang w:val="ru-RU" w:eastAsia="ru-RU"/>
        </w:rPr>
        <w:t xml:space="preserve">вимог законодавства; та д) захищати </w:t>
      </w:r>
      <w:r>
        <w:rPr>
          <w:rStyle w:val="a3"/>
        </w:rPr>
        <w:t xml:space="preserve">свої </w:t>
      </w:r>
      <w:r>
        <w:rPr>
          <w:rStyle w:val="a3"/>
          <w:lang w:val="ru-RU" w:eastAsia="ru-RU"/>
        </w:rPr>
        <w:t xml:space="preserve">активи. Цей Кодекс </w:t>
      </w:r>
      <w:r>
        <w:rPr>
          <w:rStyle w:val="a3"/>
        </w:rPr>
        <w:t xml:space="preserve">відтворює найважливіші </w:t>
      </w:r>
      <w:r>
        <w:rPr>
          <w:rStyle w:val="a3"/>
          <w:lang w:val="ru-RU" w:eastAsia="ru-RU"/>
        </w:rPr>
        <w:t xml:space="preserve">компоненти, </w:t>
      </w:r>
      <w:r>
        <w:rPr>
          <w:rStyle w:val="a3"/>
        </w:rPr>
        <w:t xml:space="preserve">включені </w:t>
      </w:r>
      <w:r>
        <w:rPr>
          <w:rStyle w:val="a3"/>
          <w:lang w:val="ru-RU" w:eastAsia="ru-RU"/>
        </w:rPr>
        <w:t xml:space="preserve">до </w:t>
      </w:r>
      <w:r>
        <w:rPr>
          <w:rStyle w:val="a3"/>
        </w:rPr>
        <w:t xml:space="preserve">Моделі </w:t>
      </w:r>
      <w:r>
        <w:rPr>
          <w:rStyle w:val="a3"/>
          <w:lang w:val="ru-RU" w:eastAsia="ru-RU"/>
        </w:rPr>
        <w:t xml:space="preserve">Трьох </w:t>
      </w:r>
      <w:r>
        <w:rPr>
          <w:rStyle w:val="a3"/>
        </w:rPr>
        <w:t xml:space="preserve">Ліній </w:t>
      </w:r>
      <w:r>
        <w:rPr>
          <w:rStyle w:val="a3"/>
          <w:lang w:val="ru-RU" w:eastAsia="ru-RU"/>
        </w:rPr>
        <w:t xml:space="preserve">Захисту, </w:t>
      </w:r>
      <w:r>
        <w:rPr>
          <w:rStyle w:val="a3"/>
        </w:rPr>
        <w:t xml:space="preserve">затвердженої </w:t>
      </w:r>
      <w:r>
        <w:rPr>
          <w:rStyle w:val="a3"/>
          <w:lang w:val="ru-RU" w:eastAsia="ru-RU"/>
        </w:rPr>
        <w:t xml:space="preserve">Глобальним </w:t>
      </w:r>
      <w:r>
        <w:rPr>
          <w:rStyle w:val="a3"/>
        </w:rPr>
        <w:t xml:space="preserve">Інститутом Внутрішніх Аудиторів </w:t>
      </w:r>
      <w:r>
        <w:rPr>
          <w:rStyle w:val="a3"/>
          <w:lang w:val="ru-RU" w:eastAsia="ru-RU"/>
        </w:rPr>
        <w:t>(</w:t>
      </w:r>
      <w:hyperlink r:id="rId5" w:history="1">
        <w:r>
          <w:rPr>
            <w:rStyle w:val="a3"/>
            <w:color w:val="0563C1"/>
            <w:u w:val="single"/>
            <w:lang w:val="ru-RU" w:eastAsia="ru-RU"/>
          </w:rPr>
          <w:t>https://na.theiia.org/</w:t>
        </w:r>
      </w:hyperlink>
      <w:r>
        <w:rPr>
          <w:rStyle w:val="a3"/>
          <w:lang w:val="ru-RU" w:eastAsia="ru-RU"/>
        </w:rPr>
        <w:t xml:space="preserve">) та </w:t>
      </w:r>
      <w:r>
        <w:rPr>
          <w:rStyle w:val="a3"/>
        </w:rPr>
        <w:t xml:space="preserve">Інститутом Директорів </w:t>
      </w:r>
      <w:r>
        <w:rPr>
          <w:rStyle w:val="a3"/>
          <w:lang w:val="ru-RU" w:eastAsia="ru-RU"/>
        </w:rPr>
        <w:t>(</w:t>
      </w:r>
      <w:hyperlink r:id="rId6" w:history="1">
        <w:r>
          <w:rPr>
            <w:rStyle w:val="a3"/>
            <w:color w:val="0563C1"/>
            <w:u w:val="single"/>
            <w:lang w:val="ru-RU" w:eastAsia="ru-RU"/>
          </w:rPr>
          <w:t>https://www.iod.com/</w:t>
        </w:r>
      </w:hyperlink>
      <w:r>
        <w:rPr>
          <w:rStyle w:val="a3"/>
          <w:lang w:val="ru-RU" w:eastAsia="ru-RU"/>
        </w:rPr>
        <w:t xml:space="preserve">). За </w:t>
      </w:r>
      <w:r>
        <w:rPr>
          <w:rStyle w:val="a3"/>
        </w:rPr>
        <w:t xml:space="preserve">цією </w:t>
      </w:r>
      <w:r>
        <w:rPr>
          <w:rStyle w:val="a3"/>
          <w:lang w:val="ru-RU" w:eastAsia="ru-RU"/>
        </w:rPr>
        <w:t>моделлю,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6B20"/>
    <w:multiLevelType w:val="multilevel"/>
    <w:tmpl w:val="13920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6D728F"/>
    <w:multiLevelType w:val="multilevel"/>
    <w:tmpl w:val="3EDAA81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5754F"/>
    <w:multiLevelType w:val="multilevel"/>
    <w:tmpl w:val="771042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E7E27"/>
    <w:multiLevelType w:val="multilevel"/>
    <w:tmpl w:val="D1DA0FF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525733"/>
    <w:multiLevelType w:val="multilevel"/>
    <w:tmpl w:val="333049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4B3EAF"/>
    <w:multiLevelType w:val="multilevel"/>
    <w:tmpl w:val="1F1E33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00AA2"/>
    <w:multiLevelType w:val="multilevel"/>
    <w:tmpl w:val="5578678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229B8"/>
    <w:multiLevelType w:val="multilevel"/>
    <w:tmpl w:val="4D1ED2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E7561"/>
    <w:multiLevelType w:val="multilevel"/>
    <w:tmpl w:val="D67879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A250D"/>
    <w:multiLevelType w:val="multilevel"/>
    <w:tmpl w:val="325A02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5C227A"/>
    <w:multiLevelType w:val="multilevel"/>
    <w:tmpl w:val="9AA079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vertAlign w:val="superscript"/>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8D6085"/>
    <w:multiLevelType w:val="multilevel"/>
    <w:tmpl w:val="4B4C07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067E3E"/>
    <w:multiLevelType w:val="multilevel"/>
    <w:tmpl w:val="D6FABF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482526"/>
    <w:multiLevelType w:val="multilevel"/>
    <w:tmpl w:val="B122E6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A05FFD"/>
    <w:multiLevelType w:val="multilevel"/>
    <w:tmpl w:val="70389C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AF2F80"/>
    <w:multiLevelType w:val="multilevel"/>
    <w:tmpl w:val="E354AC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0C5A8E"/>
    <w:multiLevelType w:val="multilevel"/>
    <w:tmpl w:val="7BDAE05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EC3BA1"/>
    <w:multiLevelType w:val="multilevel"/>
    <w:tmpl w:val="8FCE7EE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325749"/>
    <w:multiLevelType w:val="multilevel"/>
    <w:tmpl w:val="A70E2E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3E3E7B"/>
    <w:multiLevelType w:val="multilevel"/>
    <w:tmpl w:val="90FA314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D5328A"/>
    <w:multiLevelType w:val="multilevel"/>
    <w:tmpl w:val="3A9003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374EEE"/>
    <w:multiLevelType w:val="multilevel"/>
    <w:tmpl w:val="68D89AF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A70F9E"/>
    <w:multiLevelType w:val="multilevel"/>
    <w:tmpl w:val="BA66848C"/>
    <w:lvl w:ilvl="0">
      <w:start w:val="1"/>
      <w:numFmt w:val="decimal"/>
      <w:lvlText w:val="%1."/>
      <w:lvlJc w:val="left"/>
      <w:rPr>
        <w:rFonts w:ascii="Arial" w:eastAsia="Arial" w:hAnsi="Arial" w:cs="Arial"/>
        <w:b w:val="0"/>
        <w:bCs w:val="0"/>
        <w:i w:val="0"/>
        <w:iCs w:val="0"/>
        <w:smallCaps w:val="0"/>
        <w:strike w:val="0"/>
        <w:color w:val="2E74B5"/>
        <w:spacing w:val="0"/>
        <w:w w:val="100"/>
        <w:position w:val="0"/>
        <w:sz w:val="22"/>
        <w:szCs w:val="22"/>
        <w:u w:val="none"/>
        <w:shd w:val="clear" w:color="auto" w:fill="auto"/>
        <w:lang w:val="ru-RU" w:eastAsia="ru-RU"/>
      </w:rPr>
    </w:lvl>
    <w:lvl w:ilvl="1">
      <w:start w:val="1"/>
      <w:numFmt w:val="decimal"/>
      <w:lvlText w:val="%1.%2."/>
      <w:lvlJc w:val="left"/>
      <w:rPr>
        <w:rFonts w:ascii="Arial" w:eastAsia="Arial" w:hAnsi="Arial" w:cs="Arial"/>
        <w:b w:val="0"/>
        <w:bCs w:val="0"/>
        <w:i w:val="0"/>
        <w:iCs w:val="0"/>
        <w:smallCaps w:val="0"/>
        <w:strike w:val="0"/>
        <w:color w:val="1F4D78"/>
        <w:spacing w:val="0"/>
        <w:w w:val="100"/>
        <w:position w:val="0"/>
        <w:sz w:val="20"/>
        <w:szCs w:val="20"/>
        <w:u w:val="none"/>
        <w:shd w:val="clear" w:color="auto" w:fill="auto"/>
        <w:lang w:val="uk-UA" w:eastAsia="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E961AB"/>
    <w:multiLevelType w:val="multilevel"/>
    <w:tmpl w:val="2F3A13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5D5993"/>
    <w:multiLevelType w:val="multilevel"/>
    <w:tmpl w:val="4B00A8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DA0776"/>
    <w:multiLevelType w:val="multilevel"/>
    <w:tmpl w:val="BC5EE2E6"/>
    <w:lvl w:ilvl="0">
      <w:start w:val="1"/>
      <w:numFmt w:val="decimal"/>
      <w:lvlText w:val="%1."/>
      <w:lvlJc w:val="left"/>
      <w:rPr>
        <w:rFonts w:ascii="Calibri" w:eastAsia="Calibri" w:hAnsi="Calibri" w:cs="Calibri"/>
        <w:b w:val="0"/>
        <w:bCs w:val="0"/>
        <w:i w:val="0"/>
        <w:iCs w:val="0"/>
        <w:smallCaps w:val="0"/>
        <w:strike w:val="0"/>
        <w:color w:val="0070C0"/>
        <w:spacing w:val="0"/>
        <w:w w:val="100"/>
        <w:position w:val="0"/>
        <w:sz w:val="26"/>
        <w:szCs w:val="26"/>
        <w:u w:val="none"/>
        <w:shd w:val="clear" w:color="auto" w:fill="auto"/>
        <w:lang w:val="ru-RU" w:eastAsia="ru-RU"/>
      </w:rPr>
    </w:lvl>
    <w:lvl w:ilvl="1">
      <w:start w:val="1"/>
      <w:numFmt w:val="decimal"/>
      <w:lvlText w:val="%1.%2."/>
      <w:lvlJc w:val="left"/>
      <w:rPr>
        <w:rFonts w:ascii="Calibri" w:eastAsia="Calibri" w:hAnsi="Calibri" w:cs="Calibri"/>
        <w:b w:val="0"/>
        <w:bCs w:val="0"/>
        <w:i w:val="0"/>
        <w:iCs w:val="0"/>
        <w:smallCaps w:val="0"/>
        <w:strike w:val="0"/>
        <w:color w:val="0070C0"/>
        <w:spacing w:val="0"/>
        <w:w w:val="100"/>
        <w:position w:val="0"/>
        <w:sz w:val="24"/>
        <w:szCs w:val="24"/>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6839CF"/>
    <w:multiLevelType w:val="multilevel"/>
    <w:tmpl w:val="E3E0C8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CD3D93"/>
    <w:multiLevelType w:val="multilevel"/>
    <w:tmpl w:val="C4FC9D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0E72F7"/>
    <w:multiLevelType w:val="multilevel"/>
    <w:tmpl w:val="613A7D9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2173422"/>
    <w:multiLevelType w:val="multilevel"/>
    <w:tmpl w:val="9474A7E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24524B3"/>
    <w:multiLevelType w:val="multilevel"/>
    <w:tmpl w:val="364A202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E22900"/>
    <w:multiLevelType w:val="multilevel"/>
    <w:tmpl w:val="349E1AD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7474F4"/>
    <w:multiLevelType w:val="multilevel"/>
    <w:tmpl w:val="EA2424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D83ED4"/>
    <w:multiLevelType w:val="multilevel"/>
    <w:tmpl w:val="1E6A41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160CE3"/>
    <w:multiLevelType w:val="multilevel"/>
    <w:tmpl w:val="21FAF4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BF7ABE"/>
    <w:multiLevelType w:val="multilevel"/>
    <w:tmpl w:val="3AFA11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5B3558"/>
    <w:multiLevelType w:val="multilevel"/>
    <w:tmpl w:val="5816D1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3B4B6F"/>
    <w:multiLevelType w:val="multilevel"/>
    <w:tmpl w:val="4F8E851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9130717"/>
    <w:multiLevelType w:val="multilevel"/>
    <w:tmpl w:val="54F6D25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CD04A7"/>
    <w:multiLevelType w:val="multilevel"/>
    <w:tmpl w:val="5B8446C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836EBD"/>
    <w:multiLevelType w:val="multilevel"/>
    <w:tmpl w:val="3260FF2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365057"/>
    <w:multiLevelType w:val="multilevel"/>
    <w:tmpl w:val="B756E0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A71CD"/>
    <w:multiLevelType w:val="multilevel"/>
    <w:tmpl w:val="0C0222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432E4A"/>
    <w:multiLevelType w:val="multilevel"/>
    <w:tmpl w:val="020285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5A047B"/>
    <w:multiLevelType w:val="multilevel"/>
    <w:tmpl w:val="08B437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062212F"/>
    <w:multiLevelType w:val="multilevel"/>
    <w:tmpl w:val="61E29F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7B5CA8"/>
    <w:multiLevelType w:val="multilevel"/>
    <w:tmpl w:val="BFA265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2"/>
  </w:num>
  <w:num w:numId="3">
    <w:abstractNumId w:val="16"/>
  </w:num>
  <w:num w:numId="4">
    <w:abstractNumId w:val="39"/>
  </w:num>
  <w:num w:numId="5">
    <w:abstractNumId w:val="43"/>
  </w:num>
  <w:num w:numId="6">
    <w:abstractNumId w:val="22"/>
  </w:num>
  <w:num w:numId="7">
    <w:abstractNumId w:val="36"/>
  </w:num>
  <w:num w:numId="8">
    <w:abstractNumId w:val="46"/>
  </w:num>
  <w:num w:numId="9">
    <w:abstractNumId w:val="23"/>
  </w:num>
  <w:num w:numId="10">
    <w:abstractNumId w:val="24"/>
  </w:num>
  <w:num w:numId="11">
    <w:abstractNumId w:val="27"/>
  </w:num>
  <w:num w:numId="12">
    <w:abstractNumId w:val="21"/>
  </w:num>
  <w:num w:numId="13">
    <w:abstractNumId w:val="19"/>
  </w:num>
  <w:num w:numId="14">
    <w:abstractNumId w:val="5"/>
  </w:num>
  <w:num w:numId="15">
    <w:abstractNumId w:val="44"/>
  </w:num>
  <w:num w:numId="16">
    <w:abstractNumId w:val="28"/>
  </w:num>
  <w:num w:numId="17">
    <w:abstractNumId w:val="17"/>
  </w:num>
  <w:num w:numId="18">
    <w:abstractNumId w:val="40"/>
  </w:num>
  <w:num w:numId="19">
    <w:abstractNumId w:val="33"/>
  </w:num>
  <w:num w:numId="20">
    <w:abstractNumId w:val="9"/>
  </w:num>
  <w:num w:numId="21">
    <w:abstractNumId w:val="3"/>
  </w:num>
  <w:num w:numId="22">
    <w:abstractNumId w:val="30"/>
  </w:num>
  <w:num w:numId="23">
    <w:abstractNumId w:val="7"/>
  </w:num>
  <w:num w:numId="24">
    <w:abstractNumId w:val="15"/>
  </w:num>
  <w:num w:numId="25">
    <w:abstractNumId w:val="14"/>
  </w:num>
  <w:num w:numId="26">
    <w:abstractNumId w:val="18"/>
  </w:num>
  <w:num w:numId="27">
    <w:abstractNumId w:val="31"/>
  </w:num>
  <w:num w:numId="28">
    <w:abstractNumId w:val="20"/>
  </w:num>
  <w:num w:numId="29">
    <w:abstractNumId w:val="8"/>
  </w:num>
  <w:num w:numId="30">
    <w:abstractNumId w:val="12"/>
  </w:num>
  <w:num w:numId="31">
    <w:abstractNumId w:val="38"/>
  </w:num>
  <w:num w:numId="32">
    <w:abstractNumId w:val="13"/>
  </w:num>
  <w:num w:numId="33">
    <w:abstractNumId w:val="34"/>
  </w:num>
  <w:num w:numId="34">
    <w:abstractNumId w:val="4"/>
  </w:num>
  <w:num w:numId="35">
    <w:abstractNumId w:val="41"/>
  </w:num>
  <w:num w:numId="36">
    <w:abstractNumId w:val="1"/>
  </w:num>
  <w:num w:numId="37">
    <w:abstractNumId w:val="6"/>
  </w:num>
  <w:num w:numId="38">
    <w:abstractNumId w:val="11"/>
  </w:num>
  <w:num w:numId="39">
    <w:abstractNumId w:val="2"/>
  </w:num>
  <w:num w:numId="40">
    <w:abstractNumId w:val="29"/>
  </w:num>
  <w:num w:numId="41">
    <w:abstractNumId w:val="0"/>
  </w:num>
  <w:num w:numId="42">
    <w:abstractNumId w:val="10"/>
  </w:num>
  <w:num w:numId="43">
    <w:abstractNumId w:val="37"/>
  </w:num>
  <w:num w:numId="44">
    <w:abstractNumId w:val="45"/>
  </w:num>
  <w:num w:numId="45">
    <w:abstractNumId w:val="35"/>
  </w:num>
  <w:num w:numId="46">
    <w:abstractNumId w:val="2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compat>
  <w:rsids>
    <w:rsidRoot w:val="009B7804"/>
    <w:rsid w:val="00097A29"/>
    <w:rsid w:val="00143832"/>
    <w:rsid w:val="001F0A37"/>
    <w:rsid w:val="004309BA"/>
    <w:rsid w:val="004E0698"/>
    <w:rsid w:val="005B31F9"/>
    <w:rsid w:val="006079EB"/>
    <w:rsid w:val="00702926"/>
    <w:rsid w:val="0094101D"/>
    <w:rsid w:val="009B7804"/>
    <w:rsid w:val="00A03CA6"/>
    <w:rsid w:val="00A95DC9"/>
    <w:rsid w:val="00AE2FA1"/>
    <w:rsid w:val="00B15396"/>
    <w:rsid w:val="00BF6D32"/>
    <w:rsid w:val="00C55702"/>
    <w:rsid w:val="00CA68A4"/>
    <w:rsid w:val="00D2390B"/>
    <w:rsid w:val="00E33341"/>
    <w:rsid w:val="00F66CFB"/>
    <w:rsid w:val="00FC15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A3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носка_"/>
    <w:basedOn w:val="a0"/>
    <w:link w:val="a4"/>
    <w:rsid w:val="001F0A37"/>
    <w:rPr>
      <w:rFonts w:ascii="Calibri" w:eastAsia="Calibri" w:hAnsi="Calibri" w:cs="Calibri"/>
      <w:b w:val="0"/>
      <w:bCs w:val="0"/>
      <w:i w:val="0"/>
      <w:iCs w:val="0"/>
      <w:smallCaps w:val="0"/>
      <w:strike w:val="0"/>
      <w:sz w:val="20"/>
      <w:szCs w:val="20"/>
      <w:u w:val="none"/>
    </w:rPr>
  </w:style>
  <w:style w:type="character" w:customStyle="1" w:styleId="3">
    <w:name w:val="Основний текст (3)_"/>
    <w:basedOn w:val="a0"/>
    <w:link w:val="30"/>
    <w:rsid w:val="001F0A37"/>
    <w:rPr>
      <w:rFonts w:ascii="Calibri" w:eastAsia="Calibri" w:hAnsi="Calibri" w:cs="Calibri"/>
      <w:b w:val="0"/>
      <w:bCs w:val="0"/>
      <w:i w:val="0"/>
      <w:iCs w:val="0"/>
      <w:smallCaps w:val="0"/>
      <w:strike w:val="0"/>
      <w:sz w:val="56"/>
      <w:szCs w:val="56"/>
      <w:u w:val="none"/>
    </w:rPr>
  </w:style>
  <w:style w:type="character" w:customStyle="1" w:styleId="2">
    <w:name w:val="Колонтитул (2)_"/>
    <w:basedOn w:val="a0"/>
    <w:link w:val="20"/>
    <w:rsid w:val="001F0A37"/>
    <w:rPr>
      <w:rFonts w:ascii="Times New Roman" w:eastAsia="Times New Roman" w:hAnsi="Times New Roman" w:cs="Times New Roman"/>
      <w:b w:val="0"/>
      <w:bCs w:val="0"/>
      <w:i w:val="0"/>
      <w:iCs w:val="0"/>
      <w:smallCaps w:val="0"/>
      <w:strike w:val="0"/>
      <w:sz w:val="20"/>
      <w:szCs w:val="20"/>
      <w:u w:val="none"/>
      <w:lang w:val="ru-RU" w:eastAsia="ru-RU"/>
    </w:rPr>
  </w:style>
  <w:style w:type="character" w:customStyle="1" w:styleId="1">
    <w:name w:val="Заголовок №1_"/>
    <w:basedOn w:val="a0"/>
    <w:link w:val="10"/>
    <w:rsid w:val="001F0A37"/>
    <w:rPr>
      <w:rFonts w:ascii="Arial" w:eastAsia="Arial" w:hAnsi="Arial" w:cs="Arial"/>
      <w:b w:val="0"/>
      <w:bCs w:val="0"/>
      <w:i w:val="0"/>
      <w:iCs w:val="0"/>
      <w:smallCaps w:val="0"/>
      <w:strike w:val="0"/>
      <w:color w:val="2E74B5"/>
      <w:sz w:val="28"/>
      <w:szCs w:val="28"/>
      <w:u w:val="none"/>
      <w:lang w:val="ru-RU" w:eastAsia="ru-RU"/>
    </w:rPr>
  </w:style>
  <w:style w:type="character" w:customStyle="1" w:styleId="a5">
    <w:name w:val="Основний текст_"/>
    <w:basedOn w:val="a0"/>
    <w:link w:val="11"/>
    <w:rsid w:val="001F0A37"/>
    <w:rPr>
      <w:rFonts w:ascii="Calibri" w:eastAsia="Calibri" w:hAnsi="Calibri" w:cs="Calibri"/>
      <w:b w:val="0"/>
      <w:bCs w:val="0"/>
      <w:i w:val="0"/>
      <w:iCs w:val="0"/>
      <w:smallCaps w:val="0"/>
      <w:strike w:val="0"/>
      <w:sz w:val="22"/>
      <w:szCs w:val="22"/>
      <w:u w:val="none"/>
    </w:rPr>
  </w:style>
  <w:style w:type="character" w:customStyle="1" w:styleId="21">
    <w:name w:val="Заголовок №2_"/>
    <w:basedOn w:val="a0"/>
    <w:link w:val="22"/>
    <w:rsid w:val="001F0A37"/>
    <w:rPr>
      <w:rFonts w:ascii="Calibri" w:eastAsia="Calibri" w:hAnsi="Calibri" w:cs="Calibri"/>
      <w:b w:val="0"/>
      <w:bCs w:val="0"/>
      <w:i w:val="0"/>
      <w:iCs w:val="0"/>
      <w:smallCaps w:val="0"/>
      <w:strike w:val="0"/>
      <w:color w:val="2E74B5"/>
      <w:sz w:val="26"/>
      <w:szCs w:val="26"/>
      <w:u w:val="none"/>
      <w:lang w:val="ru-RU" w:eastAsia="ru-RU"/>
    </w:rPr>
  </w:style>
  <w:style w:type="character" w:customStyle="1" w:styleId="a6">
    <w:name w:val="Інше_"/>
    <w:basedOn w:val="a0"/>
    <w:link w:val="a7"/>
    <w:rsid w:val="001F0A37"/>
    <w:rPr>
      <w:rFonts w:ascii="Calibri" w:eastAsia="Calibri" w:hAnsi="Calibri" w:cs="Calibri"/>
      <w:b w:val="0"/>
      <w:bCs w:val="0"/>
      <w:i w:val="0"/>
      <w:iCs w:val="0"/>
      <w:smallCaps w:val="0"/>
      <w:strike w:val="0"/>
      <w:sz w:val="22"/>
      <w:szCs w:val="22"/>
      <w:u w:val="none"/>
    </w:rPr>
  </w:style>
  <w:style w:type="character" w:customStyle="1" w:styleId="23">
    <w:name w:val="Основний текст (2)_"/>
    <w:basedOn w:val="a0"/>
    <w:link w:val="24"/>
    <w:rsid w:val="001F0A37"/>
    <w:rPr>
      <w:rFonts w:ascii="Arial" w:eastAsia="Arial" w:hAnsi="Arial" w:cs="Arial"/>
      <w:b w:val="0"/>
      <w:bCs w:val="0"/>
      <w:i w:val="0"/>
      <w:iCs w:val="0"/>
      <w:smallCaps w:val="0"/>
      <w:strike w:val="0"/>
      <w:color w:val="1F4D78"/>
      <w:sz w:val="20"/>
      <w:szCs w:val="20"/>
      <w:u w:val="none"/>
    </w:rPr>
  </w:style>
  <w:style w:type="character" w:customStyle="1" w:styleId="a8">
    <w:name w:val="Підпис до таблиці_"/>
    <w:basedOn w:val="a0"/>
    <w:link w:val="a9"/>
    <w:rsid w:val="001F0A37"/>
    <w:rPr>
      <w:rFonts w:ascii="Calibri" w:eastAsia="Calibri" w:hAnsi="Calibri" w:cs="Calibri"/>
      <w:b w:val="0"/>
      <w:bCs w:val="0"/>
      <w:i w:val="0"/>
      <w:iCs w:val="0"/>
      <w:smallCaps w:val="0"/>
      <w:strike w:val="0"/>
      <w:sz w:val="22"/>
      <w:szCs w:val="22"/>
      <w:u w:val="none"/>
    </w:rPr>
  </w:style>
  <w:style w:type="paragraph" w:customStyle="1" w:styleId="a4">
    <w:name w:val="Виноска"/>
    <w:basedOn w:val="a"/>
    <w:link w:val="a3"/>
    <w:rsid w:val="001F0A37"/>
    <w:pPr>
      <w:spacing w:line="233" w:lineRule="auto"/>
    </w:pPr>
    <w:rPr>
      <w:rFonts w:ascii="Calibri" w:eastAsia="Calibri" w:hAnsi="Calibri" w:cs="Calibri"/>
      <w:sz w:val="20"/>
      <w:szCs w:val="20"/>
    </w:rPr>
  </w:style>
  <w:style w:type="paragraph" w:customStyle="1" w:styleId="30">
    <w:name w:val="Основний текст (3)"/>
    <w:basedOn w:val="a"/>
    <w:link w:val="3"/>
    <w:rsid w:val="001F0A37"/>
    <w:rPr>
      <w:rFonts w:ascii="Calibri" w:eastAsia="Calibri" w:hAnsi="Calibri" w:cs="Calibri"/>
      <w:sz w:val="56"/>
      <w:szCs w:val="56"/>
    </w:rPr>
  </w:style>
  <w:style w:type="paragraph" w:customStyle="1" w:styleId="20">
    <w:name w:val="Колонтитул (2)"/>
    <w:basedOn w:val="a"/>
    <w:link w:val="2"/>
    <w:rsid w:val="001F0A37"/>
    <w:rPr>
      <w:rFonts w:ascii="Times New Roman" w:eastAsia="Times New Roman" w:hAnsi="Times New Roman" w:cs="Times New Roman"/>
      <w:sz w:val="20"/>
      <w:szCs w:val="20"/>
      <w:lang w:val="ru-RU" w:eastAsia="ru-RU"/>
    </w:rPr>
  </w:style>
  <w:style w:type="paragraph" w:customStyle="1" w:styleId="10">
    <w:name w:val="Заголовок №1"/>
    <w:basedOn w:val="a"/>
    <w:link w:val="1"/>
    <w:rsid w:val="001F0A37"/>
    <w:pPr>
      <w:spacing w:after="510"/>
      <w:outlineLvl w:val="0"/>
    </w:pPr>
    <w:rPr>
      <w:rFonts w:ascii="Arial" w:eastAsia="Arial" w:hAnsi="Arial" w:cs="Arial"/>
      <w:color w:val="2E74B5"/>
      <w:sz w:val="28"/>
      <w:szCs w:val="28"/>
      <w:lang w:val="ru-RU" w:eastAsia="ru-RU"/>
    </w:rPr>
  </w:style>
  <w:style w:type="paragraph" w:customStyle="1" w:styleId="11">
    <w:name w:val="Основний текст1"/>
    <w:basedOn w:val="a"/>
    <w:link w:val="a5"/>
    <w:rsid w:val="001F0A37"/>
    <w:pPr>
      <w:spacing w:after="100"/>
    </w:pPr>
    <w:rPr>
      <w:rFonts w:ascii="Calibri" w:eastAsia="Calibri" w:hAnsi="Calibri" w:cs="Calibri"/>
      <w:sz w:val="22"/>
      <w:szCs w:val="22"/>
    </w:rPr>
  </w:style>
  <w:style w:type="paragraph" w:customStyle="1" w:styleId="22">
    <w:name w:val="Заголовок №2"/>
    <w:basedOn w:val="a"/>
    <w:link w:val="21"/>
    <w:rsid w:val="001F0A37"/>
    <w:pPr>
      <w:spacing w:after="100"/>
      <w:outlineLvl w:val="1"/>
    </w:pPr>
    <w:rPr>
      <w:rFonts w:ascii="Calibri" w:eastAsia="Calibri" w:hAnsi="Calibri" w:cs="Calibri"/>
      <w:color w:val="2E74B5"/>
      <w:sz w:val="26"/>
      <w:szCs w:val="26"/>
      <w:lang w:val="ru-RU" w:eastAsia="ru-RU"/>
    </w:rPr>
  </w:style>
  <w:style w:type="paragraph" w:customStyle="1" w:styleId="a7">
    <w:name w:val="Інше"/>
    <w:basedOn w:val="a"/>
    <w:link w:val="a6"/>
    <w:rsid w:val="001F0A37"/>
    <w:pPr>
      <w:spacing w:after="100"/>
    </w:pPr>
    <w:rPr>
      <w:rFonts w:ascii="Calibri" w:eastAsia="Calibri" w:hAnsi="Calibri" w:cs="Calibri"/>
      <w:sz w:val="22"/>
      <w:szCs w:val="22"/>
    </w:rPr>
  </w:style>
  <w:style w:type="paragraph" w:customStyle="1" w:styleId="24">
    <w:name w:val="Основний текст (2)"/>
    <w:basedOn w:val="a"/>
    <w:link w:val="23"/>
    <w:rsid w:val="001F0A37"/>
    <w:pPr>
      <w:spacing w:after="100" w:line="276" w:lineRule="auto"/>
      <w:ind w:firstLine="380"/>
    </w:pPr>
    <w:rPr>
      <w:rFonts w:ascii="Arial" w:eastAsia="Arial" w:hAnsi="Arial" w:cs="Arial"/>
      <w:color w:val="1F4D78"/>
      <w:sz w:val="20"/>
      <w:szCs w:val="20"/>
    </w:rPr>
  </w:style>
  <w:style w:type="paragraph" w:customStyle="1" w:styleId="a9">
    <w:name w:val="Підпис до таблиці"/>
    <w:basedOn w:val="a"/>
    <w:link w:val="a8"/>
    <w:rsid w:val="001F0A37"/>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145465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o.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en/pages/publicationarchive.aspx?publicationid=261" TargetMode="External"/><Relationship Id="rId2" Type="http://schemas.openxmlformats.org/officeDocument/2006/relationships/hyperlink" Target="https://www.iosco.org/publications/?subsection=public_reports" TargetMode="External"/><Relationship Id="rId1" Type="http://schemas.openxmlformats.org/officeDocument/2006/relationships/hyperlink" Target="http://www.oecd.org/corporate/principles-corporate-governance/" TargetMode="External"/><Relationship Id="rId6" Type="http://schemas.openxmlformats.org/officeDocument/2006/relationships/hyperlink" Target="https://www.iod.com/" TargetMode="External"/><Relationship Id="rId5" Type="http://schemas.openxmlformats.org/officeDocument/2006/relationships/hyperlink" Target="https://na.theiia.org/" TargetMode="External"/><Relationship Id="rId4" Type="http://schemas.openxmlformats.org/officeDocument/2006/relationships/hyperlink" Target="https://www.ifc.org/wps/wcm/connect/topics_ext_content/ifc_external_corporate_site/ifc+cg/investment+servic"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18893</Words>
  <Characters>107694</Characters>
  <Application>Microsoft Office Word</Application>
  <DocSecurity>0</DocSecurity>
  <Lines>897</Lines>
  <Paragraphs>252</Paragraphs>
  <ScaleCrop>false</ScaleCrop>
  <HeadingPairs>
    <vt:vector size="2" baseType="variant">
      <vt:variant>
        <vt:lpstr>Назва</vt:lpstr>
      </vt:variant>
      <vt:variant>
        <vt:i4>1</vt:i4>
      </vt:variant>
    </vt:vector>
  </HeadingPairs>
  <TitlesOfParts>
    <vt:vector size="1" baseType="lpstr">
      <vt:lpstr>Microsoft Word - CORPORATE GOVERNANCE CODE_FINAL_UKR.docx</vt:lpstr>
    </vt:vector>
  </TitlesOfParts>
  <Company>Grizli777</Company>
  <LinksUpToDate>false</LinksUpToDate>
  <CharactersWithSpaces>126335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CORPORATE GOVERNANCE CODE_FINAL_UKR.docx</dc:title>
  <dc:creator>Serge</dc:creator>
  <cp:lastModifiedBy>Пользователь Windows</cp:lastModifiedBy>
  <cp:revision>2</cp:revision>
  <dcterms:created xsi:type="dcterms:W3CDTF">2024-05-02T09:31:00Z</dcterms:created>
  <dcterms:modified xsi:type="dcterms:W3CDTF">2024-05-02T09:31:00Z</dcterms:modified>
</cp:coreProperties>
</file>